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80" w:type="dxa"/>
        <w:tblInd w:w="108" w:type="dxa"/>
        <w:tblLayout w:type="fixed"/>
        <w:tblLook w:val="0000" w:firstRow="0" w:lastRow="0" w:firstColumn="0" w:lastColumn="0" w:noHBand="0" w:noVBand="0"/>
      </w:tblPr>
      <w:tblGrid>
        <w:gridCol w:w="3640"/>
        <w:gridCol w:w="5740"/>
      </w:tblGrid>
      <w:tr w:rsidR="004D54BB" w:rsidRPr="004D54BB" w:rsidTr="000F3281">
        <w:trPr>
          <w:trHeight w:val="760"/>
        </w:trPr>
        <w:tc>
          <w:tcPr>
            <w:tcW w:w="3640" w:type="dxa"/>
          </w:tcPr>
          <w:p w:rsidR="004D54BB" w:rsidRPr="004D54BB" w:rsidRDefault="004D54BB" w:rsidP="004D54BB">
            <w:pPr>
              <w:keepNext/>
              <w:spacing w:after="0" w:line="320" w:lineRule="exact"/>
              <w:jc w:val="center"/>
              <w:outlineLvl w:val="3"/>
              <w:rPr>
                <w:rFonts w:eastAsia="Times New Roman" w:cs="Times New Roman"/>
                <w:b/>
                <w:bCs/>
                <w:color w:val="000000"/>
                <w:sz w:val="26"/>
                <w:szCs w:val="24"/>
                <w:lang w:val="en-US"/>
              </w:rPr>
            </w:pPr>
            <w:r w:rsidRPr="004D54BB">
              <w:rPr>
                <w:rFonts w:eastAsia="Times New Roman" w:cs="Times New Roman"/>
                <w:b/>
                <w:bCs/>
                <w:color w:val="000000"/>
                <w:sz w:val="26"/>
                <w:szCs w:val="24"/>
                <w:lang w:val="en-US"/>
              </w:rPr>
              <w:br w:type="page"/>
              <w:t>HỘI ĐỒNG NHÂN DÂN</w:t>
            </w:r>
          </w:p>
          <w:p w:rsidR="004D54BB" w:rsidRPr="004D54BB" w:rsidRDefault="004D54BB" w:rsidP="004D54BB">
            <w:pPr>
              <w:keepNext/>
              <w:spacing w:after="0" w:line="320" w:lineRule="exact"/>
              <w:jc w:val="center"/>
              <w:outlineLvl w:val="3"/>
              <w:rPr>
                <w:rFonts w:eastAsia="Times New Roman" w:cs="Times New Roman"/>
                <w:b/>
                <w:bCs/>
                <w:color w:val="000000"/>
                <w:sz w:val="26"/>
                <w:szCs w:val="24"/>
                <w:lang w:val="fr-FR"/>
              </w:rPr>
            </w:pPr>
            <w:r w:rsidRPr="004D54BB">
              <w:rPr>
                <w:rFonts w:eastAsia="Times New Roman" w:cs="Times New Roman"/>
                <w:b/>
                <w:bCs/>
                <w:color w:val="000000"/>
                <w:sz w:val="26"/>
                <w:szCs w:val="24"/>
                <w:lang w:val="fr-FR"/>
              </w:rPr>
              <w:t>TỈNH SƠN LA</w:t>
            </w:r>
          </w:p>
          <w:p w:rsidR="004D54BB" w:rsidRPr="004D54BB" w:rsidRDefault="004D54BB" w:rsidP="004D54BB">
            <w:pPr>
              <w:spacing w:after="0"/>
              <w:rPr>
                <w:rFonts w:eastAsia="Calibri" w:cs="Times New Roman"/>
                <w:color w:val="000000"/>
                <w:lang w:val="fr-FR"/>
              </w:rPr>
            </w:pPr>
            <w:r>
              <w:rPr>
                <w:rFonts w:eastAsia="Calibri" w:cs="Times New Roman"/>
                <w:b/>
                <w:bCs/>
                <w:noProof/>
                <w:color w:val="000000"/>
                <w:sz w:val="26"/>
                <w:lang w:eastAsia="vi-VN"/>
              </w:rPr>
              <mc:AlternateContent>
                <mc:Choice Requires="wps">
                  <w:drawing>
                    <wp:anchor distT="0" distB="0" distL="114300" distR="114300" simplePos="0" relativeHeight="251659264" behindDoc="0" locked="0" layoutInCell="1" allowOverlap="1" wp14:anchorId="3ABD7EC1" wp14:editId="12B47FF8">
                      <wp:simplePos x="0" y="0"/>
                      <wp:positionH relativeFrom="column">
                        <wp:posOffset>802005</wp:posOffset>
                      </wp:positionH>
                      <wp:positionV relativeFrom="paragraph">
                        <wp:posOffset>23431</wp:posOffset>
                      </wp:positionV>
                      <wp:extent cx="516255" cy="0"/>
                      <wp:effectExtent l="0" t="0" r="1714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1.85pt" to="103.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vF+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"/>
                  </w:pict>
                </mc:Fallback>
              </mc:AlternateContent>
            </w:r>
          </w:p>
          <w:p w:rsidR="004D54BB" w:rsidRPr="004D54BB" w:rsidRDefault="004D54BB" w:rsidP="004D54BB">
            <w:pPr>
              <w:spacing w:after="0" w:line="320" w:lineRule="exact"/>
              <w:jc w:val="center"/>
              <w:rPr>
                <w:rFonts w:eastAsia="Calibri" w:cs="Times New Roman"/>
                <w:b/>
                <w:bCs/>
                <w:color w:val="000000"/>
                <w:sz w:val="26"/>
                <w:lang w:val="fr-FR"/>
              </w:rPr>
            </w:pPr>
            <w:r w:rsidRPr="004D54BB">
              <w:rPr>
                <w:rFonts w:eastAsia="Calibri" w:cs="Times New Roman"/>
                <w:color w:val="000000"/>
                <w:szCs w:val="28"/>
                <w:lang w:val="fr-FR"/>
              </w:rPr>
              <w:t>Số: 124/NQ-HĐND</w:t>
            </w:r>
          </w:p>
        </w:tc>
        <w:tc>
          <w:tcPr>
            <w:tcW w:w="5740" w:type="dxa"/>
          </w:tcPr>
          <w:p w:rsidR="004D54BB" w:rsidRPr="004D54BB" w:rsidRDefault="004D54BB" w:rsidP="004D54BB">
            <w:pPr>
              <w:keepNext/>
              <w:spacing w:after="0" w:line="320" w:lineRule="exact"/>
              <w:jc w:val="center"/>
              <w:outlineLvl w:val="3"/>
              <w:rPr>
                <w:rFonts w:eastAsia="Times New Roman" w:cs="Times New Roman"/>
                <w:b/>
                <w:bCs/>
                <w:color w:val="000000"/>
                <w:sz w:val="26"/>
                <w:szCs w:val="28"/>
              </w:rPr>
            </w:pPr>
            <w:r w:rsidRPr="004D54BB">
              <w:rPr>
                <w:rFonts w:eastAsia="Times New Roman" w:cs="Times New Roman"/>
                <w:b/>
                <w:bCs/>
                <w:color w:val="000000"/>
                <w:sz w:val="26"/>
                <w:szCs w:val="28"/>
              </w:rPr>
              <w:t xml:space="preserve">CỘNG </w:t>
            </w:r>
            <w:r w:rsidRPr="004D54BB">
              <w:rPr>
                <w:rFonts w:eastAsia="Times New Roman" w:cs="Times New Roman"/>
                <w:b/>
                <w:bCs/>
                <w:color w:val="000000"/>
                <w:sz w:val="26"/>
                <w:szCs w:val="28"/>
                <w:lang w:val="fr-FR"/>
              </w:rPr>
              <w:t>HÒA</w:t>
            </w:r>
            <w:r w:rsidRPr="004D54BB">
              <w:rPr>
                <w:rFonts w:eastAsia="Times New Roman" w:cs="Times New Roman"/>
                <w:b/>
                <w:bCs/>
                <w:color w:val="000000"/>
                <w:sz w:val="26"/>
                <w:szCs w:val="28"/>
              </w:rPr>
              <w:t xml:space="preserve"> XÃ HỘI CHỦ NGHĨA VIỆT NAM</w:t>
            </w:r>
          </w:p>
          <w:p w:rsidR="004D54BB" w:rsidRPr="004D54BB" w:rsidRDefault="004D54BB" w:rsidP="004D54BB">
            <w:pPr>
              <w:keepNext/>
              <w:spacing w:after="0" w:line="320" w:lineRule="exact"/>
              <w:jc w:val="center"/>
              <w:outlineLvl w:val="3"/>
              <w:rPr>
                <w:rFonts w:eastAsia="Times New Roman" w:cs="Times New Roman"/>
                <w:b/>
                <w:bCs/>
                <w:color w:val="000000"/>
                <w:szCs w:val="28"/>
              </w:rPr>
            </w:pPr>
            <w:r w:rsidRPr="004D54BB">
              <w:rPr>
                <w:rFonts w:eastAsia="Times New Roman" w:cs="Times New Roman"/>
                <w:b/>
                <w:bCs/>
                <w:color w:val="000000"/>
                <w:szCs w:val="28"/>
              </w:rPr>
              <w:t>Độc lập - Tự do - Hạnh phúc</w:t>
            </w:r>
          </w:p>
          <w:p w:rsidR="004D54BB" w:rsidRPr="004D54BB" w:rsidRDefault="004D54BB" w:rsidP="004D54BB">
            <w:pPr>
              <w:spacing w:after="0"/>
              <w:jc w:val="center"/>
              <w:rPr>
                <w:rFonts w:eastAsia="Calibri" w:cs="Times New Roman"/>
                <w:b/>
                <w:bCs/>
                <w:i/>
                <w:iCs/>
                <w:color w:val="000000"/>
                <w:szCs w:val="28"/>
                <w:lang w:val="en-US"/>
              </w:rPr>
            </w:pPr>
            <w:r>
              <w:rPr>
                <w:rFonts w:eastAsia="Calibri" w:cs="Times New Roman"/>
                <w:b/>
                <w:bCs/>
                <w:noProof/>
                <w:color w:val="000000"/>
                <w:szCs w:val="28"/>
                <w:lang w:eastAsia="vi-VN"/>
              </w:rPr>
              <mc:AlternateContent>
                <mc:Choice Requires="wps">
                  <w:drawing>
                    <wp:anchor distT="0" distB="0" distL="114300" distR="114300" simplePos="0" relativeHeight="251660288" behindDoc="0" locked="0" layoutInCell="1" allowOverlap="1" wp14:anchorId="319DF601" wp14:editId="13F364F3">
                      <wp:simplePos x="0" y="0"/>
                      <wp:positionH relativeFrom="column">
                        <wp:posOffset>672465</wp:posOffset>
                      </wp:positionH>
                      <wp:positionV relativeFrom="paragraph">
                        <wp:posOffset>31686</wp:posOffset>
                      </wp:positionV>
                      <wp:extent cx="2160270" cy="0"/>
                      <wp:effectExtent l="0" t="0" r="114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95pt,2.5pt" to="223.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HVE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2S/Mn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"/>
                  </w:pict>
                </mc:Fallback>
              </mc:AlternateContent>
            </w:r>
          </w:p>
          <w:p w:rsidR="004D54BB" w:rsidRPr="004D54BB" w:rsidRDefault="004D54BB" w:rsidP="004D54BB">
            <w:pPr>
              <w:spacing w:after="0"/>
              <w:jc w:val="center"/>
              <w:rPr>
                <w:rFonts w:eastAsia="Calibri" w:cs="Times New Roman"/>
                <w:bCs/>
                <w:color w:val="000000"/>
                <w:szCs w:val="28"/>
              </w:rPr>
            </w:pPr>
            <w:r w:rsidRPr="004D54BB">
              <w:rPr>
                <w:rFonts w:eastAsia="Calibri" w:cs="Times New Roman"/>
                <w:bCs/>
                <w:i/>
                <w:iCs/>
                <w:color w:val="000000"/>
                <w:szCs w:val="28"/>
                <w:lang w:val="fr-FR"/>
              </w:rPr>
              <w:t>Sơn La, ngày 08 tháng 11 năm 2022</w:t>
            </w:r>
          </w:p>
        </w:tc>
      </w:tr>
    </w:tbl>
    <w:p w:rsidR="004D54BB" w:rsidRPr="004D54BB" w:rsidRDefault="004D54BB" w:rsidP="004D54BB">
      <w:pPr>
        <w:spacing w:before="240" w:after="0" w:line="240" w:lineRule="auto"/>
        <w:jc w:val="center"/>
        <w:rPr>
          <w:rFonts w:eastAsia="Calibri" w:cs="Times New Roman"/>
          <w:b/>
          <w:color w:val="000000"/>
          <w:szCs w:val="28"/>
          <w:lang w:val="fr-FR"/>
        </w:rPr>
      </w:pPr>
      <w:r w:rsidRPr="004D54BB">
        <w:rPr>
          <w:rFonts w:eastAsia="Calibri" w:cs="Times New Roman"/>
          <w:b/>
          <w:color w:val="000000"/>
          <w:szCs w:val="28"/>
          <w:lang w:val="fr-FR"/>
        </w:rPr>
        <w:t>NGHỊ QUYẾT</w:t>
      </w:r>
    </w:p>
    <w:p w:rsidR="004D54BB" w:rsidRPr="004D54BB" w:rsidRDefault="004D54BB" w:rsidP="004D54BB">
      <w:pPr>
        <w:spacing w:after="0" w:line="240" w:lineRule="auto"/>
        <w:jc w:val="center"/>
        <w:rPr>
          <w:rFonts w:eastAsia="Calibri" w:cs="Times New Roman"/>
          <w:b/>
          <w:color w:val="000000"/>
          <w:szCs w:val="28"/>
          <w:lang w:val="fr-FR"/>
        </w:rPr>
      </w:pPr>
      <w:r w:rsidRPr="004D54BB">
        <w:rPr>
          <w:rFonts w:eastAsia="Calibri" w:cs="Times New Roman"/>
          <w:b/>
          <w:color w:val="000000"/>
          <w:szCs w:val="28"/>
          <w:lang w:val="fr-FR"/>
        </w:rPr>
        <w:t xml:space="preserve">Về việc phân bổ kế hoạch đầu tư công trung hạn giai đoạn 2021 - 2025 </w:t>
      </w:r>
    </w:p>
    <w:p w:rsidR="004D54BB" w:rsidRPr="004D54BB" w:rsidRDefault="004D54BB" w:rsidP="004D54BB">
      <w:pPr>
        <w:spacing w:after="0" w:line="240" w:lineRule="auto"/>
        <w:jc w:val="center"/>
        <w:rPr>
          <w:rFonts w:eastAsia="Calibri" w:cs="Times New Roman"/>
          <w:b/>
          <w:color w:val="000000"/>
          <w:szCs w:val="28"/>
          <w:lang w:val="fr-FR"/>
        </w:rPr>
      </w:pPr>
      <w:r w:rsidRPr="004D54BB">
        <w:rPr>
          <w:rFonts w:eastAsia="Calibri" w:cs="Times New Roman"/>
          <w:b/>
          <w:color w:val="000000"/>
          <w:szCs w:val="28"/>
          <w:lang w:val="fr-FR"/>
        </w:rPr>
        <w:t>nguồn vốn ngân sách địa phương (đợt 5)</w:t>
      </w:r>
    </w:p>
    <w:p w:rsidR="004D54BB" w:rsidRPr="004D54BB" w:rsidRDefault="004D54BB" w:rsidP="004D54BB">
      <w:pPr>
        <w:jc w:val="center"/>
        <w:rPr>
          <w:rFonts w:eastAsia="Calibri" w:cs="Times New Roman"/>
          <w:b/>
          <w:color w:val="000000"/>
          <w:szCs w:val="28"/>
          <w:lang w:val="fr-FR"/>
        </w:rPr>
      </w:pPr>
      <w:r>
        <w:rPr>
          <w:rFonts w:eastAsia="Calibri" w:cs="Times New Roman"/>
          <w:b/>
          <w:noProof/>
          <w:color w:val="000000"/>
          <w:szCs w:val="28"/>
          <w:lang w:eastAsia="vi-VN"/>
        </w:rPr>
        <mc:AlternateContent>
          <mc:Choice Requires="wps">
            <w:drawing>
              <wp:anchor distT="0" distB="0" distL="114300" distR="114300" simplePos="0" relativeHeight="251661312" behindDoc="0" locked="0" layoutInCell="1" allowOverlap="1" wp14:anchorId="7B7476EB" wp14:editId="3E0321DD">
                <wp:simplePos x="0" y="0"/>
                <wp:positionH relativeFrom="column">
                  <wp:posOffset>2280920</wp:posOffset>
                </wp:positionH>
                <wp:positionV relativeFrom="paragraph">
                  <wp:posOffset>66675</wp:posOffset>
                </wp:positionV>
                <wp:extent cx="1371600" cy="0"/>
                <wp:effectExtent l="10160" t="13970" r="889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9.6pt;margin-top:5.25pt;width:10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"/>
            </w:pict>
          </mc:Fallback>
        </mc:AlternateContent>
      </w:r>
    </w:p>
    <w:p w:rsidR="004D54BB" w:rsidRPr="004D54BB" w:rsidRDefault="004D54BB" w:rsidP="004D54BB">
      <w:pPr>
        <w:spacing w:after="0" w:line="240" w:lineRule="auto"/>
        <w:jc w:val="center"/>
        <w:rPr>
          <w:rFonts w:eastAsia="Calibri" w:cs="Times New Roman"/>
          <w:b/>
          <w:color w:val="000000"/>
          <w:szCs w:val="28"/>
          <w:lang w:val="fr-FR"/>
        </w:rPr>
      </w:pPr>
      <w:r w:rsidRPr="004D54BB">
        <w:rPr>
          <w:rFonts w:eastAsia="Calibri" w:cs="Times New Roman"/>
          <w:b/>
          <w:color w:val="000000"/>
          <w:szCs w:val="28"/>
          <w:lang w:val="fr-FR"/>
        </w:rPr>
        <w:t>HỘI ĐỒNG NHÂN DÂN TỈNH SƠN LA</w:t>
      </w:r>
    </w:p>
    <w:p w:rsidR="004D54BB" w:rsidRPr="004D54BB" w:rsidRDefault="004D54BB" w:rsidP="004D54BB">
      <w:pPr>
        <w:spacing w:after="0" w:line="240" w:lineRule="auto"/>
        <w:jc w:val="center"/>
        <w:rPr>
          <w:rFonts w:eastAsia="Calibri" w:cs="Times New Roman"/>
          <w:b/>
          <w:color w:val="000000"/>
          <w:szCs w:val="28"/>
          <w:lang w:val="fr-FR"/>
        </w:rPr>
      </w:pPr>
      <w:r w:rsidRPr="004D54BB">
        <w:rPr>
          <w:rFonts w:eastAsia="Calibri" w:cs="Times New Roman"/>
          <w:b/>
          <w:color w:val="000000"/>
          <w:szCs w:val="28"/>
          <w:lang w:val="fr-FR"/>
        </w:rPr>
        <w:t>KHÓA XV, KỲ HỌP CHUYÊN ĐỀ LẦN THỨ CHÍN</w:t>
      </w:r>
    </w:p>
    <w:p w:rsidR="004D54BB" w:rsidRPr="004D54BB" w:rsidRDefault="004D54BB" w:rsidP="004D54BB">
      <w:pPr>
        <w:spacing w:before="60" w:after="60" w:line="360" w:lineRule="exact"/>
        <w:ind w:firstLine="720"/>
        <w:jc w:val="both"/>
        <w:rPr>
          <w:rFonts w:eastAsia="Calibri" w:cs="Times New Roman"/>
          <w:i/>
          <w:color w:val="000000"/>
          <w:szCs w:val="28"/>
          <w:lang w:val="nl-NL"/>
        </w:rPr>
      </w:pPr>
    </w:p>
    <w:p w:rsidR="004D54BB" w:rsidRPr="004D54BB" w:rsidRDefault="004D54BB" w:rsidP="004D54BB">
      <w:pPr>
        <w:spacing w:before="120" w:after="120" w:line="252" w:lineRule="auto"/>
        <w:ind w:firstLine="720"/>
        <w:jc w:val="both"/>
        <w:rPr>
          <w:rFonts w:eastAsia="Calibri" w:cs="Times New Roman"/>
          <w:bCs/>
          <w:i/>
          <w:color w:val="000000"/>
          <w:lang w:val="nl-NL"/>
        </w:rPr>
      </w:pPr>
      <w:r w:rsidRPr="004D54BB">
        <w:rPr>
          <w:rFonts w:eastAsia="Calibri" w:cs="Times New Roman"/>
          <w:bCs/>
          <w:i/>
          <w:color w:val="000000"/>
          <w:lang w:val="nl-NL"/>
        </w:rPr>
        <w:t>C</w:t>
      </w:r>
      <w:r w:rsidRPr="004D54BB">
        <w:rPr>
          <w:rFonts w:eastAsia="Calibri" w:cs="Times New Roman" w:hint="eastAsia"/>
          <w:bCs/>
          <w:i/>
          <w:color w:val="000000"/>
          <w:lang w:val="nl-NL"/>
        </w:rPr>
        <w:t>ă</w:t>
      </w:r>
      <w:r w:rsidRPr="004D54BB">
        <w:rPr>
          <w:rFonts w:eastAsia="Calibri" w:cs="Times New Roman"/>
          <w:bCs/>
          <w:i/>
          <w:color w:val="000000"/>
          <w:lang w:val="nl-NL"/>
        </w:rPr>
        <w:t xml:space="preserve">n cứ Luật Tổ chức chính quyền </w:t>
      </w:r>
      <w:r w:rsidRPr="004D54BB">
        <w:rPr>
          <w:rFonts w:eastAsia="Calibri" w:cs="Times New Roman" w:hint="eastAsia"/>
          <w:bCs/>
          <w:i/>
          <w:color w:val="000000"/>
          <w:lang w:val="nl-NL"/>
        </w:rPr>
        <w:t>đ</w:t>
      </w:r>
      <w:r w:rsidRPr="004D54BB">
        <w:rPr>
          <w:rFonts w:eastAsia="Calibri" w:cs="Times New Roman"/>
          <w:bCs/>
          <w:i/>
          <w:color w:val="000000"/>
          <w:lang w:val="nl-NL"/>
        </w:rPr>
        <w:t>ịa ph</w:t>
      </w:r>
      <w:r w:rsidRPr="004D54BB">
        <w:rPr>
          <w:rFonts w:eastAsia="Calibri" w:cs="Times New Roman" w:hint="eastAsia"/>
          <w:bCs/>
          <w:i/>
          <w:color w:val="000000"/>
          <w:lang w:val="nl-NL"/>
        </w:rPr>
        <w:t>ươ</w:t>
      </w:r>
      <w:r w:rsidRPr="004D54BB">
        <w:rPr>
          <w:rFonts w:eastAsia="Calibri" w:cs="Times New Roman"/>
          <w:bCs/>
          <w:i/>
          <w:color w:val="000000"/>
          <w:lang w:val="nl-NL"/>
        </w:rPr>
        <w:t>ng ngày 19 tháng 6 n</w:t>
      </w:r>
      <w:r w:rsidRPr="004D54BB">
        <w:rPr>
          <w:rFonts w:eastAsia="Calibri" w:cs="Times New Roman" w:hint="eastAsia"/>
          <w:bCs/>
          <w:i/>
          <w:color w:val="000000"/>
          <w:lang w:val="nl-NL"/>
        </w:rPr>
        <w:t>ă</w:t>
      </w:r>
      <w:r w:rsidRPr="004D54BB">
        <w:rPr>
          <w:rFonts w:eastAsia="Calibri" w:cs="Times New Roman"/>
          <w:bCs/>
          <w:i/>
          <w:color w:val="000000"/>
          <w:lang w:val="nl-NL"/>
        </w:rPr>
        <w:t xml:space="preserve">m 2015; </w:t>
      </w:r>
    </w:p>
    <w:p w:rsidR="004D54BB" w:rsidRPr="004D54BB" w:rsidRDefault="004D54BB" w:rsidP="004D54BB">
      <w:pPr>
        <w:spacing w:before="120" w:after="120" w:line="252" w:lineRule="auto"/>
        <w:ind w:firstLine="720"/>
        <w:jc w:val="both"/>
        <w:rPr>
          <w:rFonts w:eastAsia="Calibri" w:cs="Times New Roman"/>
          <w:bCs/>
          <w:i/>
          <w:color w:val="000000"/>
          <w:lang w:val="nl-NL"/>
        </w:rPr>
      </w:pPr>
      <w:r w:rsidRPr="004D54BB">
        <w:rPr>
          <w:rFonts w:eastAsia="Calibri" w:cs="Times New Roman"/>
          <w:bCs/>
          <w:i/>
          <w:color w:val="000000"/>
          <w:lang w:val="nl-NL"/>
        </w:rPr>
        <w:t>C</w:t>
      </w:r>
      <w:r w:rsidRPr="004D54BB">
        <w:rPr>
          <w:rFonts w:eastAsia="Calibri" w:cs="Times New Roman" w:hint="eastAsia"/>
          <w:bCs/>
          <w:i/>
          <w:color w:val="000000"/>
          <w:lang w:val="nl-NL"/>
        </w:rPr>
        <w:t>ă</w:t>
      </w:r>
      <w:r w:rsidRPr="004D54BB">
        <w:rPr>
          <w:rFonts w:eastAsia="Calibri" w:cs="Times New Roman"/>
          <w:bCs/>
          <w:i/>
          <w:color w:val="000000"/>
          <w:lang w:val="nl-NL"/>
        </w:rPr>
        <w:t xml:space="preserve">n cứ Luật Sửa </w:t>
      </w:r>
      <w:r w:rsidRPr="004D54BB">
        <w:rPr>
          <w:rFonts w:eastAsia="Calibri" w:cs="Times New Roman" w:hint="eastAsia"/>
          <w:bCs/>
          <w:i/>
          <w:color w:val="000000"/>
          <w:lang w:val="nl-NL"/>
        </w:rPr>
        <w:t>đ</w:t>
      </w:r>
      <w:r w:rsidRPr="004D54BB">
        <w:rPr>
          <w:rFonts w:eastAsia="Calibri" w:cs="Times New Roman"/>
          <w:bCs/>
          <w:i/>
          <w:color w:val="000000"/>
          <w:lang w:val="nl-NL"/>
        </w:rPr>
        <w:t xml:space="preserve">ổi, bổ sung một số </w:t>
      </w:r>
      <w:r w:rsidRPr="004D54BB">
        <w:rPr>
          <w:rFonts w:eastAsia="Calibri" w:cs="Times New Roman" w:hint="eastAsia"/>
          <w:bCs/>
          <w:i/>
          <w:color w:val="000000"/>
          <w:lang w:val="nl-NL"/>
        </w:rPr>
        <w:t>đ</w:t>
      </w:r>
      <w:r w:rsidRPr="004D54BB">
        <w:rPr>
          <w:rFonts w:eastAsia="Calibri" w:cs="Times New Roman"/>
          <w:bCs/>
          <w:i/>
          <w:color w:val="000000"/>
          <w:lang w:val="nl-NL"/>
        </w:rPr>
        <w:t xml:space="preserve">iều của Luật Tổ chức Chính phủ và Luật Tổ chức chính quyền </w:t>
      </w:r>
      <w:r w:rsidRPr="004D54BB">
        <w:rPr>
          <w:rFonts w:eastAsia="Calibri" w:cs="Times New Roman" w:hint="eastAsia"/>
          <w:bCs/>
          <w:i/>
          <w:color w:val="000000"/>
          <w:lang w:val="nl-NL"/>
        </w:rPr>
        <w:t>đ</w:t>
      </w:r>
      <w:r w:rsidRPr="004D54BB">
        <w:rPr>
          <w:rFonts w:eastAsia="Calibri" w:cs="Times New Roman"/>
          <w:bCs/>
          <w:i/>
          <w:color w:val="000000"/>
          <w:lang w:val="nl-NL"/>
        </w:rPr>
        <w:t>ịa ph</w:t>
      </w:r>
      <w:r w:rsidRPr="004D54BB">
        <w:rPr>
          <w:rFonts w:eastAsia="Calibri" w:cs="Times New Roman" w:hint="eastAsia"/>
          <w:bCs/>
          <w:i/>
          <w:color w:val="000000"/>
          <w:lang w:val="nl-NL"/>
        </w:rPr>
        <w:t>ươ</w:t>
      </w:r>
      <w:r w:rsidRPr="004D54BB">
        <w:rPr>
          <w:rFonts w:eastAsia="Calibri" w:cs="Times New Roman"/>
          <w:bCs/>
          <w:i/>
          <w:color w:val="000000"/>
          <w:lang w:val="nl-NL"/>
        </w:rPr>
        <w:t>ng ngày 22 tháng 11 n</w:t>
      </w:r>
      <w:r w:rsidRPr="004D54BB">
        <w:rPr>
          <w:rFonts w:eastAsia="Calibri" w:cs="Times New Roman" w:hint="eastAsia"/>
          <w:bCs/>
          <w:i/>
          <w:color w:val="000000"/>
          <w:lang w:val="nl-NL"/>
        </w:rPr>
        <w:t>ă</w:t>
      </w:r>
      <w:r w:rsidRPr="004D54BB">
        <w:rPr>
          <w:rFonts w:eastAsia="Calibri" w:cs="Times New Roman"/>
          <w:bCs/>
          <w:i/>
          <w:color w:val="000000"/>
          <w:lang w:val="nl-NL"/>
        </w:rPr>
        <w:t>m 2019;</w:t>
      </w:r>
    </w:p>
    <w:p w:rsidR="004D54BB" w:rsidRPr="004D54BB" w:rsidRDefault="004D54BB" w:rsidP="004D54BB">
      <w:pPr>
        <w:spacing w:before="120" w:after="120" w:line="252" w:lineRule="auto"/>
        <w:ind w:firstLine="720"/>
        <w:jc w:val="both"/>
        <w:rPr>
          <w:rFonts w:eastAsia="Calibri" w:cs="Times New Roman"/>
          <w:bCs/>
          <w:i/>
          <w:color w:val="000000"/>
          <w:lang w:val="nl-NL"/>
        </w:rPr>
      </w:pPr>
      <w:r w:rsidRPr="004D54BB">
        <w:rPr>
          <w:rFonts w:eastAsia="Calibri" w:cs="Times New Roman"/>
          <w:bCs/>
          <w:i/>
          <w:color w:val="000000"/>
          <w:lang w:val="nl-NL"/>
        </w:rPr>
        <w:t>C</w:t>
      </w:r>
      <w:r w:rsidRPr="004D54BB">
        <w:rPr>
          <w:rFonts w:eastAsia="Calibri" w:cs="Times New Roman" w:hint="eastAsia"/>
          <w:bCs/>
          <w:i/>
          <w:color w:val="000000"/>
          <w:lang w:val="nl-NL"/>
        </w:rPr>
        <w:t>ă</w:t>
      </w:r>
      <w:r w:rsidRPr="004D54BB">
        <w:rPr>
          <w:rFonts w:eastAsia="Calibri" w:cs="Times New Roman"/>
          <w:bCs/>
          <w:i/>
          <w:color w:val="000000"/>
          <w:lang w:val="nl-NL"/>
        </w:rPr>
        <w:t>n cứ Luật Ngân sách Nhà n</w:t>
      </w:r>
      <w:r w:rsidRPr="004D54BB">
        <w:rPr>
          <w:rFonts w:eastAsia="Calibri" w:cs="Times New Roman" w:hint="eastAsia"/>
          <w:bCs/>
          <w:i/>
          <w:color w:val="000000"/>
          <w:lang w:val="nl-NL"/>
        </w:rPr>
        <w:t>ư</w:t>
      </w:r>
      <w:r w:rsidRPr="004D54BB">
        <w:rPr>
          <w:rFonts w:eastAsia="Calibri" w:cs="Times New Roman"/>
          <w:bCs/>
          <w:i/>
          <w:color w:val="000000"/>
          <w:lang w:val="nl-NL"/>
        </w:rPr>
        <w:t>ớc ngày 25 tháng 6 n</w:t>
      </w:r>
      <w:r w:rsidRPr="004D54BB">
        <w:rPr>
          <w:rFonts w:eastAsia="Calibri" w:cs="Times New Roman" w:hint="eastAsia"/>
          <w:bCs/>
          <w:i/>
          <w:color w:val="000000"/>
          <w:lang w:val="nl-NL"/>
        </w:rPr>
        <w:t>ă</w:t>
      </w:r>
      <w:r w:rsidRPr="004D54BB">
        <w:rPr>
          <w:rFonts w:eastAsia="Calibri" w:cs="Times New Roman"/>
          <w:bCs/>
          <w:i/>
          <w:color w:val="000000"/>
          <w:lang w:val="nl-NL"/>
        </w:rPr>
        <w:t>m 2015;</w:t>
      </w:r>
    </w:p>
    <w:p w:rsidR="004D54BB" w:rsidRPr="004D54BB" w:rsidRDefault="004D54BB" w:rsidP="004D54BB">
      <w:pPr>
        <w:tabs>
          <w:tab w:val="left" w:pos="2856"/>
        </w:tabs>
        <w:spacing w:before="120" w:after="120" w:line="252" w:lineRule="auto"/>
        <w:ind w:firstLine="720"/>
        <w:jc w:val="both"/>
        <w:rPr>
          <w:rFonts w:eastAsia="Calibri" w:cs="Times New Roman"/>
          <w:bCs/>
          <w:i/>
          <w:color w:val="000000"/>
          <w:lang w:val="nl-NL"/>
        </w:rPr>
      </w:pPr>
      <w:r w:rsidRPr="004D54BB">
        <w:rPr>
          <w:rFonts w:eastAsia="Calibri" w:cs="Times New Roman"/>
          <w:bCs/>
          <w:i/>
          <w:color w:val="000000"/>
          <w:lang w:val="nl-NL"/>
        </w:rPr>
        <w:t>C</w:t>
      </w:r>
      <w:r w:rsidRPr="004D54BB">
        <w:rPr>
          <w:rFonts w:eastAsia="Calibri" w:cs="Times New Roman" w:hint="eastAsia"/>
          <w:bCs/>
          <w:i/>
          <w:color w:val="000000"/>
          <w:lang w:val="nl-NL"/>
        </w:rPr>
        <w:t>ă</w:t>
      </w:r>
      <w:r w:rsidRPr="004D54BB">
        <w:rPr>
          <w:rFonts w:eastAsia="Calibri" w:cs="Times New Roman"/>
          <w:bCs/>
          <w:i/>
          <w:color w:val="000000"/>
          <w:lang w:val="nl-NL"/>
        </w:rPr>
        <w:t xml:space="preserve">n cứ Luật </w:t>
      </w:r>
      <w:r w:rsidRPr="004D54BB">
        <w:rPr>
          <w:rFonts w:eastAsia="Calibri" w:cs="Times New Roman" w:hint="eastAsia"/>
          <w:bCs/>
          <w:i/>
          <w:color w:val="000000"/>
          <w:lang w:val="nl-NL"/>
        </w:rPr>
        <w:t>Đ</w:t>
      </w:r>
      <w:r w:rsidRPr="004D54BB">
        <w:rPr>
          <w:rFonts w:eastAsia="Calibri" w:cs="Times New Roman"/>
          <w:bCs/>
          <w:i/>
          <w:color w:val="000000"/>
          <w:lang w:val="nl-NL"/>
        </w:rPr>
        <w:t>ầu t</w:t>
      </w:r>
      <w:r w:rsidRPr="004D54BB">
        <w:rPr>
          <w:rFonts w:eastAsia="Calibri" w:cs="Times New Roman" w:hint="eastAsia"/>
          <w:bCs/>
          <w:i/>
          <w:color w:val="000000"/>
          <w:lang w:val="nl-NL"/>
        </w:rPr>
        <w:t>ư</w:t>
      </w:r>
      <w:r w:rsidRPr="004D54BB">
        <w:rPr>
          <w:rFonts w:eastAsia="Calibri" w:cs="Times New Roman"/>
          <w:bCs/>
          <w:i/>
          <w:color w:val="000000"/>
          <w:lang w:val="nl-NL"/>
        </w:rPr>
        <w:t xml:space="preserve"> công ngày 13 tháng 6 n</w:t>
      </w:r>
      <w:r w:rsidRPr="004D54BB">
        <w:rPr>
          <w:rFonts w:eastAsia="Calibri" w:cs="Times New Roman" w:hint="eastAsia"/>
          <w:bCs/>
          <w:i/>
          <w:color w:val="000000"/>
          <w:lang w:val="nl-NL"/>
        </w:rPr>
        <w:t>ă</w:t>
      </w:r>
      <w:r w:rsidRPr="004D54BB">
        <w:rPr>
          <w:rFonts w:eastAsia="Calibri" w:cs="Times New Roman"/>
          <w:bCs/>
          <w:i/>
          <w:color w:val="000000"/>
          <w:lang w:val="nl-NL"/>
        </w:rPr>
        <w:t>m 2019;</w:t>
      </w:r>
    </w:p>
    <w:p w:rsidR="004D54BB" w:rsidRPr="004D54BB" w:rsidRDefault="004D54BB" w:rsidP="004D54BB">
      <w:pPr>
        <w:tabs>
          <w:tab w:val="left" w:pos="2856"/>
        </w:tabs>
        <w:spacing w:before="120" w:after="120" w:line="252" w:lineRule="auto"/>
        <w:ind w:firstLine="720"/>
        <w:jc w:val="both"/>
        <w:rPr>
          <w:rFonts w:eastAsia="Calibri" w:cs="Times New Roman"/>
          <w:i/>
          <w:iCs/>
          <w:color w:val="000000"/>
          <w:szCs w:val="28"/>
          <w:lang w:val="nl-NL"/>
        </w:rPr>
      </w:pPr>
      <w:r w:rsidRPr="004D54BB">
        <w:rPr>
          <w:rFonts w:eastAsia="Calibri" w:cs="Times New Roman"/>
          <w:bCs/>
          <w:i/>
          <w:color w:val="000000"/>
          <w:lang w:val="nl-NL"/>
        </w:rPr>
        <w:t xml:space="preserve">Căn cứ </w:t>
      </w:r>
      <w:r w:rsidRPr="004D54BB">
        <w:rPr>
          <w:rFonts w:eastAsia="Calibri" w:cs="Times New Roman"/>
          <w:bCs/>
          <w:i/>
          <w:color w:val="000000"/>
          <w:szCs w:val="28"/>
          <w:lang w:val="nl-NL"/>
        </w:rPr>
        <w:t xml:space="preserve">Nghị quyết số </w:t>
      </w:r>
      <w:r w:rsidRPr="004D54BB">
        <w:rPr>
          <w:rFonts w:eastAsia="Calibri" w:cs="Times New Roman"/>
          <w:bCs/>
          <w:i/>
          <w:color w:val="000000"/>
          <w:szCs w:val="28"/>
        </w:rPr>
        <w:t xml:space="preserve">973/2020/UBTVQH14 </w:t>
      </w:r>
      <w:r w:rsidRPr="004D54BB">
        <w:rPr>
          <w:rFonts w:eastAsia="Calibri" w:cs="Times New Roman"/>
          <w:bCs/>
          <w:i/>
          <w:color w:val="000000"/>
          <w:szCs w:val="28"/>
          <w:lang w:val="pt-BR"/>
        </w:rPr>
        <w:t xml:space="preserve">ngày 08 tháng 7 năm 2020 </w:t>
      </w:r>
      <w:r w:rsidRPr="004D54BB">
        <w:rPr>
          <w:rFonts w:eastAsia="Calibri" w:cs="Times New Roman"/>
          <w:bCs/>
          <w:i/>
          <w:color w:val="000000"/>
          <w:szCs w:val="28"/>
        </w:rPr>
        <w:t>của</w:t>
      </w:r>
      <w:r w:rsidRPr="004D54BB">
        <w:rPr>
          <w:rFonts w:eastAsia="Calibri" w:cs="Times New Roman"/>
          <w:bCs/>
          <w:i/>
          <w:color w:val="000000"/>
          <w:szCs w:val="28"/>
          <w:lang w:val="nl-NL"/>
        </w:rPr>
        <w:t xml:space="preserve"> Ủy ban Thường vụ Quốc hội</w:t>
      </w:r>
      <w:r w:rsidRPr="004D54BB">
        <w:rPr>
          <w:rFonts w:eastAsia="Calibri" w:cs="Times New Roman"/>
          <w:bCs/>
          <w:i/>
          <w:color w:val="000000"/>
          <w:szCs w:val="28"/>
        </w:rPr>
        <w:t xml:space="preserve"> Quy định về các nguyên tắc, tiêu chí và định mức phân bổ vốn đầu tư công nguồn ngân sách nhà nước giai đoạn 2021-2025</w:t>
      </w:r>
      <w:bookmarkStart w:id="0" w:name="loai_1_name"/>
      <w:r w:rsidRPr="004D54BB">
        <w:rPr>
          <w:rFonts w:eastAsia="Calibri" w:cs="Times New Roman"/>
          <w:bCs/>
          <w:i/>
          <w:color w:val="000000"/>
          <w:szCs w:val="28"/>
          <w:lang w:val="pt-BR"/>
        </w:rPr>
        <w:t xml:space="preserve">; </w:t>
      </w:r>
      <w:r w:rsidRPr="004D54BB">
        <w:rPr>
          <w:rFonts w:eastAsia="Calibri" w:cs="Times New Roman"/>
          <w:i/>
          <w:color w:val="000000"/>
          <w:lang w:val="pt-BR"/>
        </w:rPr>
        <w:t xml:space="preserve">Nghị định số 40/2020/NĐ-CP ngày 06 tháng 4 năm 2020 của Chính phủ quy định chi tiết thi hành một số điều của Luật Đầu tư công; </w:t>
      </w:r>
      <w:r w:rsidRPr="004D54BB">
        <w:rPr>
          <w:rFonts w:eastAsia="Calibri" w:cs="Times New Roman"/>
          <w:bCs/>
          <w:i/>
          <w:color w:val="000000"/>
          <w:szCs w:val="28"/>
          <w:lang w:val="pt-BR"/>
        </w:rPr>
        <w:t xml:space="preserve">Quyết định số 26/2020/QĐ-TTg ngày 14 tháng 9 năm 2020 của Thủ tướng Chính phủ quy định chi tiết thi hành một số điều của </w:t>
      </w:r>
      <w:r w:rsidRPr="004D54BB">
        <w:rPr>
          <w:rFonts w:eastAsia="Calibri" w:cs="Times New Roman"/>
          <w:bCs/>
          <w:i/>
          <w:color w:val="000000"/>
          <w:szCs w:val="28"/>
          <w:lang w:val="nl-NL"/>
        </w:rPr>
        <w:t xml:space="preserve">Nghị quyết số </w:t>
      </w:r>
      <w:r w:rsidRPr="004D54BB">
        <w:rPr>
          <w:rFonts w:eastAsia="Calibri" w:cs="Times New Roman"/>
          <w:bCs/>
          <w:i/>
          <w:color w:val="000000"/>
          <w:szCs w:val="28"/>
        </w:rPr>
        <w:t>973/2020/UBTVQH14</w:t>
      </w:r>
      <w:bookmarkEnd w:id="0"/>
      <w:r w:rsidRPr="004D54BB">
        <w:rPr>
          <w:rFonts w:eastAsia="Calibri" w:cs="Times New Roman"/>
          <w:i/>
          <w:iCs/>
          <w:color w:val="000000"/>
          <w:szCs w:val="28"/>
          <w:lang w:val="nl-NL"/>
        </w:rPr>
        <w:t xml:space="preserve">; </w:t>
      </w:r>
    </w:p>
    <w:p w:rsidR="004D54BB" w:rsidRPr="004D54BB" w:rsidRDefault="004D54BB" w:rsidP="004D54BB">
      <w:pPr>
        <w:tabs>
          <w:tab w:val="left" w:pos="2856"/>
        </w:tabs>
        <w:spacing w:before="120" w:after="120" w:line="252" w:lineRule="auto"/>
        <w:ind w:firstLine="720"/>
        <w:jc w:val="both"/>
        <w:rPr>
          <w:rFonts w:eastAsia="Calibri" w:cs="Times New Roman"/>
          <w:i/>
          <w:color w:val="000000"/>
          <w:szCs w:val="28"/>
          <w:lang w:val="de-DE"/>
        </w:rPr>
      </w:pPr>
      <w:r w:rsidRPr="004D54BB">
        <w:rPr>
          <w:rFonts w:eastAsia="Calibri" w:cs="Times New Roman"/>
          <w:i/>
          <w:iCs/>
          <w:color w:val="000000"/>
          <w:szCs w:val="28"/>
          <w:lang w:val="nl-NL"/>
        </w:rPr>
        <w:t xml:space="preserve">Căn cứ </w:t>
      </w:r>
      <w:r w:rsidRPr="004D54BB">
        <w:rPr>
          <w:rFonts w:eastAsia="Calibri" w:cs="Times New Roman"/>
          <w:i/>
          <w:color w:val="000000"/>
          <w:lang w:val="es-ES"/>
        </w:rPr>
        <w:t>Nghị quyết số 144/2020/NQ-HĐND ngày 30 tháng 10 năm 2020 của HĐND tỉnh Sơn La về ban hành nguyên tắc, tiêu chí, định mức phân bổ vốn đầu tư công nguồn ngân sách địa phương giai đoạn 2021 - 2025;</w:t>
      </w:r>
    </w:p>
    <w:p w:rsidR="004D54BB" w:rsidRPr="004D54BB" w:rsidRDefault="004D54BB" w:rsidP="004D54BB">
      <w:pPr>
        <w:tabs>
          <w:tab w:val="left" w:pos="2856"/>
        </w:tabs>
        <w:spacing w:before="120" w:after="120" w:line="252" w:lineRule="auto"/>
        <w:ind w:firstLine="720"/>
        <w:jc w:val="both"/>
        <w:rPr>
          <w:rFonts w:eastAsia="Calibri" w:cs="Times New Roman"/>
          <w:i/>
          <w:noProof/>
          <w:color w:val="000000"/>
          <w:szCs w:val="28"/>
          <w:lang w:val="es-ES"/>
        </w:rPr>
      </w:pPr>
      <w:r w:rsidRPr="004D54BB">
        <w:rPr>
          <w:rFonts w:eastAsia="Calibri" w:cs="Times New Roman"/>
          <w:i/>
          <w:color w:val="000000"/>
          <w:lang w:val="de-DE"/>
        </w:rPr>
        <w:t xml:space="preserve">Xét Tờ trình số 175/TTr-UBND ngày 20 tháng 10 năm 2022 của Ủy ban nhân dân tỉnh; Báo cáo thẩm tra số 372/BC-KTNS ngày 04 tháng 11 năm 2022 của Ban Kinh tế - Ngân sách Hội </w:t>
      </w:r>
      <w:r w:rsidRPr="004D54BB">
        <w:rPr>
          <w:rFonts w:eastAsia="Calibri" w:cs="Times New Roman" w:hint="eastAsia"/>
          <w:i/>
          <w:color w:val="000000"/>
          <w:lang w:val="de-DE"/>
        </w:rPr>
        <w:t>đ</w:t>
      </w:r>
      <w:r w:rsidRPr="004D54BB">
        <w:rPr>
          <w:rFonts w:eastAsia="Calibri" w:cs="Times New Roman"/>
          <w:i/>
          <w:color w:val="000000"/>
          <w:lang w:val="de-DE"/>
        </w:rPr>
        <w:t xml:space="preserve">ồng nhân dân tỉnh và thảo luận của </w:t>
      </w:r>
      <w:r w:rsidRPr="004D54BB">
        <w:rPr>
          <w:rFonts w:eastAsia="Calibri" w:cs="Times New Roman" w:hint="eastAsia"/>
          <w:i/>
          <w:color w:val="000000"/>
          <w:lang w:val="de-DE"/>
        </w:rPr>
        <w:t>đ</w:t>
      </w:r>
      <w:r w:rsidRPr="004D54BB">
        <w:rPr>
          <w:rFonts w:eastAsia="Calibri" w:cs="Times New Roman"/>
          <w:i/>
          <w:color w:val="000000"/>
          <w:lang w:val="de-DE"/>
        </w:rPr>
        <w:t xml:space="preserve">ại biểu Hội </w:t>
      </w:r>
      <w:r w:rsidRPr="004D54BB">
        <w:rPr>
          <w:rFonts w:eastAsia="Calibri" w:cs="Times New Roman" w:hint="eastAsia"/>
          <w:i/>
          <w:color w:val="000000"/>
          <w:lang w:val="de-DE"/>
        </w:rPr>
        <w:t>đ</w:t>
      </w:r>
      <w:r w:rsidRPr="004D54BB">
        <w:rPr>
          <w:rFonts w:eastAsia="Calibri" w:cs="Times New Roman"/>
          <w:i/>
          <w:color w:val="000000"/>
          <w:lang w:val="de-DE"/>
        </w:rPr>
        <w:t>ồng nhân dân tỉnh tại Kỳ họp.</w:t>
      </w:r>
    </w:p>
    <w:p w:rsidR="004D54BB" w:rsidRPr="004D54BB" w:rsidRDefault="004D54BB" w:rsidP="004D54BB">
      <w:pPr>
        <w:tabs>
          <w:tab w:val="left" w:pos="2856"/>
        </w:tabs>
        <w:spacing w:before="45" w:after="45" w:line="340" w:lineRule="exact"/>
        <w:jc w:val="center"/>
        <w:rPr>
          <w:rFonts w:eastAsia="Calibri" w:cs="Times New Roman"/>
          <w:b/>
          <w:color w:val="000000"/>
          <w:szCs w:val="28"/>
          <w:lang w:val="es-ES"/>
        </w:rPr>
      </w:pPr>
      <w:r w:rsidRPr="004D54BB">
        <w:rPr>
          <w:rFonts w:eastAsia="Calibri" w:cs="Times New Roman"/>
          <w:b/>
          <w:color w:val="000000"/>
          <w:szCs w:val="28"/>
          <w:lang w:val="es-ES"/>
        </w:rPr>
        <w:t>QUYẾT NGHỊ:</w:t>
      </w:r>
    </w:p>
    <w:p w:rsidR="004D54BB" w:rsidRPr="004D54BB" w:rsidRDefault="004D54BB" w:rsidP="004D54BB">
      <w:pPr>
        <w:widowControl w:val="0"/>
        <w:shd w:val="clear" w:color="auto" w:fill="FFFFFF"/>
        <w:tabs>
          <w:tab w:val="left" w:pos="709"/>
        </w:tabs>
        <w:spacing w:before="120" w:after="0" w:line="240" w:lineRule="auto"/>
        <w:ind w:firstLine="720"/>
        <w:jc w:val="both"/>
        <w:rPr>
          <w:rFonts w:eastAsia="Calibri" w:cs="Times New Roman"/>
          <w:color w:val="000000"/>
          <w:szCs w:val="28"/>
          <w:lang w:val="sv-SE"/>
        </w:rPr>
      </w:pPr>
      <w:r w:rsidRPr="004D54BB">
        <w:rPr>
          <w:rFonts w:eastAsia="Calibri" w:cs="Times New Roman"/>
          <w:b/>
          <w:color w:val="000000"/>
          <w:szCs w:val="28"/>
          <w:lang w:val="es-GT"/>
        </w:rPr>
        <w:t xml:space="preserve">Điều 1. </w:t>
      </w:r>
      <w:r w:rsidRPr="004D54BB">
        <w:rPr>
          <w:rFonts w:eastAsia="Calibri" w:cs="Times New Roman"/>
          <w:color w:val="000000"/>
          <w:szCs w:val="28"/>
          <w:lang w:val="es-GT"/>
        </w:rPr>
        <w:t xml:space="preserve">Phân bổ kế hoạch đầu tư công trung hạn giai đoạn 2021 </w:t>
      </w:r>
      <w:r w:rsidRPr="004D54BB">
        <w:rPr>
          <w:rFonts w:eastAsia="Calibri" w:cs="Times New Roman"/>
          <w:color w:val="000000"/>
          <w:szCs w:val="28"/>
        </w:rPr>
        <w:t>-</w:t>
      </w:r>
      <w:r w:rsidRPr="004D54BB">
        <w:rPr>
          <w:rFonts w:eastAsia="Calibri" w:cs="Times New Roman"/>
          <w:color w:val="000000"/>
          <w:szCs w:val="28"/>
          <w:lang w:val="es-GT"/>
        </w:rPr>
        <w:t xml:space="preserve"> 2025 nguồn vốn ngân sách địa phương (đợt 5), như sau:</w:t>
      </w:r>
    </w:p>
    <w:p w:rsidR="004D54BB" w:rsidRPr="004D54BB" w:rsidRDefault="004D54BB" w:rsidP="004D54BB">
      <w:pPr>
        <w:spacing w:before="120" w:after="0" w:line="240" w:lineRule="auto"/>
        <w:ind w:firstLine="720"/>
        <w:jc w:val="both"/>
        <w:rPr>
          <w:rFonts w:eastAsia="Calibri" w:cs="Times New Roman"/>
          <w:color w:val="000000"/>
          <w:spacing w:val="6"/>
          <w:szCs w:val="28"/>
          <w:lang w:val="sv-SE"/>
        </w:rPr>
      </w:pPr>
      <w:r w:rsidRPr="004D54BB">
        <w:rPr>
          <w:rFonts w:eastAsia="Calibri" w:cs="Times New Roman"/>
          <w:b/>
          <w:color w:val="000000"/>
          <w:spacing w:val="6"/>
          <w:szCs w:val="28"/>
          <w:lang w:val="sv-SE"/>
        </w:rPr>
        <w:t xml:space="preserve">1. </w:t>
      </w:r>
      <w:r w:rsidRPr="004D54BB">
        <w:rPr>
          <w:rFonts w:eastAsia="Calibri" w:cs="Times New Roman"/>
          <w:color w:val="000000"/>
          <w:spacing w:val="6"/>
          <w:szCs w:val="28"/>
          <w:lang w:val="sv-SE"/>
        </w:rPr>
        <w:t xml:space="preserve">Tổng vốn phân bổ: 114.901 triệu đồng </w:t>
      </w:r>
      <w:r w:rsidRPr="004D54BB">
        <w:rPr>
          <w:rFonts w:eastAsia="Calibri" w:cs="Times New Roman"/>
          <w:i/>
          <w:color w:val="000000"/>
          <w:spacing w:val="6"/>
          <w:szCs w:val="28"/>
          <w:lang w:val="sv-SE"/>
        </w:rPr>
        <w:t>(nguồn bổ sung cân đối ngân sách tỉnh)</w:t>
      </w:r>
      <w:r w:rsidRPr="004D54BB">
        <w:rPr>
          <w:rFonts w:eastAsia="Calibri" w:cs="Times New Roman"/>
          <w:color w:val="000000"/>
          <w:spacing w:val="6"/>
          <w:szCs w:val="28"/>
          <w:lang w:val="sv-SE"/>
        </w:rPr>
        <w:t>.</w:t>
      </w:r>
    </w:p>
    <w:p w:rsidR="004D54BB" w:rsidRPr="004D54BB" w:rsidRDefault="004D54BB" w:rsidP="004D54BB">
      <w:pPr>
        <w:spacing w:before="120" w:after="0" w:line="240" w:lineRule="auto"/>
        <w:ind w:firstLine="720"/>
        <w:jc w:val="both"/>
        <w:rPr>
          <w:rFonts w:eastAsia="Calibri" w:cs="Times New Roman"/>
          <w:b/>
          <w:color w:val="000000"/>
          <w:szCs w:val="26"/>
          <w:lang w:val="es-GT"/>
        </w:rPr>
      </w:pPr>
      <w:r w:rsidRPr="004D54BB">
        <w:rPr>
          <w:rFonts w:eastAsia="Calibri" w:cs="Times New Roman"/>
          <w:b/>
          <w:color w:val="000000"/>
          <w:szCs w:val="26"/>
          <w:lang w:val="es-GT"/>
        </w:rPr>
        <w:lastRenderedPageBreak/>
        <w:t xml:space="preserve">2. </w:t>
      </w:r>
      <w:r w:rsidRPr="004D54BB">
        <w:rPr>
          <w:rFonts w:eastAsia="Calibri" w:cs="Times New Roman"/>
          <w:color w:val="000000"/>
          <w:szCs w:val="26"/>
          <w:lang w:val="es-GT"/>
        </w:rPr>
        <w:t>Nguyên tắc phân bổ</w:t>
      </w:r>
    </w:p>
    <w:p w:rsidR="004D54BB" w:rsidRPr="004D54BB" w:rsidRDefault="004D54BB" w:rsidP="004D54BB">
      <w:pPr>
        <w:tabs>
          <w:tab w:val="left" w:pos="709"/>
        </w:tabs>
        <w:spacing w:before="120" w:after="0" w:line="240" w:lineRule="auto"/>
        <w:ind w:firstLine="720"/>
        <w:jc w:val="both"/>
        <w:rPr>
          <w:rFonts w:eastAsia="Calibri" w:cs="Times New Roman"/>
          <w:color w:val="000000"/>
          <w:szCs w:val="28"/>
          <w:lang w:val="es-GT"/>
        </w:rPr>
      </w:pPr>
      <w:r w:rsidRPr="004D54BB">
        <w:rPr>
          <w:rFonts w:eastAsia="Calibri" w:cs="Times New Roman"/>
          <w:color w:val="000000"/>
          <w:szCs w:val="28"/>
          <w:lang w:val="es-GT"/>
        </w:rPr>
        <w:t>Thực hiện phân bổ theo quy định của Luật Đầu tư công, Nghị quyết số 144/2020/NQ-HĐND ngày 30 tháng 10 năm 2020 của HĐND tỉnh ban hành nguyên tắc, tiêu chí, định mức phân bổ vốn đầu tư công nguồn ngân sách địa phương giai đoạn 2021 - 2025.</w:t>
      </w:r>
    </w:p>
    <w:p w:rsidR="004D54BB" w:rsidRPr="004D54BB" w:rsidRDefault="004D54BB" w:rsidP="004D54BB">
      <w:pPr>
        <w:tabs>
          <w:tab w:val="left" w:pos="709"/>
        </w:tabs>
        <w:spacing w:before="120" w:after="0" w:line="240" w:lineRule="auto"/>
        <w:ind w:firstLine="720"/>
        <w:jc w:val="both"/>
        <w:rPr>
          <w:rFonts w:eastAsia="Calibri" w:cs="Times New Roman"/>
          <w:i/>
          <w:color w:val="000000"/>
          <w:szCs w:val="28"/>
          <w:lang w:val="sv-SE"/>
        </w:rPr>
      </w:pPr>
      <w:r w:rsidRPr="004D54BB">
        <w:rPr>
          <w:rFonts w:eastAsia="Calibri" w:cs="Times New Roman"/>
          <w:b/>
          <w:color w:val="000000"/>
          <w:szCs w:val="28"/>
          <w:lang w:val="es-GT"/>
        </w:rPr>
        <w:t xml:space="preserve">3. </w:t>
      </w:r>
      <w:r w:rsidRPr="004D54BB">
        <w:rPr>
          <w:rFonts w:eastAsia="Calibri" w:cs="Times New Roman"/>
          <w:color w:val="000000"/>
          <w:szCs w:val="28"/>
          <w:lang w:val="es-GT"/>
        </w:rPr>
        <w:t xml:space="preserve">Phương án phân bổ: </w:t>
      </w:r>
      <w:r w:rsidRPr="004D54BB">
        <w:rPr>
          <w:rFonts w:eastAsia="Calibri" w:cs="Times New Roman"/>
          <w:i/>
          <w:color w:val="000000"/>
          <w:szCs w:val="28"/>
          <w:lang w:val="sv-SE"/>
        </w:rPr>
        <w:t>(có biểu chi tiết kèm theo).</w:t>
      </w:r>
    </w:p>
    <w:p w:rsidR="004D54BB" w:rsidRPr="004D54BB" w:rsidRDefault="004D54BB" w:rsidP="004D54BB">
      <w:pPr>
        <w:tabs>
          <w:tab w:val="left" w:pos="709"/>
        </w:tabs>
        <w:spacing w:before="120" w:after="0" w:line="240" w:lineRule="auto"/>
        <w:ind w:firstLine="720"/>
        <w:jc w:val="both"/>
        <w:rPr>
          <w:rFonts w:eastAsia="Calibri" w:cs="Times New Roman"/>
          <w:b/>
          <w:color w:val="000000"/>
          <w:lang w:val="es-GT"/>
        </w:rPr>
      </w:pPr>
      <w:r w:rsidRPr="004D54BB">
        <w:rPr>
          <w:rFonts w:eastAsia="Calibri" w:cs="Times New Roman"/>
          <w:b/>
          <w:color w:val="000000"/>
          <w:lang w:val="es-GT"/>
        </w:rPr>
        <w:t xml:space="preserve">Điều 2. </w:t>
      </w:r>
      <w:r w:rsidRPr="004D54BB">
        <w:rPr>
          <w:rFonts w:eastAsia="Calibri" w:cs="Times New Roman"/>
          <w:color w:val="000000"/>
          <w:lang w:val="es-GT"/>
        </w:rPr>
        <w:t>Tổ chức thực hiện</w:t>
      </w:r>
    </w:p>
    <w:p w:rsidR="004D54BB" w:rsidRPr="004D54BB" w:rsidRDefault="004D54BB" w:rsidP="004D54BB">
      <w:pPr>
        <w:spacing w:before="120" w:after="0" w:line="240" w:lineRule="auto"/>
        <w:ind w:firstLine="720"/>
        <w:jc w:val="both"/>
        <w:rPr>
          <w:rFonts w:eastAsia="Calibri" w:cs="Times New Roman"/>
          <w:color w:val="000000"/>
          <w:szCs w:val="28"/>
          <w:lang w:val="sv-SE"/>
        </w:rPr>
      </w:pPr>
      <w:r w:rsidRPr="004D54BB">
        <w:rPr>
          <w:rFonts w:eastAsia="Calibri" w:cs="Times New Roman"/>
          <w:b/>
          <w:color w:val="000000"/>
          <w:szCs w:val="28"/>
          <w:lang w:val="sv-SE"/>
        </w:rPr>
        <w:t>1.</w:t>
      </w:r>
      <w:r w:rsidRPr="004D54BB">
        <w:rPr>
          <w:rFonts w:eastAsia="Calibri" w:cs="Times New Roman"/>
          <w:color w:val="000000"/>
          <w:szCs w:val="28"/>
          <w:lang w:val="sv-SE"/>
        </w:rPr>
        <w:t xml:space="preserve"> Uỷ ban nhân dân tỉnh tổ chức triển khai, thực hiện Nghị quyết.</w:t>
      </w:r>
    </w:p>
    <w:p w:rsidR="004D54BB" w:rsidRPr="004D54BB" w:rsidRDefault="004D54BB" w:rsidP="004D54BB">
      <w:pPr>
        <w:tabs>
          <w:tab w:val="left" w:pos="2856"/>
        </w:tabs>
        <w:spacing w:before="120" w:after="0" w:line="240" w:lineRule="auto"/>
        <w:ind w:firstLine="720"/>
        <w:jc w:val="both"/>
        <w:rPr>
          <w:rFonts w:eastAsia="Calibri" w:cs="Times New Roman"/>
          <w:color w:val="000000"/>
          <w:szCs w:val="28"/>
          <w:lang w:val="am-ET"/>
        </w:rPr>
      </w:pPr>
      <w:r w:rsidRPr="004D54BB">
        <w:rPr>
          <w:rFonts w:eastAsia="Calibri" w:cs="Times New Roman"/>
          <w:b/>
          <w:color w:val="000000"/>
          <w:szCs w:val="28"/>
          <w:lang w:val="am-ET"/>
        </w:rPr>
        <w:t xml:space="preserve">2. </w:t>
      </w:r>
      <w:r w:rsidRPr="004D54BB">
        <w:rPr>
          <w:rFonts w:eastAsia="Calibri" w:cs="Times New Roman"/>
          <w:color w:val="000000"/>
          <w:szCs w:val="28"/>
          <w:lang w:val="am-ET"/>
        </w:rPr>
        <w:t>Thường trực HĐND, các Ban của HĐND, các Tổ đại biểu HĐND và đại biểu HĐND tỉnh giám sát việc thực hiện Nghị quyết.</w:t>
      </w:r>
    </w:p>
    <w:p w:rsidR="004D54BB" w:rsidRDefault="004D54BB" w:rsidP="004D54BB">
      <w:pPr>
        <w:tabs>
          <w:tab w:val="left" w:pos="2856"/>
        </w:tabs>
        <w:spacing w:before="120" w:after="0" w:line="240" w:lineRule="auto"/>
        <w:ind w:firstLine="720"/>
        <w:jc w:val="both"/>
        <w:rPr>
          <w:rFonts w:eastAsia="Calibri" w:cs="Times New Roman"/>
          <w:color w:val="000000"/>
          <w:szCs w:val="28"/>
          <w:lang w:val="en-US"/>
        </w:rPr>
      </w:pPr>
      <w:r w:rsidRPr="004D54BB">
        <w:rPr>
          <w:rFonts w:eastAsia="Calibri" w:cs="Times New Roman"/>
          <w:color w:val="000000"/>
          <w:szCs w:val="28"/>
          <w:lang w:val="am-ET"/>
        </w:rPr>
        <w:t xml:space="preserve">Nghị quyết này được HĐND tỉnh khóa XV, Kỳ họp chuyên đề lần thứ chín thông qua ngày 08 tháng 11 năm 2022 và </w:t>
      </w:r>
      <w:r w:rsidRPr="004D54BB">
        <w:rPr>
          <w:rFonts w:eastAsia="Calibri" w:cs="Times New Roman"/>
          <w:color w:val="000000"/>
          <w:spacing w:val="-6"/>
          <w:lang w:val="sv-SE"/>
        </w:rPr>
        <w:t>có hiệu lực từ ngày thông qua</w:t>
      </w:r>
      <w:r w:rsidRPr="004D54BB">
        <w:rPr>
          <w:rFonts w:eastAsia="Calibri" w:cs="Times New Roman"/>
          <w:color w:val="000000"/>
          <w:szCs w:val="28"/>
          <w:lang w:val="am-ET"/>
        </w:rPr>
        <w:t>./.</w:t>
      </w:r>
    </w:p>
    <w:p w:rsidR="000825AE" w:rsidRDefault="000825AE" w:rsidP="004D54BB">
      <w:pPr>
        <w:tabs>
          <w:tab w:val="left" w:pos="2856"/>
        </w:tabs>
        <w:spacing w:before="120" w:after="0" w:line="240" w:lineRule="auto"/>
        <w:ind w:firstLine="720"/>
        <w:jc w:val="both"/>
        <w:rPr>
          <w:rFonts w:eastAsia="Calibri" w:cs="Times New Roman"/>
          <w:color w:val="000000"/>
          <w:szCs w:val="28"/>
          <w:lang w:val="en-US"/>
        </w:rPr>
      </w:pPr>
    </w:p>
    <w:tbl>
      <w:tblPr>
        <w:tblW w:w="9214" w:type="dxa"/>
        <w:tblInd w:w="108" w:type="dxa"/>
        <w:tblLook w:val="0000" w:firstRow="0" w:lastRow="0" w:firstColumn="0" w:lastColumn="0" w:noHBand="0" w:noVBand="0"/>
      </w:tblPr>
      <w:tblGrid>
        <w:gridCol w:w="5103"/>
        <w:gridCol w:w="4111"/>
      </w:tblGrid>
      <w:tr w:rsidR="000825AE" w:rsidRPr="000825AE" w:rsidTr="00697F4A">
        <w:tc>
          <w:tcPr>
            <w:tcW w:w="5103" w:type="dxa"/>
          </w:tcPr>
          <w:p w:rsidR="000825AE" w:rsidRPr="000825AE" w:rsidRDefault="000825AE" w:rsidP="000825AE">
            <w:pPr>
              <w:spacing w:after="0" w:line="240" w:lineRule="auto"/>
              <w:contextualSpacing/>
              <w:jc w:val="both"/>
              <w:rPr>
                <w:rFonts w:eastAsia="MS Mincho" w:cs="Times New Roman"/>
                <w:b/>
                <w:bCs/>
                <w:i/>
                <w:sz w:val="24"/>
                <w:szCs w:val="24"/>
                <w:lang w:val="de-DE"/>
              </w:rPr>
            </w:pPr>
            <w:r w:rsidRPr="000825AE">
              <w:rPr>
                <w:rFonts w:eastAsia="MS Mincho" w:cs="Times New Roman"/>
                <w:b/>
                <w:bCs/>
                <w:i/>
                <w:sz w:val="24"/>
                <w:szCs w:val="24"/>
                <w:lang w:val="de-DE"/>
              </w:rPr>
              <w:t>Nơi nhận:</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Calibri" w:cs="Times New Roman"/>
                <w:sz w:val="22"/>
                <w:lang w:val="sv-SE"/>
              </w:rPr>
              <w:t xml:space="preserve">- </w:t>
            </w:r>
            <w:r w:rsidRPr="000825AE">
              <w:rPr>
                <w:rFonts w:eastAsia="MS Mincho" w:cs="Times New Roman"/>
                <w:sz w:val="22"/>
                <w:lang w:val="de-DE"/>
              </w:rPr>
              <w:t>Ủy ban Thường vụ Quốc hội, Chính phủ;</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Văn phòng: Quốc hội, Chủ tịch nước, Chính phủ;</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Ủy ban Tài chính, Ngân sách của Quốc hội;</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Ban công tác đại biểu của UBTVQH;</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Các Bộ: Kế hoạch và Đầu tư, Tài chính, Lao động, Thương binh và Xã hội, Nông nghiệp và PTNT;</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Ban Thường vụ Tỉnh ủy; </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w:t>
            </w:r>
            <w:r w:rsidRPr="000825AE">
              <w:rPr>
                <w:rFonts w:eastAsia="MS Mincho" w:cs="Times New Roman"/>
                <w:spacing w:val="-4"/>
                <w:sz w:val="22"/>
                <w:lang w:val="de-DE"/>
              </w:rPr>
              <w:t>Thường trực: HĐND, UBND, Ủy ban MTTQVN tỉnh;</w:t>
            </w:r>
            <w:r w:rsidRPr="000825AE">
              <w:rPr>
                <w:rFonts w:eastAsia="MS Mincho" w:cs="Times New Roman"/>
                <w:sz w:val="22"/>
                <w:lang w:val="de-DE"/>
              </w:rPr>
              <w:br/>
              <w:t>- Đoàn ĐBQH tỉnh; Đại biểu HĐND tỉnh;</w:t>
            </w:r>
          </w:p>
          <w:p w:rsid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Các sở, ban, ngành, đoàn thể tỉnh;</w:t>
            </w:r>
          </w:p>
          <w:p w:rsidR="000825AE" w:rsidRPr="000825AE" w:rsidRDefault="006A1068" w:rsidP="000825AE">
            <w:pPr>
              <w:spacing w:after="0" w:line="240" w:lineRule="auto"/>
              <w:contextualSpacing/>
              <w:jc w:val="both"/>
              <w:rPr>
                <w:rFonts w:eastAsia="MS Mincho" w:cs="Times New Roman"/>
                <w:sz w:val="22"/>
                <w:lang w:val="de-DE"/>
              </w:rPr>
            </w:pPr>
            <w:r>
              <w:rPr>
                <w:rFonts w:eastAsia="MS Mincho" w:cs="Times New Roman"/>
                <w:sz w:val="22"/>
                <w:lang w:val="de-DE"/>
              </w:rPr>
              <w:t xml:space="preserve">- Huyện ủy; thành ủy; </w:t>
            </w:r>
            <w:r w:rsidR="00697F4A">
              <w:rPr>
                <w:rFonts w:eastAsia="MS Mincho" w:cs="Times New Roman"/>
                <w:sz w:val="22"/>
                <w:lang w:val="de-DE"/>
              </w:rPr>
              <w:t>HĐ</w:t>
            </w:r>
            <w:r w:rsidR="000825AE" w:rsidRPr="000825AE">
              <w:rPr>
                <w:rFonts w:eastAsia="MS Mincho" w:cs="Times New Roman"/>
                <w:spacing w:val="-4"/>
                <w:sz w:val="22"/>
                <w:lang w:val="de-DE"/>
              </w:rPr>
              <w:t>ND, UBND, các huyện, TP;</w:t>
            </w:r>
          </w:p>
          <w:p w:rsidR="000825AE" w:rsidRPr="000825AE" w:rsidRDefault="000825AE" w:rsidP="000825AE">
            <w:pPr>
              <w:spacing w:after="0" w:line="240" w:lineRule="auto"/>
              <w:contextualSpacing/>
              <w:jc w:val="both"/>
              <w:rPr>
                <w:rFonts w:eastAsia="MS Mincho" w:cs="Times New Roman"/>
                <w:sz w:val="22"/>
                <w:lang w:val="de-DE"/>
              </w:rPr>
            </w:pPr>
            <w:r w:rsidRPr="000825AE">
              <w:rPr>
                <w:rFonts w:eastAsia="MS Mincho" w:cs="Times New Roman"/>
                <w:sz w:val="22"/>
                <w:lang w:val="de-DE"/>
              </w:rPr>
              <w:t xml:space="preserve">- VP: Tỉnh ủy, Đoàn ĐBQH và HĐND, UBND tỉnh; </w:t>
            </w:r>
            <w:r w:rsidRPr="000825AE">
              <w:rPr>
                <w:rFonts w:eastAsia="MS Mincho" w:cs="Times New Roman"/>
                <w:sz w:val="22"/>
                <w:lang w:val="de-DE"/>
              </w:rPr>
              <w:br/>
              <w:t>- Các Trung tâm: Thông tin tỉnh, Lưu trữ lịch sử tỉnh;</w:t>
            </w:r>
            <w:r w:rsidRPr="000825AE">
              <w:rPr>
                <w:rFonts w:eastAsia="MS Mincho" w:cs="Times New Roman"/>
                <w:sz w:val="22"/>
                <w:lang w:val="de-DE"/>
              </w:rPr>
              <w:br/>
              <w:t>- Lưu: VT, DT.</w:t>
            </w:r>
          </w:p>
          <w:p w:rsidR="000825AE" w:rsidRPr="000825AE" w:rsidRDefault="000825AE" w:rsidP="000825AE">
            <w:pPr>
              <w:spacing w:after="0" w:line="240" w:lineRule="auto"/>
              <w:contextualSpacing/>
              <w:jc w:val="both"/>
              <w:rPr>
                <w:rFonts w:eastAsia="Times New Roman" w:cs="Times New Roman"/>
                <w:sz w:val="24"/>
                <w:szCs w:val="20"/>
                <w:lang w:val="de-DE"/>
              </w:rPr>
            </w:pPr>
          </w:p>
          <w:p w:rsidR="000825AE" w:rsidRPr="000825AE" w:rsidRDefault="000825AE" w:rsidP="000825AE">
            <w:pPr>
              <w:spacing w:after="0" w:line="240" w:lineRule="auto"/>
              <w:contextualSpacing/>
              <w:jc w:val="both"/>
              <w:rPr>
                <w:rFonts w:eastAsia="Times New Roman" w:cs="Times New Roman"/>
                <w:sz w:val="24"/>
                <w:szCs w:val="20"/>
                <w:lang w:val="de-DE"/>
              </w:rPr>
            </w:pPr>
          </w:p>
        </w:tc>
        <w:tc>
          <w:tcPr>
            <w:tcW w:w="4111" w:type="dxa"/>
          </w:tcPr>
          <w:p w:rsidR="000825AE" w:rsidRPr="000825AE" w:rsidRDefault="000825AE" w:rsidP="000825AE">
            <w:pPr>
              <w:spacing w:after="0" w:line="240" w:lineRule="auto"/>
              <w:jc w:val="center"/>
              <w:rPr>
                <w:rFonts w:eastAsia="Times New Roman" w:cs="Times New Roman"/>
                <w:szCs w:val="28"/>
                <w:lang w:val="de-DE"/>
              </w:rPr>
            </w:pPr>
            <w:r w:rsidRPr="000825AE">
              <w:rPr>
                <w:rFonts w:eastAsia="Times New Roman" w:cs="Times New Roman"/>
                <w:b/>
                <w:szCs w:val="28"/>
                <w:lang w:val="de-DE"/>
              </w:rPr>
              <w:t>CHỦ TỊCH</w:t>
            </w:r>
          </w:p>
          <w:p w:rsidR="000825AE" w:rsidRPr="000825AE" w:rsidRDefault="000825AE" w:rsidP="000825AE">
            <w:pPr>
              <w:spacing w:after="0" w:line="240" w:lineRule="auto"/>
              <w:jc w:val="center"/>
              <w:rPr>
                <w:rFonts w:eastAsia="MS Mincho" w:cs="Times New Roman"/>
                <w:b/>
                <w:szCs w:val="28"/>
                <w:lang w:val="de-DE"/>
              </w:rPr>
            </w:pPr>
          </w:p>
          <w:p w:rsidR="000825AE" w:rsidRPr="000825AE" w:rsidRDefault="000825AE" w:rsidP="000825AE">
            <w:pPr>
              <w:spacing w:after="0" w:line="240" w:lineRule="auto"/>
              <w:jc w:val="center"/>
              <w:rPr>
                <w:rFonts w:eastAsia="MS Mincho" w:cs="Times New Roman"/>
                <w:b/>
                <w:szCs w:val="28"/>
                <w:lang w:val="de-DE"/>
              </w:rPr>
            </w:pPr>
          </w:p>
          <w:p w:rsidR="000825AE" w:rsidRPr="000825AE" w:rsidRDefault="000825AE" w:rsidP="000825AE">
            <w:pPr>
              <w:spacing w:after="0" w:line="240" w:lineRule="auto"/>
              <w:jc w:val="center"/>
              <w:rPr>
                <w:rFonts w:eastAsia="MS Mincho" w:cs="Times New Roman"/>
                <w:b/>
                <w:szCs w:val="28"/>
                <w:lang w:val="de-DE"/>
              </w:rPr>
            </w:pPr>
          </w:p>
          <w:p w:rsidR="000825AE" w:rsidRPr="000825AE" w:rsidRDefault="000825AE" w:rsidP="000825AE">
            <w:pPr>
              <w:spacing w:after="0" w:line="240" w:lineRule="auto"/>
              <w:jc w:val="center"/>
              <w:rPr>
                <w:rFonts w:eastAsia="MS Mincho" w:cs="Times New Roman"/>
                <w:sz w:val="26"/>
                <w:szCs w:val="28"/>
                <w:lang w:val="en-US"/>
              </w:rPr>
            </w:pPr>
            <w:r w:rsidRPr="000825AE">
              <w:rPr>
                <w:rFonts w:eastAsia="MS Mincho" w:cs="Times New Roman"/>
                <w:sz w:val="26"/>
                <w:szCs w:val="28"/>
                <w:lang w:val="en-US"/>
              </w:rPr>
              <w:t>(Đã ký)</w:t>
            </w:r>
          </w:p>
          <w:p w:rsidR="000825AE" w:rsidRPr="000825AE" w:rsidRDefault="000825AE" w:rsidP="000825AE">
            <w:pPr>
              <w:spacing w:after="0" w:line="240" w:lineRule="auto"/>
              <w:jc w:val="center"/>
              <w:rPr>
                <w:rFonts w:eastAsia="MS Mincho" w:cs="Times New Roman"/>
                <w:b/>
                <w:szCs w:val="28"/>
              </w:rPr>
            </w:pPr>
          </w:p>
          <w:p w:rsidR="000825AE" w:rsidRPr="000825AE" w:rsidRDefault="000825AE" w:rsidP="000825AE">
            <w:pPr>
              <w:spacing w:after="0" w:line="240" w:lineRule="auto"/>
              <w:jc w:val="center"/>
              <w:rPr>
                <w:rFonts w:eastAsia="MS Mincho" w:cs="Times New Roman"/>
                <w:b/>
                <w:szCs w:val="28"/>
                <w:lang w:val="de-DE"/>
              </w:rPr>
            </w:pPr>
          </w:p>
          <w:p w:rsidR="000825AE" w:rsidRPr="000825AE" w:rsidRDefault="000825AE" w:rsidP="000825AE">
            <w:pPr>
              <w:spacing w:after="0" w:line="240" w:lineRule="auto"/>
              <w:jc w:val="center"/>
              <w:rPr>
                <w:rFonts w:eastAsia="MS Mincho" w:cs="Times New Roman"/>
                <w:b/>
                <w:szCs w:val="28"/>
                <w:lang w:val="de-DE"/>
              </w:rPr>
            </w:pPr>
            <w:r w:rsidRPr="000825AE">
              <w:rPr>
                <w:rFonts w:eastAsia="MS Mincho" w:cs="Times New Roman"/>
                <w:b/>
                <w:szCs w:val="28"/>
                <w:lang w:val="de-DE"/>
              </w:rPr>
              <w:t xml:space="preserve"> </w:t>
            </w:r>
          </w:p>
          <w:p w:rsidR="000825AE" w:rsidRPr="000825AE" w:rsidRDefault="000825AE" w:rsidP="000825AE">
            <w:pPr>
              <w:spacing w:after="0" w:line="240" w:lineRule="auto"/>
              <w:jc w:val="center"/>
              <w:rPr>
                <w:rFonts w:eastAsia="Times New Roman" w:cs="Times New Roman"/>
                <w:szCs w:val="28"/>
                <w:lang w:val="de-DE"/>
              </w:rPr>
            </w:pPr>
          </w:p>
          <w:p w:rsidR="000825AE" w:rsidRPr="000825AE" w:rsidRDefault="000825AE" w:rsidP="000825AE">
            <w:pPr>
              <w:spacing w:after="0" w:line="240" w:lineRule="auto"/>
              <w:jc w:val="center"/>
              <w:rPr>
                <w:rFonts w:eastAsia="Times New Roman" w:cs="Times New Roman"/>
                <w:b/>
                <w:sz w:val="24"/>
                <w:szCs w:val="20"/>
                <w:lang w:val="de-DE"/>
              </w:rPr>
            </w:pPr>
            <w:r w:rsidRPr="000825AE">
              <w:rPr>
                <w:rFonts w:eastAsia="Times New Roman" w:cs="Times New Roman"/>
                <w:b/>
                <w:szCs w:val="28"/>
                <w:lang w:val="de-DE"/>
              </w:rPr>
              <w:t>Nguyễn Thái Hưng</w:t>
            </w:r>
          </w:p>
        </w:tc>
      </w:tr>
    </w:tbl>
    <w:p w:rsidR="000825AE" w:rsidRPr="000825AE" w:rsidRDefault="000825AE" w:rsidP="004D54BB">
      <w:pPr>
        <w:tabs>
          <w:tab w:val="left" w:pos="2856"/>
        </w:tabs>
        <w:spacing w:before="120" w:after="0" w:line="240" w:lineRule="auto"/>
        <w:ind w:firstLine="720"/>
        <w:jc w:val="both"/>
        <w:rPr>
          <w:rFonts w:eastAsia="Calibri" w:cs="Times New Roman"/>
          <w:color w:val="000000"/>
          <w:szCs w:val="28"/>
          <w:lang w:val="de-DE"/>
        </w:rPr>
      </w:pPr>
    </w:p>
    <w:p w:rsidR="000825AE" w:rsidRPr="000825AE" w:rsidRDefault="000825AE" w:rsidP="004D54BB">
      <w:pPr>
        <w:tabs>
          <w:tab w:val="left" w:pos="2856"/>
        </w:tabs>
        <w:spacing w:before="120" w:after="0" w:line="240" w:lineRule="auto"/>
        <w:ind w:firstLine="720"/>
        <w:jc w:val="both"/>
        <w:rPr>
          <w:rFonts w:eastAsia="Calibri" w:cs="Times New Roman"/>
          <w:color w:val="000000"/>
          <w:szCs w:val="28"/>
          <w:lang w:val="de-DE"/>
        </w:rPr>
      </w:pPr>
    </w:p>
    <w:p w:rsidR="000825AE" w:rsidRPr="004D54BB" w:rsidRDefault="000825AE" w:rsidP="004D54BB">
      <w:pPr>
        <w:tabs>
          <w:tab w:val="left" w:pos="2856"/>
        </w:tabs>
        <w:spacing w:before="120" w:after="0" w:line="240" w:lineRule="auto"/>
        <w:ind w:firstLine="720"/>
        <w:jc w:val="both"/>
        <w:rPr>
          <w:rFonts w:eastAsia="Calibri" w:cs="Times New Roman"/>
          <w:color w:val="000000"/>
          <w:szCs w:val="28"/>
          <w:lang w:val="de-DE"/>
        </w:rPr>
      </w:pPr>
    </w:p>
    <w:p w:rsidR="004D54BB" w:rsidRPr="004D54BB" w:rsidRDefault="004D54BB" w:rsidP="004D54BB">
      <w:pPr>
        <w:tabs>
          <w:tab w:val="left" w:pos="2856"/>
        </w:tabs>
        <w:spacing w:before="120" w:after="0" w:line="240" w:lineRule="auto"/>
        <w:ind w:firstLine="720"/>
        <w:jc w:val="both"/>
        <w:rPr>
          <w:rFonts w:eastAsia="Calibri" w:cs="Times New Roman"/>
          <w:b/>
          <w:bCs/>
          <w:color w:val="000000"/>
          <w:spacing w:val="4"/>
          <w:sz w:val="18"/>
          <w:szCs w:val="28"/>
          <w:lang w:val="am-ET"/>
        </w:rPr>
      </w:pPr>
    </w:p>
    <w:p w:rsidR="004D54BB" w:rsidRPr="004D54BB" w:rsidRDefault="004D54BB" w:rsidP="004D54BB">
      <w:pPr>
        <w:rPr>
          <w:rFonts w:eastAsia="Calibri" w:cs="Times New Roman"/>
          <w:color w:val="000000"/>
          <w:szCs w:val="28"/>
          <w:lang w:val="sv-SE"/>
        </w:rPr>
      </w:pPr>
    </w:p>
    <w:p w:rsidR="00AC5F3B" w:rsidRDefault="00AC5F3B">
      <w:pPr>
        <w:rPr>
          <w:lang w:val="sv-SE"/>
        </w:rPr>
        <w:sectPr w:rsidR="00AC5F3B" w:rsidSect="004D54BB">
          <w:pgSz w:w="11906" w:h="16838" w:code="9"/>
          <w:pgMar w:top="1474" w:right="1134" w:bottom="1474" w:left="1418" w:header="709" w:footer="709" w:gutter="0"/>
          <w:cols w:space="708"/>
          <w:docGrid w:linePitch="381"/>
        </w:sectPr>
      </w:pPr>
    </w:p>
    <w:p w:rsidR="00AC5F3B" w:rsidRPr="00AC5F3B" w:rsidRDefault="00AC5F3B" w:rsidP="00AC5F3B">
      <w:pPr>
        <w:spacing w:after="0" w:line="240" w:lineRule="auto"/>
        <w:jc w:val="center"/>
        <w:rPr>
          <w:rFonts w:eastAsia="Calibri" w:cs="Times New Roman"/>
          <w:b/>
          <w:color w:val="000000"/>
          <w:lang w:val="sv-SE"/>
        </w:rPr>
      </w:pPr>
      <w:r w:rsidRPr="00AC5F3B">
        <w:rPr>
          <w:rFonts w:eastAsia="Calibri" w:cs="Times New Roman"/>
          <w:b/>
          <w:color w:val="000000"/>
          <w:lang w:val="sv-SE"/>
        </w:rPr>
        <w:lastRenderedPageBreak/>
        <w:t>PHÂN BỔ KẾ HOẠCH ĐẦU TƯ CÔNG TRUNG HẠN GIAI ĐOẠN 2021 - 2025</w:t>
      </w:r>
    </w:p>
    <w:p w:rsidR="00AC5F3B" w:rsidRPr="00AC5F3B" w:rsidRDefault="00AC5F3B" w:rsidP="00AC5F3B">
      <w:pPr>
        <w:spacing w:after="0" w:line="240" w:lineRule="auto"/>
        <w:jc w:val="center"/>
        <w:rPr>
          <w:rFonts w:eastAsia="Calibri" w:cs="Times New Roman"/>
          <w:b/>
          <w:color w:val="000000"/>
          <w:lang w:val="sv-SE"/>
        </w:rPr>
      </w:pPr>
      <w:r w:rsidRPr="00AC5F3B">
        <w:rPr>
          <w:rFonts w:eastAsia="Calibri" w:cs="Times New Roman"/>
          <w:b/>
          <w:color w:val="000000"/>
          <w:lang w:val="sv-SE"/>
        </w:rPr>
        <w:t>NGUỒN VỐN NGÂN SÁCH ĐỊA PHƯƠNG (ĐỢT 5)</w:t>
      </w:r>
    </w:p>
    <w:p w:rsidR="00AC5F3B" w:rsidRPr="00AC5F3B" w:rsidRDefault="00AC5F3B" w:rsidP="00AC5F3B">
      <w:pPr>
        <w:spacing w:after="0" w:line="240" w:lineRule="auto"/>
        <w:jc w:val="center"/>
        <w:rPr>
          <w:rFonts w:eastAsia="Calibri" w:cs="Times New Roman"/>
          <w:b/>
          <w:color w:val="000000"/>
          <w:lang w:val="sv-SE"/>
        </w:rPr>
      </w:pPr>
      <w:r w:rsidRPr="00AC5F3B">
        <w:rPr>
          <w:rFonts w:eastAsia="Calibri" w:cs="Times New Roman"/>
          <w:b/>
          <w:color w:val="000000"/>
          <w:lang w:val="sv-SE"/>
        </w:rPr>
        <w:t>Nguồn bổ sung cân đối ngân sách tỉnh</w:t>
      </w:r>
    </w:p>
    <w:p w:rsidR="00AC5F3B" w:rsidRPr="00AC5F3B" w:rsidRDefault="00AC5F3B" w:rsidP="00AC5F3B">
      <w:pPr>
        <w:spacing w:before="60" w:after="0" w:line="240" w:lineRule="auto"/>
        <w:jc w:val="center"/>
        <w:rPr>
          <w:rFonts w:eastAsia="Calibri" w:cs="Times New Roman"/>
          <w:i/>
          <w:color w:val="000000"/>
          <w:sz w:val="24"/>
          <w:szCs w:val="24"/>
          <w:lang w:val="sv-SE"/>
        </w:rPr>
      </w:pPr>
      <w:r w:rsidRPr="00AC5F3B">
        <w:rPr>
          <w:rFonts w:eastAsia="Calibri" w:cs="Times New Roman"/>
          <w:i/>
          <w:color w:val="000000"/>
          <w:sz w:val="24"/>
          <w:szCs w:val="24"/>
          <w:lang w:val="sv-SE"/>
        </w:rPr>
        <w:t>(Kèm theo Nghị quyết số 124/NQ-HĐND ngày 08/11/2022 của HĐND tỉnh)</w:t>
      </w:r>
    </w:p>
    <w:p w:rsidR="00AC5F3B" w:rsidRPr="00AC5F3B" w:rsidRDefault="00AC5F3B" w:rsidP="00AC5F3B">
      <w:pPr>
        <w:spacing w:before="60" w:after="0" w:line="240" w:lineRule="auto"/>
        <w:jc w:val="right"/>
        <w:rPr>
          <w:rFonts w:eastAsia="Calibri" w:cs="Times New Roman"/>
          <w:i/>
          <w:color w:val="000000"/>
          <w:sz w:val="24"/>
          <w:szCs w:val="24"/>
          <w:lang w:val="en-US"/>
        </w:rPr>
      </w:pPr>
      <w:r w:rsidRPr="00AC5F3B">
        <w:rPr>
          <w:rFonts w:eastAsia="Calibri" w:cs="Times New Roman"/>
          <w:i/>
          <w:color w:val="000000"/>
          <w:sz w:val="24"/>
          <w:szCs w:val="24"/>
          <w:lang w:val="en-US"/>
        </w:rPr>
        <w:t>Đơn vị: Triệu đồng</w:t>
      </w:r>
    </w:p>
    <w:p w:rsidR="00AC5F3B" w:rsidRPr="00AC5F3B" w:rsidRDefault="00AC5F3B" w:rsidP="00AC5F3B">
      <w:pPr>
        <w:rPr>
          <w:rFonts w:eastAsia="Calibri" w:cs="Times New Roman"/>
          <w:color w:val="000000"/>
          <w:sz w:val="2"/>
          <w:lang w:val="en-US"/>
        </w:rPr>
      </w:pPr>
    </w:p>
    <w:tbl>
      <w:tblPr>
        <w:tblW w:w="136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01"/>
        <w:gridCol w:w="3340"/>
        <w:gridCol w:w="1064"/>
        <w:gridCol w:w="1243"/>
        <w:gridCol w:w="1157"/>
        <w:gridCol w:w="1157"/>
        <w:gridCol w:w="1157"/>
        <w:gridCol w:w="1157"/>
        <w:gridCol w:w="1277"/>
        <w:gridCol w:w="1323"/>
      </w:tblGrid>
      <w:tr w:rsidR="00AC5F3B" w:rsidRPr="00AC5F3B" w:rsidTr="000F3281">
        <w:trPr>
          <w:trHeight w:val="825"/>
          <w:tblHeader/>
          <w:jc w:val="center"/>
        </w:trPr>
        <w:tc>
          <w:tcPr>
            <w:tcW w:w="801"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TT</w:t>
            </w:r>
          </w:p>
        </w:tc>
        <w:tc>
          <w:tcPr>
            <w:tcW w:w="3340"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Danh mục dự án</w:t>
            </w:r>
          </w:p>
        </w:tc>
        <w:tc>
          <w:tcPr>
            <w:tcW w:w="1064"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Địa điểm</w:t>
            </w:r>
          </w:p>
        </w:tc>
        <w:tc>
          <w:tcPr>
            <w:tcW w:w="3557" w:type="dxa"/>
            <w:gridSpan w:val="3"/>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xml:space="preserve">Quyết định phê duyệt chủ trương </w:t>
            </w:r>
          </w:p>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đầu tư/Quyết định phê duyệt dự án</w:t>
            </w:r>
          </w:p>
        </w:tc>
        <w:tc>
          <w:tcPr>
            <w:tcW w:w="2314" w:type="dxa"/>
            <w:gridSpan w:val="2"/>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Nhu cầu kế hoạch đầu tư công trung hạn giai đoạn 2021-2025</w:t>
            </w:r>
          </w:p>
        </w:tc>
        <w:tc>
          <w:tcPr>
            <w:tcW w:w="1277"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Phương án phân bổ kế hoạch trung hạn giai đoạn 2021- 2025 nguồn bổ sung cân đối ngân sách tỉnh</w:t>
            </w:r>
          </w:p>
        </w:tc>
        <w:tc>
          <w:tcPr>
            <w:tcW w:w="1323"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Ghi chú</w:t>
            </w:r>
          </w:p>
        </w:tc>
      </w:tr>
      <w:tr w:rsidR="00AC5F3B" w:rsidRPr="00AC5F3B" w:rsidTr="000F3281">
        <w:trPr>
          <w:trHeight w:val="795"/>
          <w:tblHeader/>
          <w:jc w:val="center"/>
        </w:trPr>
        <w:tc>
          <w:tcPr>
            <w:tcW w:w="801"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3340"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064"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243" w:type="dxa"/>
            <w:vMerge w:val="restart"/>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Số, ngày, tháng, năm</w:t>
            </w:r>
          </w:p>
        </w:tc>
        <w:tc>
          <w:tcPr>
            <w:tcW w:w="2314" w:type="dxa"/>
            <w:gridSpan w:val="2"/>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Dự kiến tổng mức đầu tư</w:t>
            </w:r>
          </w:p>
        </w:tc>
        <w:tc>
          <w:tcPr>
            <w:tcW w:w="2314" w:type="dxa"/>
            <w:gridSpan w:val="2"/>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277"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323"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r>
      <w:tr w:rsidR="00AC5F3B" w:rsidRPr="00AC5F3B" w:rsidTr="000F3281">
        <w:trPr>
          <w:trHeight w:val="1785"/>
          <w:tblHeader/>
          <w:jc w:val="center"/>
        </w:trPr>
        <w:tc>
          <w:tcPr>
            <w:tcW w:w="801"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3340"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064"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243"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157"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Tổng số (tất cả các nguồn vốn)</w:t>
            </w:r>
          </w:p>
        </w:tc>
        <w:tc>
          <w:tcPr>
            <w:tcW w:w="1157"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TĐ: Nguồn bổ sung cân đối ngân sách tỉnh</w:t>
            </w:r>
          </w:p>
        </w:tc>
        <w:tc>
          <w:tcPr>
            <w:tcW w:w="1157"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Tổng số (tất cả các nguồn vốn)</w:t>
            </w:r>
          </w:p>
        </w:tc>
        <w:tc>
          <w:tcPr>
            <w:tcW w:w="1157"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TĐ: Nguồn bổ sung cân đối ngân sách tỉnh</w:t>
            </w:r>
          </w:p>
        </w:tc>
        <w:tc>
          <w:tcPr>
            <w:tcW w:w="1277"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c>
          <w:tcPr>
            <w:tcW w:w="1323" w:type="dxa"/>
            <w:vMerge/>
            <w:vAlign w:val="center"/>
          </w:tcPr>
          <w:p w:rsidR="00AC5F3B" w:rsidRPr="00AC5F3B" w:rsidRDefault="00AC5F3B" w:rsidP="00AC5F3B">
            <w:pPr>
              <w:spacing w:after="0" w:line="240" w:lineRule="auto"/>
              <w:rPr>
                <w:rFonts w:eastAsia="Times New Roman" w:cs="Times New Roman"/>
                <w:b/>
                <w:bCs/>
                <w:color w:val="000000"/>
                <w:w w:val="80"/>
                <w:sz w:val="24"/>
                <w:szCs w:val="24"/>
                <w:lang w:val="en-US"/>
              </w:rPr>
            </w:pPr>
          </w:p>
        </w:tc>
      </w:tr>
      <w:tr w:rsidR="00AC5F3B" w:rsidRPr="00AC5F3B" w:rsidTr="000F3281">
        <w:trPr>
          <w:trHeight w:val="720"/>
          <w:jc w:val="center"/>
        </w:trPr>
        <w:tc>
          <w:tcPr>
            <w:tcW w:w="801"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3340"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TỔNG SỐ</w:t>
            </w:r>
          </w:p>
        </w:tc>
        <w:tc>
          <w:tcPr>
            <w:tcW w:w="1064"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24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447.648</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206.648</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355.901</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114.901</w:t>
            </w:r>
          </w:p>
        </w:tc>
        <w:tc>
          <w:tcPr>
            <w:tcW w:w="127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114.901</w:t>
            </w:r>
          </w:p>
        </w:tc>
        <w:tc>
          <w:tcPr>
            <w:tcW w:w="132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r>
      <w:tr w:rsidR="00AC5F3B" w:rsidRPr="00AC5F3B" w:rsidTr="000F3281">
        <w:trPr>
          <w:trHeight w:val="645"/>
          <w:jc w:val="center"/>
        </w:trPr>
        <w:tc>
          <w:tcPr>
            <w:tcW w:w="801"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I</w:t>
            </w:r>
          </w:p>
        </w:tc>
        <w:tc>
          <w:tcPr>
            <w:tcW w:w="3340" w:type="dxa"/>
            <w:shd w:val="clear" w:color="000000" w:fill="FFFFFF"/>
            <w:vAlign w:val="center"/>
          </w:tcPr>
          <w:p w:rsidR="00AC5F3B" w:rsidRPr="00AC5F3B" w:rsidRDefault="00AC5F3B" w:rsidP="00AC5F3B">
            <w:pPr>
              <w:spacing w:before="80" w:after="80" w:line="240" w:lineRule="auto"/>
              <w:jc w:val="both"/>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CÁC HOẠT ĐỘNG KINH TẾ</w:t>
            </w:r>
          </w:p>
        </w:tc>
        <w:tc>
          <w:tcPr>
            <w:tcW w:w="1064"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24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185.850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185.850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94.901</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94.901</w:t>
            </w:r>
          </w:p>
        </w:tc>
        <w:tc>
          <w:tcPr>
            <w:tcW w:w="127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94.901</w:t>
            </w:r>
          </w:p>
        </w:tc>
        <w:tc>
          <w:tcPr>
            <w:tcW w:w="1323" w:type="dxa"/>
            <w:shd w:val="clear" w:color="000000" w:fill="FFFFFF"/>
            <w:vAlign w:val="center"/>
          </w:tcPr>
          <w:p w:rsidR="00AC5F3B" w:rsidRPr="00AC5F3B" w:rsidRDefault="00AC5F3B" w:rsidP="00AC5F3B">
            <w:pPr>
              <w:spacing w:before="80" w:after="8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r w:rsidR="00AC5F3B" w:rsidRPr="00AC5F3B" w:rsidTr="000F3281">
        <w:trPr>
          <w:trHeight w:val="615"/>
          <w:jc w:val="center"/>
        </w:trPr>
        <w:tc>
          <w:tcPr>
            <w:tcW w:w="801" w:type="dxa"/>
            <w:shd w:val="clear" w:color="000000" w:fill="FFFFFF"/>
            <w:noWrap/>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w:t>
            </w:r>
          </w:p>
        </w:tc>
        <w:tc>
          <w:tcPr>
            <w:tcW w:w="3340" w:type="dxa"/>
            <w:shd w:val="clear" w:color="000000" w:fill="FFFFFF"/>
            <w:vAlign w:val="center"/>
          </w:tcPr>
          <w:p w:rsidR="00AC5F3B" w:rsidRPr="00AC5F3B" w:rsidRDefault="00AC5F3B" w:rsidP="00AC5F3B">
            <w:pPr>
              <w:spacing w:before="80" w:after="80" w:line="240" w:lineRule="auto"/>
              <w:jc w:val="both"/>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GIAO THÔNG</w:t>
            </w:r>
          </w:p>
        </w:tc>
        <w:tc>
          <w:tcPr>
            <w:tcW w:w="1064"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24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80.000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80.000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19.051</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19.051</w:t>
            </w:r>
          </w:p>
        </w:tc>
        <w:tc>
          <w:tcPr>
            <w:tcW w:w="127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19.051</w:t>
            </w:r>
          </w:p>
        </w:tc>
        <w:tc>
          <w:tcPr>
            <w:tcW w:w="132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r>
      <w:tr w:rsidR="00AC5F3B" w:rsidRPr="00AC5F3B" w:rsidTr="000F3281">
        <w:trPr>
          <w:trHeight w:val="1365"/>
          <w:jc w:val="center"/>
        </w:trPr>
        <w:tc>
          <w:tcPr>
            <w:tcW w:w="801" w:type="dxa"/>
            <w:shd w:val="clear" w:color="000000" w:fill="FFFFFF"/>
            <w:noWrap/>
            <w:vAlign w:val="center"/>
          </w:tcPr>
          <w:p w:rsidR="00AC5F3B" w:rsidRPr="00AC5F3B" w:rsidRDefault="00AC5F3B" w:rsidP="00AC5F3B">
            <w:pPr>
              <w:spacing w:before="80" w:after="8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w:t>
            </w:r>
          </w:p>
        </w:tc>
        <w:tc>
          <w:tcPr>
            <w:tcW w:w="3340" w:type="dxa"/>
            <w:shd w:val="clear" w:color="000000" w:fill="FFFFFF"/>
            <w:vAlign w:val="center"/>
          </w:tcPr>
          <w:p w:rsidR="00AC5F3B" w:rsidRPr="00AC5F3B" w:rsidRDefault="00AC5F3B" w:rsidP="00AC5F3B">
            <w:pPr>
              <w:spacing w:before="80" w:after="80" w:line="240" w:lineRule="auto"/>
              <w:jc w:val="both"/>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Dự án đường giao thông đô thị cấp liên khu vực Bệnh viện Đa khoa mới lên khu vực phía Bắc (Tiểu khu 1), thị trấn Ít Ong, huyện Mường La</w:t>
            </w:r>
          </w:p>
        </w:tc>
        <w:tc>
          <w:tcPr>
            <w:tcW w:w="1064" w:type="dxa"/>
            <w:shd w:val="clear" w:color="000000" w:fill="FFFFFF"/>
            <w:vAlign w:val="center"/>
          </w:tcPr>
          <w:p w:rsidR="00AC5F3B" w:rsidRPr="00AC5F3B" w:rsidRDefault="00AC5F3B" w:rsidP="00AC5F3B">
            <w:pPr>
              <w:spacing w:before="80" w:after="8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Huyện Mường La</w:t>
            </w:r>
          </w:p>
        </w:tc>
        <w:tc>
          <w:tcPr>
            <w:tcW w:w="1243" w:type="dxa"/>
            <w:shd w:val="clear" w:color="000000" w:fill="FFFFFF"/>
            <w:vAlign w:val="center"/>
          </w:tcPr>
          <w:p w:rsidR="00AC5F3B" w:rsidRPr="00AC5F3B" w:rsidRDefault="00AC5F3B" w:rsidP="00AC5F3B">
            <w:pPr>
              <w:spacing w:before="80" w:after="8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121/NQ-HĐND ngày 31/8/2022</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80.000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80.000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19.051</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19.051</w:t>
            </w:r>
          </w:p>
        </w:tc>
        <w:tc>
          <w:tcPr>
            <w:tcW w:w="1277" w:type="dxa"/>
            <w:shd w:val="clear" w:color="000000" w:fill="FFFFFF"/>
            <w:vAlign w:val="center"/>
          </w:tcPr>
          <w:p w:rsidR="00AC5F3B" w:rsidRPr="00AC5F3B" w:rsidRDefault="00AC5F3B" w:rsidP="00AC5F3B">
            <w:pPr>
              <w:spacing w:before="80" w:after="8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19.051</w:t>
            </w:r>
          </w:p>
        </w:tc>
        <w:tc>
          <w:tcPr>
            <w:tcW w:w="1323" w:type="dxa"/>
            <w:shd w:val="clear" w:color="000000" w:fill="FFFFFF"/>
            <w:vAlign w:val="center"/>
          </w:tcPr>
          <w:p w:rsidR="00AC5F3B" w:rsidRPr="00AC5F3B" w:rsidRDefault="00AC5F3B" w:rsidP="00AC5F3B">
            <w:pPr>
              <w:spacing w:before="80" w:after="8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r w:rsidR="00AC5F3B" w:rsidRPr="00AC5F3B" w:rsidTr="000F3281">
        <w:trPr>
          <w:trHeight w:val="720"/>
          <w:jc w:val="center"/>
        </w:trPr>
        <w:tc>
          <w:tcPr>
            <w:tcW w:w="801"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w:t>
            </w:r>
          </w:p>
        </w:tc>
        <w:tc>
          <w:tcPr>
            <w:tcW w:w="3340" w:type="dxa"/>
            <w:shd w:val="clear" w:color="000000" w:fill="FFFFFF"/>
            <w:vAlign w:val="center"/>
          </w:tcPr>
          <w:p w:rsidR="00AC5F3B" w:rsidRPr="00AC5F3B" w:rsidRDefault="00AC5F3B" w:rsidP="00AC5F3B">
            <w:pPr>
              <w:spacing w:before="80" w:after="80" w:line="240" w:lineRule="auto"/>
              <w:jc w:val="both"/>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NÔNG, LÂM NGHIỆP, THỦY LỢI, THỦY SẢN</w:t>
            </w:r>
          </w:p>
        </w:tc>
        <w:tc>
          <w:tcPr>
            <w:tcW w:w="1064"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24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65.850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65.850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65.850</w:t>
            </w:r>
          </w:p>
        </w:tc>
        <w:tc>
          <w:tcPr>
            <w:tcW w:w="115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65.850</w:t>
            </w:r>
          </w:p>
        </w:tc>
        <w:tc>
          <w:tcPr>
            <w:tcW w:w="1277" w:type="dxa"/>
            <w:shd w:val="clear" w:color="000000" w:fill="FFFFFF"/>
            <w:vAlign w:val="center"/>
          </w:tcPr>
          <w:p w:rsidR="00AC5F3B" w:rsidRPr="00AC5F3B" w:rsidRDefault="00AC5F3B" w:rsidP="00AC5F3B">
            <w:pPr>
              <w:spacing w:before="80" w:after="8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65.850</w:t>
            </w:r>
          </w:p>
        </w:tc>
        <w:tc>
          <w:tcPr>
            <w:tcW w:w="1323" w:type="dxa"/>
            <w:shd w:val="clear" w:color="000000" w:fill="FFFFFF"/>
            <w:vAlign w:val="center"/>
          </w:tcPr>
          <w:p w:rsidR="00AC5F3B" w:rsidRPr="00AC5F3B" w:rsidRDefault="00AC5F3B" w:rsidP="00AC5F3B">
            <w:pPr>
              <w:spacing w:before="80" w:after="8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r>
      <w:tr w:rsidR="00AC5F3B" w:rsidRPr="00AC5F3B" w:rsidTr="000F3281">
        <w:trPr>
          <w:trHeight w:val="1155"/>
          <w:jc w:val="center"/>
        </w:trPr>
        <w:tc>
          <w:tcPr>
            <w:tcW w:w="801" w:type="dxa"/>
            <w:shd w:val="clear" w:color="000000" w:fill="FFFFFF"/>
            <w:noWrap/>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lastRenderedPageBreak/>
              <w:t>1</w:t>
            </w:r>
          </w:p>
        </w:tc>
        <w:tc>
          <w:tcPr>
            <w:tcW w:w="3340" w:type="dxa"/>
            <w:shd w:val="clear" w:color="000000" w:fill="FFFFFF"/>
            <w:vAlign w:val="center"/>
          </w:tcPr>
          <w:p w:rsidR="00AC5F3B" w:rsidRPr="00AC5F3B" w:rsidRDefault="00AC5F3B" w:rsidP="00AC5F3B">
            <w:pPr>
              <w:spacing w:after="0" w:line="240" w:lineRule="auto"/>
              <w:jc w:val="both"/>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xml:space="preserve">Dự </w:t>
            </w:r>
            <w:r w:rsidRPr="00AC5F3B">
              <w:rPr>
                <w:rFonts w:eastAsia="Times New Roman" w:cs="Times New Roman"/>
                <w:color w:val="000000"/>
                <w:spacing w:val="4"/>
                <w:w w:val="80"/>
                <w:sz w:val="24"/>
                <w:szCs w:val="24"/>
                <w:lang w:val="en-US"/>
              </w:rPr>
              <w:t>án bố trí sắp xếp dân cư vùng nguy cơ gây trượt, sạt lở đất đá tại bản Ngậm, xã Song Pe, huyện Bắc Yên, tỉnh Sơn La</w:t>
            </w:r>
          </w:p>
        </w:tc>
        <w:tc>
          <w:tcPr>
            <w:tcW w:w="1064"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Huyện Bắc Yên</w:t>
            </w:r>
          </w:p>
        </w:tc>
        <w:tc>
          <w:tcPr>
            <w:tcW w:w="124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121/NQ-HĐND ngày 31/8/2022</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65.850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65.850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65.850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65.850</w:t>
            </w:r>
          </w:p>
        </w:tc>
        <w:tc>
          <w:tcPr>
            <w:tcW w:w="127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65.850</w:t>
            </w:r>
          </w:p>
        </w:tc>
        <w:tc>
          <w:tcPr>
            <w:tcW w:w="132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r w:rsidR="00AC5F3B" w:rsidRPr="00AC5F3B" w:rsidTr="000F3281">
        <w:trPr>
          <w:trHeight w:val="780"/>
          <w:jc w:val="center"/>
        </w:trPr>
        <w:tc>
          <w:tcPr>
            <w:tcW w:w="801" w:type="dxa"/>
            <w:shd w:val="clear" w:color="000000" w:fill="FFFFFF"/>
            <w:noWrap/>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w:t>
            </w:r>
          </w:p>
        </w:tc>
        <w:tc>
          <w:tcPr>
            <w:tcW w:w="3340" w:type="dxa"/>
            <w:shd w:val="clear" w:color="000000" w:fill="FFFFFF"/>
            <w:vAlign w:val="center"/>
          </w:tcPr>
          <w:p w:rsidR="00AC5F3B" w:rsidRPr="00AC5F3B" w:rsidRDefault="00AC5F3B" w:rsidP="00AC5F3B">
            <w:pPr>
              <w:spacing w:after="0" w:line="240" w:lineRule="auto"/>
              <w:jc w:val="both"/>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CẤP NƯỚC, THOÁT NƯỚC</w:t>
            </w:r>
          </w:p>
        </w:tc>
        <w:tc>
          <w:tcPr>
            <w:tcW w:w="1064"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c>
          <w:tcPr>
            <w:tcW w:w="124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40.000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40.000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10.000</w:t>
            </w:r>
          </w:p>
        </w:tc>
        <w:tc>
          <w:tcPr>
            <w:tcW w:w="127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10.000</w:t>
            </w:r>
          </w:p>
        </w:tc>
        <w:tc>
          <w:tcPr>
            <w:tcW w:w="132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r w:rsidR="00AC5F3B" w:rsidRPr="00AC5F3B" w:rsidTr="000F3281">
        <w:trPr>
          <w:trHeight w:val="1050"/>
          <w:jc w:val="center"/>
        </w:trPr>
        <w:tc>
          <w:tcPr>
            <w:tcW w:w="801" w:type="dxa"/>
            <w:shd w:val="clear" w:color="000000" w:fill="FFFFFF"/>
            <w:noWrap/>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w:t>
            </w:r>
          </w:p>
        </w:tc>
        <w:tc>
          <w:tcPr>
            <w:tcW w:w="3340" w:type="dxa"/>
            <w:shd w:val="clear" w:color="000000" w:fill="FFFFFF"/>
            <w:vAlign w:val="center"/>
          </w:tcPr>
          <w:p w:rsidR="00AC5F3B" w:rsidRPr="00AC5F3B" w:rsidRDefault="00AC5F3B" w:rsidP="00AC5F3B">
            <w:pPr>
              <w:spacing w:after="0" w:line="240" w:lineRule="auto"/>
              <w:jc w:val="both"/>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Cấp nước sinh hoạt cho các xã lân cận thị trấn Thuận Châu, huyện Thuận Châu</w:t>
            </w:r>
          </w:p>
        </w:tc>
        <w:tc>
          <w:tcPr>
            <w:tcW w:w="1064"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Huyện Thuận Châu</w:t>
            </w:r>
          </w:p>
        </w:tc>
        <w:tc>
          <w:tcPr>
            <w:tcW w:w="124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121/NQ-HĐND ngày 31/8/2022</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40.000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40.000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10.000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10.000</w:t>
            </w:r>
          </w:p>
        </w:tc>
        <w:tc>
          <w:tcPr>
            <w:tcW w:w="127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10.000</w:t>
            </w:r>
          </w:p>
        </w:tc>
        <w:tc>
          <w:tcPr>
            <w:tcW w:w="132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r w:rsidR="00AC5F3B" w:rsidRPr="00AC5F3B" w:rsidTr="000F3281">
        <w:trPr>
          <w:trHeight w:val="780"/>
          <w:jc w:val="center"/>
        </w:trPr>
        <w:tc>
          <w:tcPr>
            <w:tcW w:w="801" w:type="dxa"/>
            <w:shd w:val="clear" w:color="000000" w:fill="FFFFFF"/>
            <w:noWrap/>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II</w:t>
            </w:r>
          </w:p>
        </w:tc>
        <w:tc>
          <w:tcPr>
            <w:tcW w:w="3340" w:type="dxa"/>
            <w:shd w:val="clear" w:color="000000" w:fill="FFFFFF"/>
            <w:vAlign w:val="center"/>
          </w:tcPr>
          <w:p w:rsidR="00AC5F3B" w:rsidRPr="00AC5F3B" w:rsidRDefault="00AC5F3B" w:rsidP="00AC5F3B">
            <w:pPr>
              <w:spacing w:after="0" w:line="240" w:lineRule="auto"/>
              <w:jc w:val="both"/>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Y TẾ, DÂN SỐ VÀ GIA ĐÌNH</w:t>
            </w:r>
          </w:p>
        </w:tc>
        <w:tc>
          <w:tcPr>
            <w:tcW w:w="1064"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243"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261.798</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20.798</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261.000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20.000</w:t>
            </w:r>
          </w:p>
        </w:tc>
        <w:tc>
          <w:tcPr>
            <w:tcW w:w="1277" w:type="dxa"/>
            <w:shd w:val="clear" w:color="000000" w:fill="FFFFFF"/>
            <w:vAlign w:val="center"/>
          </w:tcPr>
          <w:p w:rsidR="00AC5F3B" w:rsidRPr="00AC5F3B" w:rsidRDefault="00AC5F3B" w:rsidP="00AC5F3B">
            <w:pPr>
              <w:spacing w:after="0" w:line="240" w:lineRule="auto"/>
              <w:jc w:val="right"/>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20.000</w:t>
            </w:r>
          </w:p>
        </w:tc>
        <w:tc>
          <w:tcPr>
            <w:tcW w:w="1323" w:type="dxa"/>
            <w:shd w:val="clear" w:color="000000" w:fill="FFFFFF"/>
            <w:vAlign w:val="center"/>
          </w:tcPr>
          <w:p w:rsidR="00AC5F3B" w:rsidRPr="00AC5F3B" w:rsidRDefault="00AC5F3B" w:rsidP="00AC5F3B">
            <w:pPr>
              <w:spacing w:after="0" w:line="240" w:lineRule="auto"/>
              <w:jc w:val="center"/>
              <w:rPr>
                <w:rFonts w:eastAsia="Times New Roman" w:cs="Times New Roman"/>
                <w:b/>
                <w:bCs/>
                <w:color w:val="000000"/>
                <w:w w:val="80"/>
                <w:sz w:val="24"/>
                <w:szCs w:val="24"/>
                <w:lang w:val="en-US"/>
              </w:rPr>
            </w:pPr>
            <w:r w:rsidRPr="00AC5F3B">
              <w:rPr>
                <w:rFonts w:eastAsia="Times New Roman" w:cs="Times New Roman"/>
                <w:b/>
                <w:bCs/>
                <w:color w:val="000000"/>
                <w:w w:val="80"/>
                <w:sz w:val="24"/>
                <w:szCs w:val="24"/>
                <w:lang w:val="en-US"/>
              </w:rPr>
              <w:t> </w:t>
            </w:r>
          </w:p>
        </w:tc>
      </w:tr>
      <w:tr w:rsidR="00AC5F3B" w:rsidRPr="00AC5F3B" w:rsidTr="000F3281">
        <w:trPr>
          <w:trHeight w:val="1050"/>
          <w:jc w:val="center"/>
        </w:trPr>
        <w:tc>
          <w:tcPr>
            <w:tcW w:w="801" w:type="dxa"/>
            <w:shd w:val="clear" w:color="000000" w:fill="FFFFFF"/>
            <w:noWrap/>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w:t>
            </w:r>
          </w:p>
        </w:tc>
        <w:tc>
          <w:tcPr>
            <w:tcW w:w="3340" w:type="dxa"/>
            <w:shd w:val="clear" w:color="000000" w:fill="FFFFFF"/>
            <w:vAlign w:val="center"/>
          </w:tcPr>
          <w:p w:rsidR="00AC5F3B" w:rsidRPr="00AC5F3B" w:rsidRDefault="00AC5F3B" w:rsidP="00AC5F3B">
            <w:pPr>
              <w:spacing w:after="0" w:line="240" w:lineRule="auto"/>
              <w:jc w:val="both"/>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Bệnh viện Đa khoa huyện Vân Hồ</w:t>
            </w:r>
          </w:p>
        </w:tc>
        <w:tc>
          <w:tcPr>
            <w:tcW w:w="1064"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Huyện Vân Hồ</w:t>
            </w:r>
          </w:p>
        </w:tc>
        <w:tc>
          <w:tcPr>
            <w:tcW w:w="124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117/NQ-HĐND ngày 31/8/2022</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261.798</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20.798</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261.000</w:t>
            </w:r>
          </w:p>
        </w:tc>
        <w:tc>
          <w:tcPr>
            <w:tcW w:w="115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20.000</w:t>
            </w:r>
          </w:p>
        </w:tc>
        <w:tc>
          <w:tcPr>
            <w:tcW w:w="1277" w:type="dxa"/>
            <w:shd w:val="clear" w:color="000000" w:fill="FFFFFF"/>
            <w:vAlign w:val="center"/>
          </w:tcPr>
          <w:p w:rsidR="00AC5F3B" w:rsidRPr="00AC5F3B" w:rsidRDefault="00AC5F3B" w:rsidP="00AC5F3B">
            <w:pPr>
              <w:spacing w:after="0" w:line="240" w:lineRule="auto"/>
              <w:jc w:val="right"/>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20.000</w:t>
            </w:r>
          </w:p>
        </w:tc>
        <w:tc>
          <w:tcPr>
            <w:tcW w:w="1323" w:type="dxa"/>
            <w:shd w:val="clear" w:color="000000" w:fill="FFFFFF"/>
            <w:vAlign w:val="center"/>
          </w:tcPr>
          <w:p w:rsidR="00AC5F3B" w:rsidRPr="00AC5F3B" w:rsidRDefault="00AC5F3B" w:rsidP="00AC5F3B">
            <w:pPr>
              <w:spacing w:after="0" w:line="240" w:lineRule="auto"/>
              <w:jc w:val="center"/>
              <w:rPr>
                <w:rFonts w:eastAsia="Times New Roman" w:cs="Times New Roman"/>
                <w:color w:val="000000"/>
                <w:w w:val="80"/>
                <w:sz w:val="24"/>
                <w:szCs w:val="24"/>
                <w:lang w:val="en-US"/>
              </w:rPr>
            </w:pPr>
            <w:r w:rsidRPr="00AC5F3B">
              <w:rPr>
                <w:rFonts w:eastAsia="Times New Roman" w:cs="Times New Roman"/>
                <w:color w:val="000000"/>
                <w:w w:val="80"/>
                <w:sz w:val="24"/>
                <w:szCs w:val="24"/>
                <w:lang w:val="en-US"/>
              </w:rPr>
              <w:t> </w:t>
            </w:r>
          </w:p>
        </w:tc>
      </w:tr>
    </w:tbl>
    <w:p w:rsidR="008E03AD" w:rsidRPr="00AC5F3B" w:rsidRDefault="008E03AD" w:rsidP="00AC5F3B">
      <w:pPr>
        <w:rPr>
          <w:lang w:val="sv-SE"/>
        </w:rPr>
      </w:pPr>
      <w:bookmarkStart w:id="1" w:name="_GoBack"/>
      <w:bookmarkEnd w:id="1"/>
    </w:p>
    <w:sectPr w:rsidR="008E03AD" w:rsidRPr="00AC5F3B" w:rsidSect="00AC5F3B">
      <w:pgSz w:w="16838" w:h="11906" w:orient="landscape" w:code="9"/>
      <w:pgMar w:top="1474" w:right="1418" w:bottom="907"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4BB"/>
    <w:rsid w:val="000825AE"/>
    <w:rsid w:val="004D54BB"/>
    <w:rsid w:val="00697F4A"/>
    <w:rsid w:val="006A1068"/>
    <w:rsid w:val="008E03AD"/>
    <w:rsid w:val="00AC5F3B"/>
    <w:rsid w:val="00D57A3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2</cp:revision>
  <dcterms:created xsi:type="dcterms:W3CDTF">2022-11-30T01:16:00Z</dcterms:created>
  <dcterms:modified xsi:type="dcterms:W3CDTF">2022-11-30T01:22:00Z</dcterms:modified>
</cp:coreProperties>
</file>