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2977"/>
        <w:gridCol w:w="6379"/>
      </w:tblGrid>
      <w:tr w:rsidR="00D34F70" w:rsidRPr="00D34F70" w:rsidTr="00DE098B">
        <w:tc>
          <w:tcPr>
            <w:tcW w:w="2977" w:type="dxa"/>
          </w:tcPr>
          <w:p w:rsidR="00D34F70" w:rsidRPr="00D34F70" w:rsidRDefault="00D34F70" w:rsidP="00D34F70">
            <w:pPr>
              <w:keepNext/>
              <w:spacing w:after="0" w:line="240" w:lineRule="auto"/>
              <w:jc w:val="center"/>
              <w:outlineLvl w:val="1"/>
              <w:rPr>
                <w:rFonts w:asciiTheme="majorHAnsi" w:eastAsia="Times New Roman" w:hAnsiTheme="majorHAnsi" w:cstheme="majorHAnsi"/>
                <w:b/>
                <w:bCs/>
                <w:sz w:val="26"/>
                <w:szCs w:val="26"/>
                <w:lang w:val="fr-FR"/>
              </w:rPr>
            </w:pPr>
            <w:r w:rsidRPr="00D34F70">
              <w:rPr>
                <w:rFonts w:asciiTheme="majorHAnsi" w:eastAsia="Times New Roman" w:hAnsiTheme="majorHAnsi" w:cstheme="majorHAnsi"/>
                <w:b/>
                <w:bCs/>
                <w:sz w:val="26"/>
                <w:szCs w:val="26"/>
              </w:rPr>
              <w:t>ỦY BAN NHÂN DÂN TỈNH SƠN LA</w:t>
            </w:r>
          </w:p>
          <w:p w:rsidR="00D34F70" w:rsidRPr="00D34F70" w:rsidRDefault="00D34F70" w:rsidP="00D34F70">
            <w:pPr>
              <w:keepNext/>
              <w:tabs>
                <w:tab w:val="left" w:pos="0"/>
              </w:tabs>
              <w:spacing w:after="0" w:line="240" w:lineRule="auto"/>
              <w:jc w:val="center"/>
              <w:outlineLvl w:val="0"/>
              <w:rPr>
                <w:rFonts w:asciiTheme="majorHAnsi" w:eastAsia="Times New Roman" w:hAnsiTheme="majorHAnsi" w:cstheme="majorHAnsi"/>
                <w:kern w:val="32"/>
                <w:szCs w:val="28"/>
                <w:lang w:val="fr-FR"/>
              </w:rPr>
            </w:pPr>
            <w:r>
              <w:rPr>
                <w:rFonts w:asciiTheme="majorHAnsi" w:eastAsia="Times New Roman" w:hAnsiTheme="majorHAnsi" w:cstheme="majorHAnsi"/>
                <w:noProof/>
                <w:kern w:val="32"/>
                <w:szCs w:val="28"/>
                <w:lang w:eastAsia="vi-VN"/>
              </w:rPr>
              <mc:AlternateContent>
                <mc:Choice Requires="wps">
                  <w:drawing>
                    <wp:anchor distT="0" distB="0" distL="114300" distR="114300" simplePos="0" relativeHeight="251661312" behindDoc="0" locked="0" layoutInCell="1" allowOverlap="1">
                      <wp:simplePos x="0" y="0"/>
                      <wp:positionH relativeFrom="column">
                        <wp:posOffset>599440</wp:posOffset>
                      </wp:positionH>
                      <wp:positionV relativeFrom="paragraph">
                        <wp:posOffset>13970</wp:posOffset>
                      </wp:positionV>
                      <wp:extent cx="539750" cy="0"/>
                      <wp:effectExtent l="6350" t="5715" r="6350" b="1333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47.2pt;margin-top:1.1pt;width:4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"/>
                  </w:pict>
                </mc:Fallback>
              </mc:AlternateContent>
            </w:r>
          </w:p>
          <w:p w:rsidR="00D34F70" w:rsidRPr="00D34F70" w:rsidRDefault="00D34F70" w:rsidP="00D34F70">
            <w:pPr>
              <w:keepNext/>
              <w:tabs>
                <w:tab w:val="left" w:pos="0"/>
              </w:tabs>
              <w:spacing w:after="0" w:line="240" w:lineRule="auto"/>
              <w:jc w:val="center"/>
              <w:outlineLvl w:val="0"/>
              <w:rPr>
                <w:rFonts w:asciiTheme="majorHAnsi" w:eastAsia="Times New Roman" w:hAnsiTheme="majorHAnsi" w:cstheme="majorHAnsi"/>
                <w:kern w:val="32"/>
                <w:sz w:val="26"/>
                <w:szCs w:val="26"/>
              </w:rPr>
            </w:pPr>
            <w:r w:rsidRPr="00D34F70">
              <w:rPr>
                <w:rFonts w:asciiTheme="majorHAnsi" w:eastAsia="Times New Roman" w:hAnsiTheme="majorHAnsi" w:cstheme="majorHAnsi"/>
                <w:kern w:val="32"/>
                <w:sz w:val="26"/>
                <w:szCs w:val="26"/>
                <w:lang w:val="en-US"/>
              </w:rPr>
              <w:t>Số: 2080</w:t>
            </w:r>
            <w:r w:rsidRPr="00D34F70">
              <w:rPr>
                <w:rFonts w:asciiTheme="majorHAnsi" w:eastAsia="Times New Roman" w:hAnsiTheme="majorHAnsi" w:cstheme="majorHAnsi"/>
                <w:b/>
                <w:kern w:val="32"/>
                <w:sz w:val="26"/>
                <w:szCs w:val="26"/>
              </w:rPr>
              <w:t>/</w:t>
            </w:r>
            <w:r w:rsidRPr="00D34F70">
              <w:rPr>
                <w:rFonts w:asciiTheme="majorHAnsi" w:eastAsia="Times New Roman" w:hAnsiTheme="majorHAnsi" w:cstheme="majorHAnsi"/>
                <w:kern w:val="32"/>
                <w:sz w:val="26"/>
                <w:szCs w:val="26"/>
              </w:rPr>
              <w:t>QĐ-UBND</w:t>
            </w:r>
          </w:p>
        </w:tc>
        <w:tc>
          <w:tcPr>
            <w:tcW w:w="6379" w:type="dxa"/>
          </w:tcPr>
          <w:p w:rsidR="00D34F70" w:rsidRPr="00D34F70" w:rsidRDefault="00D34F70" w:rsidP="00D34F70">
            <w:pPr>
              <w:tabs>
                <w:tab w:val="left" w:pos="0"/>
              </w:tabs>
              <w:spacing w:after="0" w:line="240" w:lineRule="auto"/>
              <w:jc w:val="center"/>
              <w:rPr>
                <w:rFonts w:asciiTheme="majorHAnsi" w:eastAsia="Calibri" w:hAnsiTheme="majorHAnsi" w:cstheme="majorHAnsi"/>
                <w:b/>
                <w:sz w:val="26"/>
                <w:szCs w:val="26"/>
              </w:rPr>
            </w:pPr>
            <w:r w:rsidRPr="00D34F70">
              <w:rPr>
                <w:rFonts w:asciiTheme="majorHAnsi" w:eastAsia="Calibri" w:hAnsiTheme="majorHAnsi" w:cstheme="majorHAnsi"/>
                <w:b/>
                <w:sz w:val="26"/>
                <w:szCs w:val="26"/>
              </w:rPr>
              <w:t>CỘNG HÒA XÃ HỘI CHỦ NGHĨA VIỆT NAM</w:t>
            </w:r>
          </w:p>
          <w:p w:rsidR="00D34F70" w:rsidRPr="00D34F70" w:rsidRDefault="00D34F70" w:rsidP="00D34F70">
            <w:pPr>
              <w:tabs>
                <w:tab w:val="left" w:pos="0"/>
              </w:tabs>
              <w:spacing w:after="0" w:line="240" w:lineRule="auto"/>
              <w:jc w:val="center"/>
              <w:rPr>
                <w:rFonts w:asciiTheme="majorHAnsi" w:eastAsia="Calibri" w:hAnsiTheme="majorHAnsi" w:cstheme="majorHAnsi"/>
                <w:b/>
                <w:szCs w:val="28"/>
              </w:rPr>
            </w:pPr>
            <w:r w:rsidRPr="00D34F70">
              <w:rPr>
                <w:rFonts w:asciiTheme="majorHAnsi" w:eastAsia="Calibri" w:hAnsiTheme="majorHAnsi" w:cstheme="majorHAnsi"/>
                <w:b/>
                <w:szCs w:val="28"/>
              </w:rPr>
              <w:t xml:space="preserve">Độc lập </w:t>
            </w:r>
            <w:r w:rsidRPr="00D34F70">
              <w:rPr>
                <w:rFonts w:asciiTheme="majorHAnsi" w:eastAsia="Calibri" w:hAnsiTheme="majorHAnsi" w:cstheme="majorHAnsi"/>
                <w:b/>
                <w:szCs w:val="28"/>
                <w:lang w:val="en-US"/>
              </w:rPr>
              <w:t>-</w:t>
            </w:r>
            <w:r w:rsidRPr="00D34F70">
              <w:rPr>
                <w:rFonts w:asciiTheme="majorHAnsi" w:eastAsia="Calibri" w:hAnsiTheme="majorHAnsi" w:cstheme="majorHAnsi"/>
                <w:b/>
                <w:szCs w:val="28"/>
              </w:rPr>
              <w:t xml:space="preserve"> Tự do </w:t>
            </w:r>
            <w:r w:rsidRPr="00D34F70">
              <w:rPr>
                <w:rFonts w:asciiTheme="majorHAnsi" w:eastAsia="Calibri" w:hAnsiTheme="majorHAnsi" w:cstheme="majorHAnsi"/>
                <w:b/>
                <w:szCs w:val="28"/>
                <w:lang w:val="en-US"/>
              </w:rPr>
              <w:t>-</w:t>
            </w:r>
            <w:r w:rsidRPr="00D34F70">
              <w:rPr>
                <w:rFonts w:asciiTheme="majorHAnsi" w:eastAsia="Calibri" w:hAnsiTheme="majorHAnsi" w:cstheme="majorHAnsi"/>
                <w:b/>
                <w:szCs w:val="28"/>
              </w:rPr>
              <w:t xml:space="preserve"> Hạnh phúc</w:t>
            </w:r>
          </w:p>
          <w:p w:rsidR="00D34F70" w:rsidRPr="00D34F70" w:rsidRDefault="00D34F70" w:rsidP="00D34F70">
            <w:pPr>
              <w:tabs>
                <w:tab w:val="left" w:pos="0"/>
              </w:tabs>
              <w:spacing w:after="0" w:line="240" w:lineRule="auto"/>
              <w:jc w:val="center"/>
              <w:rPr>
                <w:rFonts w:asciiTheme="majorHAnsi" w:eastAsia="Calibri" w:hAnsiTheme="majorHAnsi" w:cstheme="majorHAnsi"/>
                <w:szCs w:val="28"/>
              </w:rPr>
            </w:pPr>
            <w:r>
              <w:rPr>
                <w:rFonts w:asciiTheme="majorHAnsi" w:eastAsia="Calibri" w:hAnsiTheme="majorHAnsi" w:cstheme="majorHAnsi"/>
                <w:noProof/>
                <w:szCs w:val="28"/>
                <w:lang w:eastAsia="vi-VN"/>
              </w:rPr>
              <mc:AlternateContent>
                <mc:Choice Requires="wps">
                  <w:drawing>
                    <wp:anchor distT="0" distB="0" distL="114300" distR="114300" simplePos="0" relativeHeight="251660288" behindDoc="0" locked="0" layoutInCell="1" allowOverlap="1">
                      <wp:simplePos x="0" y="0"/>
                      <wp:positionH relativeFrom="column">
                        <wp:posOffset>785495</wp:posOffset>
                      </wp:positionH>
                      <wp:positionV relativeFrom="paragraph">
                        <wp:posOffset>18415</wp:posOffset>
                      </wp:positionV>
                      <wp:extent cx="2160270" cy="0"/>
                      <wp:effectExtent l="6350" t="5715" r="5080"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1.45pt" to="231.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"/>
                  </w:pict>
                </mc:Fallback>
              </mc:AlternateContent>
            </w:r>
          </w:p>
          <w:p w:rsidR="00D34F70" w:rsidRPr="00D34F70" w:rsidRDefault="00D34F70" w:rsidP="00D34F70">
            <w:pPr>
              <w:tabs>
                <w:tab w:val="left" w:pos="0"/>
              </w:tabs>
              <w:spacing w:after="0" w:line="240" w:lineRule="auto"/>
              <w:jc w:val="center"/>
              <w:outlineLvl w:val="4"/>
              <w:rPr>
                <w:rFonts w:asciiTheme="majorHAnsi" w:eastAsia="Times New Roman" w:hAnsiTheme="majorHAnsi" w:cstheme="majorHAnsi"/>
                <w:bCs/>
                <w:i/>
                <w:iCs/>
                <w:szCs w:val="28"/>
                <w:lang w:val="fr-FR"/>
              </w:rPr>
            </w:pPr>
            <w:r w:rsidRPr="00D34F70">
              <w:rPr>
                <w:rFonts w:asciiTheme="majorHAnsi" w:eastAsia="Times New Roman" w:hAnsiTheme="majorHAnsi" w:cstheme="majorHAnsi"/>
                <w:bCs/>
                <w:i/>
                <w:iCs/>
                <w:szCs w:val="28"/>
                <w:lang w:val="fr-FR"/>
              </w:rPr>
              <w:t>Sơn La, ngày 05 tháng</w:t>
            </w:r>
            <w:r w:rsidRPr="00D34F70">
              <w:rPr>
                <w:rFonts w:asciiTheme="majorHAnsi" w:eastAsia="Times New Roman" w:hAnsiTheme="majorHAnsi" w:cstheme="majorHAnsi"/>
                <w:bCs/>
                <w:i/>
                <w:iCs/>
                <w:szCs w:val="28"/>
              </w:rPr>
              <w:t xml:space="preserve"> </w:t>
            </w:r>
            <w:r w:rsidRPr="00D34F70">
              <w:rPr>
                <w:rFonts w:asciiTheme="majorHAnsi" w:eastAsia="Times New Roman" w:hAnsiTheme="majorHAnsi" w:cstheme="majorHAnsi"/>
                <w:bCs/>
                <w:i/>
                <w:iCs/>
                <w:szCs w:val="28"/>
                <w:lang w:val="fr-FR"/>
              </w:rPr>
              <w:t>10</w:t>
            </w:r>
            <w:r w:rsidRPr="00D34F70">
              <w:rPr>
                <w:rFonts w:asciiTheme="majorHAnsi" w:eastAsia="Times New Roman" w:hAnsiTheme="majorHAnsi" w:cstheme="majorHAnsi"/>
                <w:bCs/>
                <w:i/>
                <w:iCs/>
                <w:szCs w:val="28"/>
              </w:rPr>
              <w:t xml:space="preserve"> </w:t>
            </w:r>
            <w:r w:rsidRPr="00D34F70">
              <w:rPr>
                <w:rFonts w:asciiTheme="majorHAnsi" w:eastAsia="Times New Roman" w:hAnsiTheme="majorHAnsi" w:cstheme="majorHAnsi"/>
                <w:bCs/>
                <w:i/>
                <w:iCs/>
                <w:szCs w:val="28"/>
                <w:lang w:val="fr-FR"/>
              </w:rPr>
              <w:t>năm 2024</w:t>
            </w:r>
          </w:p>
        </w:tc>
      </w:tr>
    </w:tbl>
    <w:p w:rsidR="00D34F70" w:rsidRPr="00D34F70" w:rsidRDefault="00D34F70" w:rsidP="00D34F70">
      <w:pPr>
        <w:spacing w:after="0" w:line="240" w:lineRule="auto"/>
        <w:jc w:val="center"/>
        <w:rPr>
          <w:rFonts w:asciiTheme="majorHAnsi" w:eastAsia="Calibri" w:hAnsiTheme="majorHAnsi" w:cstheme="majorHAnsi"/>
          <w:b/>
          <w:bCs/>
          <w:lang w:val="fr-FR"/>
        </w:rPr>
      </w:pPr>
    </w:p>
    <w:p w:rsidR="00D34F70" w:rsidRPr="00D34F70" w:rsidRDefault="00D34F70" w:rsidP="00D34F70">
      <w:pPr>
        <w:spacing w:after="0" w:line="240" w:lineRule="auto"/>
        <w:jc w:val="center"/>
        <w:rPr>
          <w:rFonts w:asciiTheme="majorHAnsi" w:eastAsia="Calibri" w:hAnsiTheme="majorHAnsi" w:cstheme="majorHAnsi"/>
          <w:b/>
          <w:bCs/>
        </w:rPr>
      </w:pPr>
      <w:r w:rsidRPr="00D34F70">
        <w:rPr>
          <w:rFonts w:asciiTheme="majorHAnsi" w:eastAsia="Calibri" w:hAnsiTheme="majorHAnsi" w:cstheme="majorHAnsi"/>
          <w:b/>
          <w:bCs/>
        </w:rPr>
        <w:t>QUYẾT ĐỊNH</w:t>
      </w:r>
    </w:p>
    <w:p w:rsidR="00D34F70" w:rsidRPr="00D34F70" w:rsidRDefault="00D34F70" w:rsidP="00D34F70">
      <w:pPr>
        <w:spacing w:after="0" w:line="240" w:lineRule="auto"/>
        <w:ind w:right="-1"/>
        <w:jc w:val="center"/>
        <w:rPr>
          <w:rFonts w:asciiTheme="majorHAnsi" w:eastAsia="Calibri" w:hAnsiTheme="majorHAnsi" w:cstheme="majorHAnsi"/>
          <w:b/>
          <w:bCs/>
          <w:spacing w:val="-4"/>
          <w:szCs w:val="28"/>
        </w:rPr>
      </w:pPr>
      <w:r w:rsidRPr="00D34F70">
        <w:rPr>
          <w:rFonts w:asciiTheme="majorHAnsi" w:eastAsia="Calibri" w:hAnsiTheme="majorHAnsi" w:cstheme="majorHAnsi"/>
          <w:b/>
          <w:bCs/>
          <w:spacing w:val="-4"/>
          <w:szCs w:val="28"/>
        </w:rPr>
        <w:t xml:space="preserve">Ban hành Quy định về tiêu chí và quy trình xác định Chỉ số cải cách                               hành chính của các sở, ban, ngành; UBND các huyện, thành phố năm 2024 </w:t>
      </w:r>
    </w:p>
    <w:p w:rsidR="00D34F70" w:rsidRPr="00D34F70" w:rsidRDefault="00D34F70" w:rsidP="00D34F70">
      <w:pPr>
        <w:spacing w:after="0" w:line="240" w:lineRule="auto"/>
        <w:ind w:right="-1"/>
        <w:jc w:val="center"/>
        <w:rPr>
          <w:rFonts w:asciiTheme="majorHAnsi" w:eastAsia="Calibri" w:hAnsiTheme="majorHAnsi" w:cstheme="majorHAnsi"/>
          <w:b/>
          <w:bCs/>
          <w:spacing w:val="-4"/>
        </w:rPr>
      </w:pPr>
      <w:r>
        <w:rPr>
          <w:rFonts w:asciiTheme="majorHAnsi" w:eastAsia="Calibri" w:hAnsiTheme="majorHAnsi" w:cstheme="majorHAnsi"/>
          <w:b/>
          <w:bCs/>
          <w:noProof/>
          <w:lang w:eastAsia="vi-VN"/>
        </w:rPr>
        <mc:AlternateContent>
          <mc:Choice Requires="wps">
            <w:drawing>
              <wp:anchor distT="0" distB="0" distL="114300" distR="114300" simplePos="0" relativeHeight="251659264" behindDoc="0" locked="0" layoutInCell="1" allowOverlap="1">
                <wp:simplePos x="0" y="0"/>
                <wp:positionH relativeFrom="column">
                  <wp:posOffset>1996440</wp:posOffset>
                </wp:positionH>
                <wp:positionV relativeFrom="paragraph">
                  <wp:posOffset>45085</wp:posOffset>
                </wp:positionV>
                <wp:extent cx="1704975" cy="0"/>
                <wp:effectExtent l="10795" t="11430" r="8255"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2pt,3.55pt" to="291.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W2O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"/>
            </w:pict>
          </mc:Fallback>
        </mc:AlternateContent>
      </w:r>
    </w:p>
    <w:p w:rsidR="00D34F70" w:rsidRPr="00D34F70" w:rsidRDefault="00D34F70" w:rsidP="00D34F70">
      <w:pPr>
        <w:widowControl w:val="0"/>
        <w:spacing w:before="120" w:after="120" w:line="240" w:lineRule="auto"/>
        <w:jc w:val="center"/>
        <w:rPr>
          <w:rFonts w:asciiTheme="majorHAnsi" w:eastAsia="Times New Roman" w:hAnsiTheme="majorHAnsi" w:cstheme="majorHAnsi"/>
          <w:b/>
          <w:bCs/>
          <w:szCs w:val="28"/>
          <w:lang w:eastAsia="x-none"/>
        </w:rPr>
      </w:pPr>
      <w:r w:rsidRPr="00D34F70">
        <w:rPr>
          <w:rFonts w:asciiTheme="majorHAnsi" w:eastAsia="Times New Roman" w:hAnsiTheme="majorHAnsi" w:cstheme="majorHAnsi"/>
          <w:b/>
          <w:bCs/>
          <w:szCs w:val="28"/>
          <w:lang w:eastAsia="x-none"/>
        </w:rPr>
        <w:t xml:space="preserve">CHỦ TỊCH ỦY BAN NHÂN DÂN TỈNH </w:t>
      </w:r>
    </w:p>
    <w:p w:rsidR="00D34F70" w:rsidRPr="00D34F70" w:rsidRDefault="00D34F70" w:rsidP="00D34F70">
      <w:pPr>
        <w:spacing w:before="120" w:after="120" w:line="240" w:lineRule="auto"/>
        <w:ind w:firstLine="720"/>
        <w:rPr>
          <w:rFonts w:asciiTheme="majorHAnsi" w:eastAsia="Calibri" w:hAnsiTheme="majorHAnsi" w:cstheme="majorHAnsi"/>
          <w:i/>
          <w:szCs w:val="28"/>
        </w:rPr>
      </w:pPr>
      <w:r w:rsidRPr="00D34F70">
        <w:rPr>
          <w:rFonts w:asciiTheme="majorHAnsi" w:eastAsia="Calibri" w:hAnsiTheme="majorHAnsi" w:cstheme="majorHAnsi"/>
          <w:i/>
          <w:szCs w:val="28"/>
        </w:rPr>
        <w:t>Căn cứ Luật Tổ chức Chính quyền địa phương ngày 19 tháng 6 năm 2015; Luật Sửa đổi, bổ sung một số điều của Luật Tổ chức Chính quyền địa phương ngày 22 tháng 11 năm 2019;</w:t>
      </w:r>
    </w:p>
    <w:p w:rsidR="00D34F70" w:rsidRPr="00D34F70" w:rsidRDefault="00D34F70" w:rsidP="00D34F70">
      <w:pPr>
        <w:spacing w:before="120" w:after="120" w:line="240" w:lineRule="auto"/>
        <w:ind w:firstLine="720"/>
        <w:rPr>
          <w:rFonts w:asciiTheme="majorHAnsi" w:eastAsia="Calibri" w:hAnsiTheme="majorHAnsi" w:cstheme="majorHAnsi"/>
          <w:i/>
          <w:szCs w:val="28"/>
        </w:rPr>
      </w:pPr>
      <w:r w:rsidRPr="00D34F70">
        <w:rPr>
          <w:rFonts w:asciiTheme="majorHAnsi" w:eastAsia="Calibri" w:hAnsiTheme="majorHAnsi" w:cstheme="majorHAnsi"/>
          <w:i/>
          <w:szCs w:val="28"/>
        </w:rPr>
        <w:t xml:space="preserve">Căn cứ Quyết định số 979/QĐ-BNV ngày 18 tháng 11 năm 2020 của Bộ Nội vụ phê duyệt Đề án “Hệ thống ứng dụng công nghệ thông tin đánh giá cải cách hành chính và đo lường sự hài lòng của người dân đối với sự phục vụ của cơ quan hành chính nhà nước giai đoạn 2021 - 2030”; Quyết định số 876/QĐ-BNV ngày 11 tháng 10 năm 2022 của Bộ trưởng Bộ Nội vụ phê duyệt Đề án “Xác định Chỉ số cải cách hành chính của các bộ, cơ quan ngang bộ, UBND tỉnh, thành phố trực thuộc Trung ương giai đoạn 2022 - 2030; </w:t>
      </w:r>
    </w:p>
    <w:p w:rsidR="00D34F70" w:rsidRPr="00D34F70" w:rsidRDefault="00D34F70" w:rsidP="00D34F70">
      <w:pPr>
        <w:spacing w:before="120" w:after="120" w:line="240" w:lineRule="auto"/>
        <w:ind w:firstLine="720"/>
        <w:rPr>
          <w:rFonts w:asciiTheme="majorHAnsi" w:eastAsia="Calibri" w:hAnsiTheme="majorHAnsi" w:cstheme="majorHAnsi"/>
          <w:i/>
          <w:szCs w:val="28"/>
        </w:rPr>
      </w:pPr>
      <w:r w:rsidRPr="00D34F70">
        <w:rPr>
          <w:rFonts w:asciiTheme="majorHAnsi" w:eastAsia="Calibri" w:hAnsiTheme="majorHAnsi" w:cstheme="majorHAnsi"/>
          <w:i/>
          <w:szCs w:val="28"/>
        </w:rPr>
        <w:t>Căn cứ Nghị quyết số 03-NQ/TU ngày 21 tháng 01 năm 2021 của Ban Chấp hành Đảng bộ tỉnh về đẩy mạnh cải cách hành chính nhà nước tỉnh Sơn La, giai đoạn 2021 - 2025;</w:t>
      </w:r>
    </w:p>
    <w:p w:rsidR="00D34F70" w:rsidRPr="00D34F70" w:rsidRDefault="00D34F70" w:rsidP="00D34F70">
      <w:pPr>
        <w:spacing w:before="120" w:after="120" w:line="240" w:lineRule="auto"/>
        <w:ind w:firstLine="720"/>
        <w:rPr>
          <w:rFonts w:asciiTheme="majorHAnsi" w:eastAsia="Calibri" w:hAnsiTheme="majorHAnsi" w:cstheme="majorHAnsi"/>
          <w:i/>
          <w:szCs w:val="28"/>
        </w:rPr>
      </w:pPr>
      <w:r w:rsidRPr="00D34F70">
        <w:rPr>
          <w:rFonts w:asciiTheme="majorHAnsi" w:eastAsia="Calibri" w:hAnsiTheme="majorHAnsi" w:cstheme="majorHAnsi"/>
          <w:i/>
          <w:spacing w:val="-2"/>
          <w:szCs w:val="28"/>
        </w:rPr>
        <w:t>Căn cứ Quyết định số 880/QĐ-UBND ngày 12 tháng 5 năm 2021 của UBND</w:t>
      </w:r>
      <w:r w:rsidRPr="00D34F70">
        <w:rPr>
          <w:rFonts w:asciiTheme="majorHAnsi" w:eastAsia="Calibri" w:hAnsiTheme="majorHAnsi" w:cstheme="majorHAnsi"/>
          <w:i/>
          <w:szCs w:val="28"/>
        </w:rPr>
        <w:t xml:space="preserve"> tỉnh ban hành Đề án xác định Chỉ số cải cách hành chính của các sở, ban, ngành, UBND các huyện, thành phố giai đoạn 2021 - 2025;</w:t>
      </w:r>
    </w:p>
    <w:p w:rsidR="00D34F70" w:rsidRPr="00D34F70" w:rsidRDefault="00D34F70" w:rsidP="00D34F70">
      <w:pPr>
        <w:spacing w:before="120" w:after="120" w:line="240" w:lineRule="auto"/>
        <w:ind w:firstLine="720"/>
        <w:rPr>
          <w:rFonts w:asciiTheme="majorHAnsi" w:eastAsia="Calibri" w:hAnsiTheme="majorHAnsi" w:cstheme="majorHAnsi"/>
          <w:i/>
        </w:rPr>
      </w:pPr>
      <w:r w:rsidRPr="00D34F70">
        <w:rPr>
          <w:rFonts w:asciiTheme="majorHAnsi" w:eastAsia="Calibri" w:hAnsiTheme="majorHAnsi" w:cstheme="majorHAnsi"/>
          <w:i/>
          <w:szCs w:val="28"/>
        </w:rPr>
        <w:t xml:space="preserve">Căn cứ </w:t>
      </w:r>
      <w:r w:rsidRPr="00D34F70">
        <w:rPr>
          <w:rFonts w:asciiTheme="majorHAnsi" w:eastAsia="Calibri" w:hAnsiTheme="majorHAnsi" w:cstheme="majorHAnsi"/>
          <w:i/>
        </w:rPr>
        <w:t xml:space="preserve">Kế hoạch số 1536/KH-UBND ngày 21 tháng 7 năm 2024 của UBND tỉnh triển khai xác định Chỉ số cải cách hành chính năm 2024 của các sở, ban, ngành; </w:t>
      </w:r>
      <w:r w:rsidRPr="00D34F70">
        <w:rPr>
          <w:rFonts w:asciiTheme="majorHAnsi" w:eastAsia="Calibri" w:hAnsiTheme="majorHAnsi" w:cstheme="majorHAnsi"/>
          <w:i/>
          <w:szCs w:val="28"/>
        </w:rPr>
        <w:t>UBND</w:t>
      </w:r>
      <w:r w:rsidRPr="00D34F70">
        <w:rPr>
          <w:rFonts w:asciiTheme="majorHAnsi" w:eastAsia="Calibri" w:hAnsiTheme="majorHAnsi" w:cstheme="majorHAnsi"/>
          <w:i/>
        </w:rPr>
        <w:t xml:space="preserve"> các huyện, thành phố;</w:t>
      </w:r>
    </w:p>
    <w:p w:rsidR="00D34F70" w:rsidRPr="00D34F70" w:rsidRDefault="00D34F70" w:rsidP="00D34F70">
      <w:pPr>
        <w:spacing w:before="120" w:after="120" w:line="240" w:lineRule="auto"/>
        <w:ind w:firstLine="720"/>
        <w:rPr>
          <w:rFonts w:asciiTheme="majorHAnsi" w:eastAsia="Calibri" w:hAnsiTheme="majorHAnsi" w:cstheme="majorHAnsi"/>
          <w:i/>
          <w:szCs w:val="28"/>
        </w:rPr>
      </w:pPr>
      <w:r w:rsidRPr="00D34F70">
        <w:rPr>
          <w:rFonts w:asciiTheme="majorHAnsi" w:eastAsia="Calibri" w:hAnsiTheme="majorHAnsi" w:cstheme="majorHAnsi"/>
          <w:i/>
          <w:szCs w:val="28"/>
        </w:rPr>
        <w:t xml:space="preserve"> Theo đề nghị của Giám đốc Sở Nội vụ tại Tờ trình số 671/TTr-SNV ngày 27 tháng 9 năm 2024.</w:t>
      </w:r>
    </w:p>
    <w:p w:rsidR="00D34F70" w:rsidRPr="00D34F70" w:rsidRDefault="00D34F70" w:rsidP="00D34F70">
      <w:pPr>
        <w:widowControl w:val="0"/>
        <w:tabs>
          <w:tab w:val="left" w:pos="567"/>
        </w:tabs>
        <w:spacing w:before="240" w:after="240" w:line="240" w:lineRule="auto"/>
        <w:jc w:val="center"/>
        <w:rPr>
          <w:rFonts w:asciiTheme="majorHAnsi" w:eastAsia="Times New Roman" w:hAnsiTheme="majorHAnsi" w:cstheme="majorHAnsi"/>
          <w:b/>
          <w:bCs/>
          <w:szCs w:val="28"/>
          <w:lang w:eastAsia="x-none"/>
        </w:rPr>
      </w:pPr>
      <w:r w:rsidRPr="00D34F70">
        <w:rPr>
          <w:rFonts w:asciiTheme="majorHAnsi" w:eastAsia="Times New Roman" w:hAnsiTheme="majorHAnsi" w:cstheme="majorHAnsi"/>
          <w:b/>
          <w:bCs/>
          <w:szCs w:val="28"/>
          <w:lang w:eastAsia="x-none"/>
        </w:rPr>
        <w:t>QUYẾT ĐỊNH:</w:t>
      </w:r>
    </w:p>
    <w:p w:rsidR="00D34F70" w:rsidRPr="00D34F70" w:rsidRDefault="00D34F70" w:rsidP="00D34F70">
      <w:pPr>
        <w:spacing w:before="120" w:after="0" w:line="240" w:lineRule="auto"/>
        <w:ind w:firstLine="720"/>
        <w:rPr>
          <w:rFonts w:asciiTheme="majorHAnsi" w:eastAsia="Calibri" w:hAnsiTheme="majorHAnsi" w:cstheme="majorHAnsi"/>
          <w:bCs/>
          <w:spacing w:val="-4"/>
          <w:sz w:val="29"/>
          <w:szCs w:val="28"/>
        </w:rPr>
      </w:pPr>
      <w:r w:rsidRPr="00D34F70">
        <w:rPr>
          <w:rFonts w:asciiTheme="majorHAnsi" w:eastAsia="Calibri" w:hAnsiTheme="majorHAnsi" w:cstheme="majorHAnsi"/>
          <w:b/>
          <w:spacing w:val="-2"/>
          <w:sz w:val="29"/>
          <w:szCs w:val="28"/>
        </w:rPr>
        <w:t xml:space="preserve">Điều 1. </w:t>
      </w:r>
      <w:r w:rsidRPr="00D34F70">
        <w:rPr>
          <w:rFonts w:asciiTheme="majorHAnsi" w:eastAsia="Calibri" w:hAnsiTheme="majorHAnsi" w:cstheme="majorHAnsi"/>
          <w:bCs/>
          <w:spacing w:val="-4"/>
          <w:sz w:val="29"/>
          <w:szCs w:val="28"/>
        </w:rPr>
        <w:t xml:space="preserve">Ban hành kèm theo Quyết định này quy định về tiêu chí và quy trình xác định Chỉ số cải cách hành chính của các sở, ban, ngành, UBND các huyện, thành phố năm 2024. </w:t>
      </w:r>
    </w:p>
    <w:p w:rsidR="00D34F70" w:rsidRPr="00D34F70" w:rsidRDefault="00D34F70" w:rsidP="00D34F70">
      <w:pPr>
        <w:spacing w:before="120" w:after="120" w:line="240" w:lineRule="auto"/>
        <w:ind w:right="-1"/>
        <w:jc w:val="center"/>
        <w:rPr>
          <w:rFonts w:asciiTheme="majorHAnsi" w:eastAsia="Calibri" w:hAnsiTheme="majorHAnsi" w:cstheme="majorHAnsi"/>
          <w:b/>
          <w:bCs/>
          <w:i/>
          <w:spacing w:val="-4"/>
          <w:sz w:val="29"/>
          <w:szCs w:val="28"/>
          <w:lang w:val="en-US"/>
        </w:rPr>
      </w:pPr>
      <w:r w:rsidRPr="00D34F70">
        <w:rPr>
          <w:rFonts w:asciiTheme="majorHAnsi" w:eastAsia="Calibri" w:hAnsiTheme="majorHAnsi" w:cstheme="majorHAnsi"/>
          <w:bCs/>
          <w:i/>
          <w:spacing w:val="-4"/>
          <w:sz w:val="29"/>
          <w:szCs w:val="28"/>
        </w:rPr>
        <w:t>(có Quy định</w:t>
      </w:r>
      <w:r w:rsidRPr="00D34F70">
        <w:rPr>
          <w:rFonts w:asciiTheme="majorHAnsi" w:eastAsia="Calibri" w:hAnsiTheme="majorHAnsi" w:cstheme="majorHAnsi"/>
          <w:bCs/>
          <w:i/>
          <w:spacing w:val="-4"/>
          <w:sz w:val="29"/>
          <w:szCs w:val="28"/>
          <w:lang w:val="en-US"/>
        </w:rPr>
        <w:t xml:space="preserve"> ban hành</w:t>
      </w:r>
      <w:r w:rsidRPr="00D34F70">
        <w:rPr>
          <w:rFonts w:asciiTheme="majorHAnsi" w:eastAsia="Calibri" w:hAnsiTheme="majorHAnsi" w:cstheme="majorHAnsi"/>
          <w:bCs/>
          <w:i/>
          <w:spacing w:val="-4"/>
          <w:sz w:val="29"/>
          <w:szCs w:val="28"/>
        </w:rPr>
        <w:t xml:space="preserve"> kèm theo)</w:t>
      </w:r>
    </w:p>
    <w:p w:rsidR="00D34F70" w:rsidRPr="00D34F70" w:rsidRDefault="00D34F70" w:rsidP="00D34F70">
      <w:pPr>
        <w:spacing w:before="120" w:after="120" w:line="240" w:lineRule="auto"/>
        <w:ind w:right="-1"/>
        <w:rPr>
          <w:rFonts w:asciiTheme="majorHAnsi" w:eastAsia="Calibri" w:hAnsiTheme="majorHAnsi" w:cstheme="majorHAnsi"/>
          <w:sz w:val="29"/>
          <w:szCs w:val="28"/>
        </w:rPr>
      </w:pPr>
      <w:r w:rsidRPr="00D34F70">
        <w:rPr>
          <w:rFonts w:asciiTheme="majorHAnsi" w:eastAsia="Calibri" w:hAnsiTheme="majorHAnsi" w:cstheme="majorHAnsi"/>
          <w:bCs/>
          <w:spacing w:val="-4"/>
          <w:sz w:val="29"/>
          <w:szCs w:val="28"/>
        </w:rPr>
        <w:tab/>
      </w:r>
      <w:r w:rsidRPr="00D34F70">
        <w:rPr>
          <w:rFonts w:asciiTheme="majorHAnsi" w:eastAsia="Calibri" w:hAnsiTheme="majorHAnsi" w:cstheme="majorHAnsi"/>
          <w:b/>
          <w:bCs/>
          <w:sz w:val="29"/>
          <w:szCs w:val="28"/>
        </w:rPr>
        <w:t>Đ</w:t>
      </w:r>
      <w:r w:rsidRPr="00D34F70">
        <w:rPr>
          <w:rFonts w:asciiTheme="majorHAnsi" w:eastAsia="Calibri" w:hAnsiTheme="majorHAnsi" w:cstheme="majorHAnsi"/>
          <w:b/>
          <w:sz w:val="29"/>
          <w:szCs w:val="28"/>
        </w:rPr>
        <w:t>iều 2.</w:t>
      </w:r>
      <w:r w:rsidRPr="00D34F70">
        <w:rPr>
          <w:rFonts w:asciiTheme="majorHAnsi" w:eastAsia="Calibri" w:hAnsiTheme="majorHAnsi" w:cstheme="majorHAnsi"/>
          <w:sz w:val="29"/>
          <w:szCs w:val="28"/>
        </w:rPr>
        <w:t xml:space="preserve"> Giao Giám đốc Sở Nội vụ theo dõi, kiểm tra việc thực hiện và định kỳ phối hợp với các sở, ngành có liên quan tổ chức đánh giá kết quả thực </w:t>
      </w:r>
      <w:r w:rsidRPr="00D34F70">
        <w:rPr>
          <w:rFonts w:asciiTheme="majorHAnsi" w:eastAsia="Calibri" w:hAnsiTheme="majorHAnsi" w:cstheme="majorHAnsi"/>
          <w:sz w:val="29"/>
          <w:szCs w:val="28"/>
        </w:rPr>
        <w:lastRenderedPageBreak/>
        <w:t>hiện cải cách hành chính của các ngành, các cấp theo Chỉ số này, trình Chủ tịch UBND tỉnh xem xét, phê duyệt.</w:t>
      </w:r>
    </w:p>
    <w:p w:rsidR="00D34F70" w:rsidRPr="00D34F70" w:rsidRDefault="00D34F70" w:rsidP="00D34F70">
      <w:pPr>
        <w:tabs>
          <w:tab w:val="left" w:pos="536"/>
        </w:tabs>
        <w:autoSpaceDE w:val="0"/>
        <w:autoSpaceDN w:val="0"/>
        <w:spacing w:before="120" w:after="120" w:line="240" w:lineRule="auto"/>
        <w:rPr>
          <w:rFonts w:asciiTheme="majorHAnsi" w:eastAsia="Calibri" w:hAnsiTheme="majorHAnsi" w:cstheme="majorHAnsi"/>
          <w:sz w:val="29"/>
          <w:szCs w:val="28"/>
        </w:rPr>
      </w:pPr>
      <w:r w:rsidRPr="00D34F70">
        <w:rPr>
          <w:rFonts w:asciiTheme="majorHAnsi" w:eastAsia="Calibri" w:hAnsiTheme="majorHAnsi" w:cstheme="majorHAnsi"/>
          <w:b/>
          <w:sz w:val="29"/>
          <w:szCs w:val="28"/>
        </w:rPr>
        <w:tab/>
      </w:r>
      <w:r w:rsidRPr="00D34F70">
        <w:rPr>
          <w:rFonts w:asciiTheme="majorHAnsi" w:eastAsia="Calibri" w:hAnsiTheme="majorHAnsi" w:cstheme="majorHAnsi"/>
          <w:b/>
          <w:sz w:val="29"/>
          <w:szCs w:val="28"/>
        </w:rPr>
        <w:tab/>
        <w:t>Điều 3.</w:t>
      </w:r>
      <w:r w:rsidRPr="00D34F70">
        <w:rPr>
          <w:rFonts w:asciiTheme="majorHAnsi" w:eastAsia="Calibri" w:hAnsiTheme="majorHAnsi" w:cstheme="majorHAnsi"/>
          <w:sz w:val="29"/>
          <w:szCs w:val="28"/>
        </w:rPr>
        <w:t xml:space="preserve"> Chánh Văn phòng UBND tỉnh, Giám đốc Sở Nội vụ, Thủ trưởng các sở, ban, ngành, Chủ tịch UBND các huyện, thành phố chịu trách nhiệm thi hành Quyết định này.</w:t>
      </w:r>
    </w:p>
    <w:p w:rsidR="00D34F70" w:rsidRPr="00D34F70" w:rsidRDefault="00D34F70" w:rsidP="00D34F70">
      <w:pPr>
        <w:tabs>
          <w:tab w:val="left" w:pos="536"/>
        </w:tabs>
        <w:autoSpaceDE w:val="0"/>
        <w:autoSpaceDN w:val="0"/>
        <w:spacing w:before="120" w:after="120" w:line="240" w:lineRule="auto"/>
        <w:ind w:firstLine="709"/>
        <w:rPr>
          <w:rFonts w:asciiTheme="majorHAnsi" w:eastAsia="Calibri" w:hAnsiTheme="majorHAnsi" w:cstheme="majorHAnsi"/>
          <w:sz w:val="29"/>
          <w:szCs w:val="28"/>
        </w:rPr>
      </w:pPr>
      <w:r w:rsidRPr="00D34F70">
        <w:rPr>
          <w:rFonts w:asciiTheme="majorHAnsi" w:eastAsia="Calibri" w:hAnsiTheme="majorHAnsi" w:cstheme="majorHAnsi"/>
          <w:sz w:val="29"/>
          <w:szCs w:val="28"/>
        </w:rPr>
        <w:tab/>
        <w:t>Quyết định này có hiệu lực thi hành kể từ ngày ký ban hành./.</w:t>
      </w:r>
    </w:p>
    <w:p w:rsidR="00D34F70" w:rsidRPr="00D34F70" w:rsidRDefault="00D34F70" w:rsidP="00D34F70">
      <w:pPr>
        <w:tabs>
          <w:tab w:val="left" w:pos="536"/>
        </w:tabs>
        <w:autoSpaceDE w:val="0"/>
        <w:autoSpaceDN w:val="0"/>
        <w:spacing w:before="60" w:after="60" w:line="240" w:lineRule="auto"/>
        <w:rPr>
          <w:rFonts w:asciiTheme="majorHAnsi" w:eastAsia="Calibri" w:hAnsiTheme="majorHAnsi" w:cstheme="majorHAnsi"/>
          <w:bCs/>
          <w:spacing w:val="-4"/>
          <w:sz w:val="2"/>
        </w:rPr>
      </w:pPr>
    </w:p>
    <w:tbl>
      <w:tblPr>
        <w:tblW w:w="9227" w:type="dxa"/>
        <w:jc w:val="center"/>
        <w:tblInd w:w="-241" w:type="dxa"/>
        <w:tblLayout w:type="fixed"/>
        <w:tblCellMar>
          <w:left w:w="56" w:type="dxa"/>
          <w:right w:w="56" w:type="dxa"/>
        </w:tblCellMar>
        <w:tblLook w:val="0000" w:firstRow="0" w:lastRow="0" w:firstColumn="0" w:lastColumn="0" w:noHBand="0" w:noVBand="0"/>
      </w:tblPr>
      <w:tblGrid>
        <w:gridCol w:w="4536"/>
        <w:gridCol w:w="4691"/>
      </w:tblGrid>
      <w:tr w:rsidR="00D34F70" w:rsidRPr="00D34F70" w:rsidTr="00DE098B">
        <w:tblPrEx>
          <w:tblCellMar>
            <w:top w:w="0" w:type="dxa"/>
            <w:bottom w:w="0" w:type="dxa"/>
          </w:tblCellMar>
        </w:tblPrEx>
        <w:trPr>
          <w:jc w:val="center"/>
        </w:trPr>
        <w:tc>
          <w:tcPr>
            <w:tcW w:w="4536" w:type="dxa"/>
            <w:tcBorders>
              <w:top w:val="nil"/>
              <w:left w:val="nil"/>
              <w:bottom w:val="nil"/>
              <w:right w:val="nil"/>
            </w:tcBorders>
          </w:tcPr>
          <w:p w:rsidR="00D34F70" w:rsidRPr="00D34F70" w:rsidRDefault="00D34F70" w:rsidP="00D34F70">
            <w:pPr>
              <w:spacing w:before="90" w:after="0" w:line="240" w:lineRule="auto"/>
              <w:rPr>
                <w:rFonts w:asciiTheme="majorHAnsi" w:eastAsia="Calibri" w:hAnsiTheme="majorHAnsi" w:cstheme="majorHAnsi"/>
                <w:bCs/>
                <w:iCs/>
                <w:sz w:val="22"/>
              </w:rPr>
            </w:pPr>
            <w:r w:rsidRPr="00D34F70">
              <w:rPr>
                <w:rFonts w:asciiTheme="majorHAnsi" w:eastAsia="Calibri" w:hAnsiTheme="majorHAnsi" w:cstheme="majorHAnsi"/>
                <w:sz w:val="24"/>
                <w:szCs w:val="24"/>
              </w:rPr>
              <w:t xml:space="preserve"> </w:t>
            </w:r>
            <w:r w:rsidRPr="00D34F70">
              <w:rPr>
                <w:rFonts w:asciiTheme="majorHAnsi" w:eastAsia="Calibri" w:hAnsiTheme="majorHAnsi" w:cstheme="majorHAnsi"/>
                <w:b/>
                <w:bCs/>
                <w:i/>
                <w:iCs/>
                <w:sz w:val="24"/>
                <w:szCs w:val="24"/>
              </w:rPr>
              <w:t xml:space="preserve"> </w:t>
            </w:r>
          </w:p>
        </w:tc>
        <w:tc>
          <w:tcPr>
            <w:tcW w:w="4691" w:type="dxa"/>
            <w:tcBorders>
              <w:top w:val="nil"/>
              <w:left w:val="nil"/>
              <w:bottom w:val="nil"/>
              <w:right w:val="nil"/>
            </w:tcBorders>
          </w:tcPr>
          <w:p w:rsidR="00D34F70" w:rsidRPr="00D34F70" w:rsidRDefault="00D34F70" w:rsidP="00D34F70">
            <w:pPr>
              <w:spacing w:after="0" w:line="240" w:lineRule="auto"/>
              <w:jc w:val="center"/>
              <w:rPr>
                <w:rFonts w:asciiTheme="majorHAnsi" w:eastAsia="Calibri" w:hAnsiTheme="majorHAnsi" w:cstheme="majorHAnsi"/>
                <w:b/>
                <w:bCs/>
                <w:spacing w:val="-6"/>
                <w:szCs w:val="28"/>
              </w:rPr>
            </w:pPr>
            <w:r w:rsidRPr="00D34F70">
              <w:rPr>
                <w:rFonts w:asciiTheme="majorHAnsi" w:eastAsia="Calibri" w:hAnsiTheme="majorHAnsi" w:cstheme="majorHAnsi"/>
                <w:b/>
                <w:bCs/>
                <w:spacing w:val="-6"/>
                <w:szCs w:val="28"/>
              </w:rPr>
              <w:t>CHỦ TỊCH</w:t>
            </w:r>
          </w:p>
          <w:p w:rsidR="00D34F70" w:rsidRPr="00D34F70" w:rsidRDefault="00D34F70" w:rsidP="00D34F70">
            <w:pPr>
              <w:spacing w:after="0" w:line="240" w:lineRule="auto"/>
              <w:jc w:val="center"/>
              <w:rPr>
                <w:rFonts w:asciiTheme="majorHAnsi" w:eastAsia="Calibri" w:hAnsiTheme="majorHAnsi" w:cstheme="majorHAnsi"/>
                <w:b/>
                <w:szCs w:val="28"/>
              </w:rPr>
            </w:pPr>
          </w:p>
          <w:p w:rsidR="00D34F70" w:rsidRPr="00D34F70" w:rsidRDefault="00D34F70" w:rsidP="00D34F70">
            <w:pPr>
              <w:spacing w:after="0" w:line="240" w:lineRule="auto"/>
              <w:jc w:val="center"/>
              <w:rPr>
                <w:rFonts w:asciiTheme="majorHAnsi" w:eastAsia="Calibri" w:hAnsiTheme="majorHAnsi" w:cstheme="majorHAnsi"/>
                <w:b/>
                <w:szCs w:val="28"/>
              </w:rPr>
            </w:pPr>
          </w:p>
          <w:p w:rsidR="00D34F70" w:rsidRPr="00D34F70" w:rsidRDefault="00D34F70" w:rsidP="00D34F70">
            <w:pPr>
              <w:keepNext/>
              <w:spacing w:after="0" w:line="240" w:lineRule="auto"/>
              <w:jc w:val="center"/>
              <w:outlineLvl w:val="1"/>
              <w:rPr>
                <w:rFonts w:asciiTheme="majorHAnsi" w:eastAsia="Times New Roman" w:hAnsiTheme="majorHAnsi" w:cstheme="majorHAnsi"/>
                <w:b/>
                <w:szCs w:val="28"/>
              </w:rPr>
            </w:pPr>
            <w:r w:rsidRPr="00D34F70">
              <w:rPr>
                <w:rFonts w:asciiTheme="majorHAnsi" w:eastAsia="Times New Roman" w:hAnsiTheme="majorHAnsi" w:cstheme="majorHAnsi"/>
                <w:b/>
                <w:szCs w:val="28"/>
              </w:rPr>
              <w:t>Hoàng Quốc Khánh</w:t>
            </w:r>
          </w:p>
        </w:tc>
      </w:tr>
    </w:tbl>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p w:rsidR="00D34F70" w:rsidRPr="00D34F70" w:rsidRDefault="00D34F70" w:rsidP="00D34F70">
      <w:pPr>
        <w:keepLines/>
        <w:widowControl w:val="0"/>
        <w:spacing w:after="120" w:line="240" w:lineRule="auto"/>
        <w:jc w:val="right"/>
        <w:rPr>
          <w:rFonts w:asciiTheme="majorHAnsi" w:eastAsia="Calibri" w:hAnsiTheme="majorHAnsi" w:cstheme="majorHAnsi"/>
          <w:bCs/>
        </w:rPr>
      </w:pPr>
    </w:p>
    <w:tbl>
      <w:tblPr>
        <w:tblW w:w="9356" w:type="dxa"/>
        <w:tblInd w:w="108" w:type="dxa"/>
        <w:tblLayout w:type="fixed"/>
        <w:tblLook w:val="0000" w:firstRow="0" w:lastRow="0" w:firstColumn="0" w:lastColumn="0" w:noHBand="0" w:noVBand="0"/>
      </w:tblPr>
      <w:tblGrid>
        <w:gridCol w:w="3119"/>
        <w:gridCol w:w="6237"/>
      </w:tblGrid>
      <w:tr w:rsidR="00D34F70" w:rsidRPr="00D34F70" w:rsidTr="00DE098B">
        <w:trPr>
          <w:trHeight w:val="993"/>
        </w:trPr>
        <w:tc>
          <w:tcPr>
            <w:tcW w:w="3119" w:type="dxa"/>
          </w:tcPr>
          <w:p w:rsidR="00D34F70" w:rsidRPr="00D34F70" w:rsidRDefault="00D34F70" w:rsidP="00D34F70">
            <w:pPr>
              <w:spacing w:after="0" w:line="240" w:lineRule="auto"/>
              <w:jc w:val="center"/>
              <w:rPr>
                <w:rFonts w:asciiTheme="majorHAnsi" w:eastAsia="Calibri" w:hAnsiTheme="majorHAnsi" w:cstheme="majorHAnsi"/>
                <w:b/>
                <w:sz w:val="26"/>
                <w:szCs w:val="26"/>
              </w:rPr>
            </w:pPr>
            <w:r w:rsidRPr="00D34F70">
              <w:rPr>
                <w:rFonts w:asciiTheme="majorHAnsi" w:eastAsia="Calibri" w:hAnsiTheme="majorHAnsi" w:cstheme="majorHAnsi"/>
                <w:b/>
                <w:sz w:val="26"/>
                <w:szCs w:val="26"/>
              </w:rPr>
              <w:t>ỦY BAN NHÂN DÂN</w:t>
            </w:r>
          </w:p>
          <w:p w:rsidR="00D34F70" w:rsidRPr="00D34F70" w:rsidRDefault="00D34F70" w:rsidP="00D34F70">
            <w:pPr>
              <w:spacing w:after="0" w:line="240" w:lineRule="auto"/>
              <w:jc w:val="center"/>
              <w:rPr>
                <w:rFonts w:asciiTheme="majorHAnsi" w:eastAsia="Calibri" w:hAnsiTheme="majorHAnsi" w:cstheme="majorHAnsi"/>
                <w:b/>
                <w:sz w:val="26"/>
                <w:szCs w:val="26"/>
              </w:rPr>
            </w:pPr>
            <w:r w:rsidRPr="00D34F70">
              <w:rPr>
                <w:rFonts w:asciiTheme="majorHAnsi" w:eastAsia="Calibri" w:hAnsiTheme="majorHAnsi" w:cstheme="majorHAnsi"/>
                <w:b/>
                <w:sz w:val="26"/>
                <w:szCs w:val="26"/>
              </w:rPr>
              <w:t>TỈNH SƠN LA</w:t>
            </w:r>
          </w:p>
          <w:p w:rsidR="00D34F70" w:rsidRPr="00D34F70" w:rsidRDefault="00D34F70" w:rsidP="00D34F70">
            <w:pPr>
              <w:spacing w:after="0" w:line="240" w:lineRule="auto"/>
              <w:jc w:val="center"/>
              <w:rPr>
                <w:rFonts w:asciiTheme="majorHAnsi" w:eastAsia="Calibri" w:hAnsiTheme="majorHAnsi" w:cstheme="majorHAnsi"/>
                <w:sz w:val="26"/>
                <w:szCs w:val="26"/>
              </w:rPr>
            </w:pPr>
            <w:r>
              <w:rPr>
                <w:rFonts w:asciiTheme="majorHAnsi" w:eastAsia="Calibri" w:hAnsiTheme="majorHAnsi" w:cstheme="majorHAnsi"/>
                <w:noProof/>
                <w:sz w:val="26"/>
                <w:szCs w:val="26"/>
                <w:lang w:eastAsia="vi-VN"/>
              </w:rPr>
              <mc:AlternateContent>
                <mc:Choice Requires="wps">
                  <w:drawing>
                    <wp:anchor distT="0" distB="0" distL="114300" distR="114300" simplePos="0" relativeHeight="251663360" behindDoc="0" locked="0" layoutInCell="1" allowOverlap="1">
                      <wp:simplePos x="0" y="0"/>
                      <wp:positionH relativeFrom="column">
                        <wp:posOffset>615950</wp:posOffset>
                      </wp:positionH>
                      <wp:positionV relativeFrom="paragraph">
                        <wp:posOffset>6350</wp:posOffset>
                      </wp:positionV>
                      <wp:extent cx="502285" cy="0"/>
                      <wp:effectExtent l="13335" t="7620" r="8255"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5pt" to="88.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"/>
                  </w:pict>
                </mc:Fallback>
              </mc:AlternateContent>
            </w:r>
          </w:p>
        </w:tc>
        <w:tc>
          <w:tcPr>
            <w:tcW w:w="6237" w:type="dxa"/>
          </w:tcPr>
          <w:p w:rsidR="00D34F70" w:rsidRPr="00D34F70" w:rsidRDefault="00D34F70" w:rsidP="00D34F70">
            <w:pPr>
              <w:spacing w:after="0" w:line="240" w:lineRule="auto"/>
              <w:jc w:val="center"/>
              <w:rPr>
                <w:rFonts w:asciiTheme="majorHAnsi" w:eastAsia="Calibri" w:hAnsiTheme="majorHAnsi" w:cstheme="majorHAnsi"/>
                <w:b/>
                <w:bCs/>
                <w:sz w:val="30"/>
                <w:szCs w:val="30"/>
              </w:rPr>
            </w:pPr>
            <w:r w:rsidRPr="00D34F70">
              <w:rPr>
                <w:rFonts w:asciiTheme="majorHAnsi" w:eastAsia="Calibri" w:hAnsiTheme="majorHAnsi" w:cstheme="majorHAnsi"/>
                <w:b/>
                <w:bCs/>
                <w:sz w:val="26"/>
                <w:szCs w:val="26"/>
              </w:rPr>
              <w:t xml:space="preserve">CỘNG </w:t>
            </w:r>
            <w:bookmarkStart w:id="0" w:name="VNS0001"/>
            <w:r w:rsidRPr="00D34F70">
              <w:rPr>
                <w:rFonts w:asciiTheme="majorHAnsi" w:eastAsia="Calibri" w:hAnsiTheme="majorHAnsi" w:cstheme="majorHAnsi"/>
                <w:b/>
                <w:bCs/>
                <w:sz w:val="26"/>
                <w:szCs w:val="26"/>
              </w:rPr>
              <w:t>HOÀ</w:t>
            </w:r>
            <w:bookmarkEnd w:id="0"/>
            <w:r w:rsidRPr="00D34F70">
              <w:rPr>
                <w:rFonts w:asciiTheme="majorHAnsi" w:eastAsia="Calibri" w:hAnsiTheme="majorHAnsi" w:cstheme="majorHAnsi"/>
                <w:b/>
                <w:bCs/>
                <w:sz w:val="26"/>
                <w:szCs w:val="26"/>
              </w:rPr>
              <w:t xml:space="preserve"> XÃ HỘI CHỦ NGHĨA VIỆT NAM</w:t>
            </w:r>
          </w:p>
          <w:p w:rsidR="00D34F70" w:rsidRPr="00D34F70" w:rsidRDefault="00D34F70" w:rsidP="00D34F70">
            <w:pPr>
              <w:spacing w:after="0" w:line="240" w:lineRule="auto"/>
              <w:jc w:val="center"/>
              <w:rPr>
                <w:rFonts w:asciiTheme="majorHAnsi" w:eastAsia="Calibri" w:hAnsiTheme="majorHAnsi" w:cstheme="majorHAnsi"/>
                <w:b/>
                <w:bCs/>
                <w:lang w:val="en-US"/>
              </w:rPr>
            </w:pPr>
            <w:r>
              <w:rPr>
                <w:rFonts w:asciiTheme="majorHAnsi" w:eastAsia="Calibri" w:hAnsiTheme="majorHAnsi" w:cstheme="majorHAnsi"/>
                <w:noProof/>
                <w:lang w:eastAsia="vi-VN"/>
              </w:rPr>
              <mc:AlternateContent>
                <mc:Choice Requires="wps">
                  <w:drawing>
                    <wp:anchor distT="0" distB="0" distL="114300" distR="114300" simplePos="0" relativeHeight="251662336" behindDoc="0" locked="0" layoutInCell="1" allowOverlap="1">
                      <wp:simplePos x="0" y="0"/>
                      <wp:positionH relativeFrom="column">
                        <wp:posOffset>775970</wp:posOffset>
                      </wp:positionH>
                      <wp:positionV relativeFrom="paragraph">
                        <wp:posOffset>224155</wp:posOffset>
                      </wp:positionV>
                      <wp:extent cx="2178050" cy="0"/>
                      <wp:effectExtent l="10795" t="6985" r="1143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pt,17.65pt" to="232.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Gj/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Z0zyd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"/>
                  </w:pict>
                </mc:Fallback>
              </mc:AlternateContent>
            </w:r>
            <w:r w:rsidRPr="00D34F70">
              <w:rPr>
                <w:rFonts w:asciiTheme="majorHAnsi" w:eastAsia="Calibri" w:hAnsiTheme="majorHAnsi" w:cstheme="majorHAnsi"/>
                <w:b/>
                <w:bCs/>
              </w:rPr>
              <w:t xml:space="preserve">Độc lập - </w:t>
            </w:r>
            <w:r w:rsidRPr="00D34F70">
              <w:rPr>
                <w:rFonts w:asciiTheme="majorHAnsi" w:eastAsia="Calibri" w:hAnsiTheme="majorHAnsi" w:cstheme="majorHAnsi"/>
                <w:b/>
                <w:bCs/>
                <w:lang w:val="en-US"/>
              </w:rPr>
              <w:t>Tự do - Hạnh phúc</w:t>
            </w:r>
          </w:p>
        </w:tc>
      </w:tr>
    </w:tbl>
    <w:p w:rsidR="00D34F70" w:rsidRPr="00D34F70" w:rsidRDefault="00D34F70" w:rsidP="00D34F70">
      <w:pPr>
        <w:spacing w:after="0" w:line="240" w:lineRule="auto"/>
        <w:jc w:val="center"/>
        <w:rPr>
          <w:rFonts w:asciiTheme="majorHAnsi" w:eastAsia="Times New Roman" w:hAnsiTheme="majorHAnsi" w:cstheme="majorHAnsi"/>
          <w:b/>
          <w:bCs/>
          <w:szCs w:val="28"/>
        </w:rPr>
      </w:pPr>
      <w:r w:rsidRPr="00D34F70">
        <w:rPr>
          <w:rFonts w:asciiTheme="majorHAnsi" w:eastAsia="Times New Roman" w:hAnsiTheme="majorHAnsi" w:cstheme="majorHAnsi"/>
          <w:b/>
          <w:bCs/>
          <w:szCs w:val="28"/>
        </w:rPr>
        <w:t xml:space="preserve">QUY ĐỊNH </w:t>
      </w:r>
    </w:p>
    <w:p w:rsidR="00D34F70" w:rsidRPr="00D34F70" w:rsidRDefault="00D34F70" w:rsidP="00D34F70">
      <w:pPr>
        <w:spacing w:after="0" w:line="240" w:lineRule="auto"/>
        <w:jc w:val="center"/>
        <w:rPr>
          <w:rFonts w:asciiTheme="majorHAnsi" w:eastAsia="Times New Roman" w:hAnsiTheme="majorHAnsi" w:cstheme="majorHAnsi"/>
          <w:b/>
          <w:bCs/>
          <w:szCs w:val="28"/>
        </w:rPr>
      </w:pPr>
      <w:r w:rsidRPr="00D34F70">
        <w:rPr>
          <w:rFonts w:asciiTheme="majorHAnsi" w:eastAsia="Times New Roman" w:hAnsiTheme="majorHAnsi" w:cstheme="majorHAnsi"/>
          <w:b/>
          <w:bCs/>
          <w:szCs w:val="28"/>
        </w:rPr>
        <w:t>Về tiêu chí và quy trình xác định Chỉ số cải cách hành chính</w:t>
      </w:r>
    </w:p>
    <w:p w:rsidR="00D34F70" w:rsidRPr="00D34F70" w:rsidRDefault="00D34F70" w:rsidP="00D34F70">
      <w:pPr>
        <w:spacing w:after="0" w:line="240" w:lineRule="auto"/>
        <w:jc w:val="center"/>
        <w:rPr>
          <w:rFonts w:asciiTheme="majorHAnsi" w:eastAsia="Times New Roman" w:hAnsiTheme="majorHAnsi" w:cstheme="majorHAnsi"/>
          <w:b/>
          <w:bCs/>
          <w:szCs w:val="28"/>
        </w:rPr>
      </w:pPr>
      <w:r w:rsidRPr="00D34F70">
        <w:rPr>
          <w:rFonts w:asciiTheme="majorHAnsi" w:eastAsia="Times New Roman" w:hAnsiTheme="majorHAnsi" w:cstheme="majorHAnsi"/>
          <w:b/>
          <w:bCs/>
          <w:spacing w:val="-4"/>
          <w:szCs w:val="28"/>
        </w:rPr>
        <w:t xml:space="preserve">của các sở, ban, ngành, UBND các huyện, thành phố </w:t>
      </w:r>
      <w:r w:rsidRPr="00D34F70">
        <w:rPr>
          <w:rFonts w:asciiTheme="majorHAnsi" w:eastAsia="Times New Roman" w:hAnsiTheme="majorHAnsi" w:cstheme="majorHAnsi"/>
          <w:b/>
          <w:bCs/>
          <w:szCs w:val="28"/>
        </w:rPr>
        <w:t>năm</w:t>
      </w:r>
      <w:r w:rsidRPr="00D34F70">
        <w:rPr>
          <w:rFonts w:asciiTheme="majorHAnsi" w:eastAsia="Times New Roman" w:hAnsiTheme="majorHAnsi" w:cstheme="majorHAnsi"/>
          <w:b/>
          <w:bCs/>
          <w:spacing w:val="-4"/>
          <w:szCs w:val="28"/>
        </w:rPr>
        <w:t xml:space="preserve"> 2024 </w:t>
      </w:r>
    </w:p>
    <w:p w:rsidR="00D34F70" w:rsidRPr="00D34F70" w:rsidRDefault="00D34F70" w:rsidP="00D34F70">
      <w:pPr>
        <w:spacing w:after="0" w:line="240" w:lineRule="auto"/>
        <w:jc w:val="center"/>
        <w:rPr>
          <w:rFonts w:asciiTheme="majorHAnsi" w:eastAsia="Times New Roman" w:hAnsiTheme="majorHAnsi" w:cstheme="majorHAnsi"/>
          <w:i/>
          <w:szCs w:val="28"/>
        </w:rPr>
      </w:pPr>
      <w:r w:rsidRPr="00D34F70">
        <w:rPr>
          <w:rFonts w:asciiTheme="majorHAnsi" w:eastAsia="Times New Roman" w:hAnsiTheme="majorHAnsi" w:cstheme="majorHAnsi"/>
          <w:i/>
          <w:szCs w:val="28"/>
        </w:rPr>
        <w:t>(Ban hành kèm theo Quyết định số 2080/QĐ-UBND</w:t>
      </w:r>
    </w:p>
    <w:p w:rsidR="00D34F70" w:rsidRPr="00D34F70" w:rsidRDefault="00D34F70" w:rsidP="00D34F70">
      <w:pPr>
        <w:spacing w:after="0" w:line="240" w:lineRule="auto"/>
        <w:jc w:val="center"/>
        <w:rPr>
          <w:rFonts w:asciiTheme="majorHAnsi" w:eastAsia="Times New Roman" w:hAnsiTheme="majorHAnsi" w:cstheme="majorHAnsi"/>
          <w:i/>
          <w:szCs w:val="28"/>
        </w:rPr>
      </w:pPr>
      <w:r w:rsidRPr="00D34F70">
        <w:rPr>
          <w:rFonts w:asciiTheme="majorHAnsi" w:eastAsia="Times New Roman" w:hAnsiTheme="majorHAnsi" w:cstheme="majorHAnsi"/>
          <w:i/>
          <w:szCs w:val="28"/>
        </w:rPr>
        <w:t xml:space="preserve"> ngày 05/10/2024 của UBND tỉnh Sơn La)</w:t>
      </w:r>
    </w:p>
    <w:p w:rsidR="00D34F70" w:rsidRPr="00D34F70" w:rsidRDefault="00D34F70" w:rsidP="00D34F70">
      <w:pPr>
        <w:spacing w:after="0" w:line="240" w:lineRule="auto"/>
        <w:jc w:val="center"/>
        <w:rPr>
          <w:rFonts w:asciiTheme="majorHAnsi" w:eastAsia="Times New Roman" w:hAnsiTheme="majorHAnsi" w:cstheme="majorHAnsi"/>
          <w:i/>
          <w:szCs w:val="28"/>
        </w:rPr>
      </w:pPr>
      <w:r>
        <w:rPr>
          <w:rFonts w:asciiTheme="majorHAnsi" w:eastAsia="Times New Roman" w:hAnsiTheme="majorHAnsi" w:cstheme="majorHAnsi"/>
          <w:i/>
          <w:noProof/>
          <w:szCs w:val="28"/>
          <w:lang w:eastAsia="vi-VN"/>
        </w:rPr>
        <mc:AlternateContent>
          <mc:Choice Requires="wps">
            <w:drawing>
              <wp:anchor distT="0" distB="0" distL="114300" distR="114300" simplePos="0" relativeHeight="251664384" behindDoc="0" locked="0" layoutInCell="1" allowOverlap="1">
                <wp:simplePos x="0" y="0"/>
                <wp:positionH relativeFrom="column">
                  <wp:posOffset>2396490</wp:posOffset>
                </wp:positionH>
                <wp:positionV relativeFrom="paragraph">
                  <wp:posOffset>2540</wp:posOffset>
                </wp:positionV>
                <wp:extent cx="895350" cy="0"/>
                <wp:effectExtent l="10795" t="10160" r="8255" b="889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88.7pt;margin-top:.2pt;width:7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"/>
            </w:pict>
          </mc:Fallback>
        </mc:AlternateContent>
      </w:r>
    </w:p>
    <w:p w:rsidR="00D34F70" w:rsidRPr="00D34F70" w:rsidRDefault="00D34F70" w:rsidP="00D34F70">
      <w:pPr>
        <w:spacing w:after="0" w:line="240" w:lineRule="auto"/>
        <w:jc w:val="center"/>
        <w:outlineLvl w:val="0"/>
        <w:rPr>
          <w:rFonts w:asciiTheme="majorHAnsi" w:eastAsia="Arial Unicode MS" w:hAnsiTheme="majorHAnsi" w:cstheme="majorHAnsi"/>
          <w:b/>
          <w:szCs w:val="28"/>
          <w:u w:color="000000"/>
          <w:lang w:val="nl-NL"/>
        </w:rPr>
      </w:pPr>
      <w:r w:rsidRPr="00D34F70">
        <w:rPr>
          <w:rFonts w:asciiTheme="majorHAnsi" w:eastAsia="Arial Unicode MS" w:hAnsiTheme="majorHAnsi" w:cstheme="majorHAnsi"/>
          <w:b/>
          <w:szCs w:val="28"/>
          <w:u w:color="000000"/>
          <w:lang w:val="nl-NL"/>
        </w:rPr>
        <w:t>Chương I</w:t>
      </w:r>
    </w:p>
    <w:p w:rsidR="00D34F70" w:rsidRPr="00D34F70" w:rsidRDefault="00D34F70" w:rsidP="00D34F70">
      <w:pPr>
        <w:spacing w:after="0" w:line="240" w:lineRule="auto"/>
        <w:jc w:val="center"/>
        <w:outlineLvl w:val="0"/>
        <w:rPr>
          <w:rFonts w:asciiTheme="majorHAnsi" w:eastAsia="Arial Unicode MS" w:hAnsiTheme="majorHAnsi" w:cstheme="majorHAnsi"/>
          <w:b/>
          <w:szCs w:val="28"/>
          <w:u w:color="000000"/>
          <w:lang w:val="nl-NL"/>
        </w:rPr>
      </w:pPr>
      <w:r w:rsidRPr="00D34F70">
        <w:rPr>
          <w:rFonts w:asciiTheme="majorHAnsi" w:eastAsia="Arial Unicode MS" w:hAnsiTheme="majorHAnsi" w:cstheme="majorHAnsi"/>
          <w:b/>
          <w:szCs w:val="28"/>
          <w:u w:color="000000"/>
          <w:lang w:val="nl-NL"/>
        </w:rPr>
        <w:t>NHỮNG QUY ĐỊNH CHUNG</w:t>
      </w:r>
    </w:p>
    <w:p w:rsidR="00D34F70" w:rsidRPr="00D34F70" w:rsidRDefault="00D34F70" w:rsidP="00D34F70">
      <w:pPr>
        <w:spacing w:after="0" w:line="240" w:lineRule="auto"/>
        <w:jc w:val="center"/>
        <w:outlineLvl w:val="0"/>
        <w:rPr>
          <w:rFonts w:asciiTheme="majorHAnsi" w:eastAsia="Arial Unicode MS" w:hAnsiTheme="majorHAnsi" w:cstheme="majorHAnsi"/>
          <w:b/>
          <w:sz w:val="26"/>
          <w:szCs w:val="20"/>
          <w:u w:color="000000"/>
          <w:lang w:val="nl-NL"/>
        </w:rPr>
      </w:pPr>
    </w:p>
    <w:p w:rsidR="00D34F70" w:rsidRPr="00D34F70" w:rsidRDefault="00D34F70" w:rsidP="00D34F70">
      <w:pPr>
        <w:shd w:val="clear" w:color="auto" w:fill="FFFFFF"/>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b/>
          <w:szCs w:val="28"/>
          <w:lang w:val="nl-NL"/>
        </w:rPr>
        <w:t xml:space="preserve">Điều 1. </w:t>
      </w:r>
      <w:r w:rsidRPr="00D34F70">
        <w:rPr>
          <w:rFonts w:asciiTheme="majorHAnsi" w:eastAsia="Calibri" w:hAnsiTheme="majorHAnsi" w:cstheme="majorHAnsi"/>
          <w:szCs w:val="28"/>
          <w:lang w:val="nl-NL"/>
        </w:rPr>
        <w:t>P</w:t>
      </w:r>
      <w:r w:rsidRPr="00D34F70">
        <w:rPr>
          <w:rFonts w:asciiTheme="majorHAnsi" w:eastAsia="Times New Roman" w:hAnsiTheme="majorHAnsi" w:cstheme="majorHAnsi"/>
          <w:bCs/>
          <w:szCs w:val="28"/>
          <w:lang w:val="nl-NL"/>
        </w:rPr>
        <w:t>hạm vi và đ</w:t>
      </w:r>
      <w:r w:rsidRPr="00D34F70">
        <w:rPr>
          <w:rFonts w:asciiTheme="majorHAnsi" w:eastAsia="Calibri" w:hAnsiTheme="majorHAnsi" w:cstheme="majorHAnsi"/>
          <w:szCs w:val="28"/>
          <w:lang w:val="nl-NL"/>
        </w:rPr>
        <w:t>ối tượng áp dụng</w:t>
      </w:r>
    </w:p>
    <w:p w:rsidR="00D34F70" w:rsidRPr="00D34F70" w:rsidRDefault="00D34F70" w:rsidP="00D34F70">
      <w:pPr>
        <w:shd w:val="clear" w:color="auto" w:fill="FFFFFF"/>
        <w:spacing w:before="120" w:after="0" w:line="240" w:lineRule="auto"/>
        <w:ind w:firstLine="720"/>
        <w:rPr>
          <w:rFonts w:asciiTheme="majorHAnsi" w:eastAsia="Calibri" w:hAnsiTheme="majorHAnsi" w:cstheme="majorHAnsi"/>
          <w:bCs/>
          <w:szCs w:val="28"/>
          <w:lang w:val="nl-NL"/>
        </w:rPr>
      </w:pPr>
      <w:r w:rsidRPr="00D34F70">
        <w:rPr>
          <w:rFonts w:asciiTheme="majorHAnsi" w:eastAsia="Calibri" w:hAnsiTheme="majorHAnsi" w:cstheme="majorHAnsi"/>
          <w:szCs w:val="28"/>
          <w:lang w:val="nl-NL"/>
        </w:rPr>
        <w:t xml:space="preserve">1. Quy định này quy định về tiêu chí và quy trình xác định </w:t>
      </w:r>
      <w:r w:rsidRPr="00D34F70">
        <w:rPr>
          <w:rFonts w:asciiTheme="majorHAnsi" w:eastAsia="Calibri" w:hAnsiTheme="majorHAnsi" w:cstheme="majorHAnsi"/>
          <w:szCs w:val="28"/>
        </w:rPr>
        <w:t>C</w:t>
      </w:r>
      <w:r w:rsidRPr="00D34F70">
        <w:rPr>
          <w:rFonts w:asciiTheme="majorHAnsi" w:eastAsia="Calibri" w:hAnsiTheme="majorHAnsi" w:cstheme="majorHAnsi"/>
          <w:szCs w:val="28"/>
          <w:lang w:val="nl-NL"/>
        </w:rPr>
        <w:t xml:space="preserve">hỉ số cải cách hành chính (sau đây viết tắt là Chỉ số CCHC) </w:t>
      </w:r>
      <w:r w:rsidRPr="00D34F70">
        <w:rPr>
          <w:rFonts w:asciiTheme="majorHAnsi" w:eastAsia="Calibri" w:hAnsiTheme="majorHAnsi" w:cstheme="majorHAnsi"/>
          <w:bCs/>
          <w:szCs w:val="28"/>
        </w:rPr>
        <w:t>của các sở, ban, ngành,</w:t>
      </w:r>
      <w:r w:rsidRPr="00D34F70">
        <w:rPr>
          <w:rFonts w:asciiTheme="majorHAnsi" w:eastAsia="Calibri" w:hAnsiTheme="majorHAnsi" w:cstheme="majorHAnsi"/>
          <w:bCs/>
          <w:szCs w:val="28"/>
          <w:lang w:val="nl-NL"/>
        </w:rPr>
        <w:t xml:space="preserve"> UBND</w:t>
      </w:r>
      <w:r w:rsidRPr="00D34F70">
        <w:rPr>
          <w:rFonts w:asciiTheme="majorHAnsi" w:eastAsia="Calibri" w:hAnsiTheme="majorHAnsi" w:cstheme="majorHAnsi"/>
          <w:bCs/>
          <w:szCs w:val="28"/>
        </w:rPr>
        <w:t xml:space="preserve"> các huyện, thành phố </w:t>
      </w:r>
      <w:r w:rsidRPr="00D34F70">
        <w:rPr>
          <w:rFonts w:asciiTheme="majorHAnsi" w:eastAsia="Calibri" w:hAnsiTheme="majorHAnsi" w:cstheme="majorHAnsi"/>
          <w:bCs/>
          <w:szCs w:val="28"/>
          <w:lang w:val="nl-NL"/>
        </w:rPr>
        <w:t xml:space="preserve">trên địa bàn tỉnh </w:t>
      </w:r>
      <w:r w:rsidRPr="00D34F70">
        <w:rPr>
          <w:rFonts w:asciiTheme="majorHAnsi" w:eastAsia="Calibri" w:hAnsiTheme="majorHAnsi" w:cstheme="majorHAnsi"/>
          <w:szCs w:val="28"/>
          <w:lang w:val="nl-NL"/>
        </w:rPr>
        <w:t>năm</w:t>
      </w:r>
      <w:r w:rsidRPr="00D34F70">
        <w:rPr>
          <w:rFonts w:asciiTheme="majorHAnsi" w:eastAsia="Calibri" w:hAnsiTheme="majorHAnsi" w:cstheme="majorHAnsi"/>
          <w:bCs/>
          <w:szCs w:val="28"/>
        </w:rPr>
        <w:t xml:space="preserve"> </w:t>
      </w:r>
      <w:r w:rsidRPr="00D34F70">
        <w:rPr>
          <w:rFonts w:asciiTheme="majorHAnsi" w:eastAsia="Calibri" w:hAnsiTheme="majorHAnsi" w:cstheme="majorHAnsi"/>
          <w:bCs/>
          <w:szCs w:val="28"/>
          <w:lang w:val="nl-NL"/>
        </w:rPr>
        <w:t>2024.</w:t>
      </w:r>
    </w:p>
    <w:p w:rsidR="00D34F70" w:rsidRPr="00D34F70" w:rsidRDefault="00D34F70" w:rsidP="00D34F70">
      <w:pPr>
        <w:shd w:val="clear" w:color="auto" w:fill="FFFFFF"/>
        <w:spacing w:before="120" w:after="0" w:line="240" w:lineRule="auto"/>
        <w:ind w:firstLine="720"/>
        <w:rPr>
          <w:rFonts w:asciiTheme="majorHAnsi" w:eastAsia="Times New Roman" w:hAnsiTheme="majorHAnsi" w:cstheme="majorHAnsi"/>
          <w:i/>
          <w:szCs w:val="28"/>
          <w:lang w:val="nl-NL"/>
        </w:rPr>
      </w:pPr>
      <w:r w:rsidRPr="00D34F70">
        <w:rPr>
          <w:rFonts w:asciiTheme="majorHAnsi" w:eastAsia="Times New Roman" w:hAnsiTheme="majorHAnsi" w:cstheme="majorHAnsi"/>
          <w:szCs w:val="28"/>
          <w:lang w:val="nl-NL"/>
        </w:rPr>
        <w:t xml:space="preserve"> 2. Quy định này áp dụng đối với các </w:t>
      </w:r>
      <w:r w:rsidRPr="00D34F70">
        <w:rPr>
          <w:rFonts w:asciiTheme="majorHAnsi" w:eastAsia="Times New Roman" w:hAnsiTheme="majorHAnsi" w:cstheme="majorHAnsi"/>
          <w:szCs w:val="28"/>
        </w:rPr>
        <w:t>s</w:t>
      </w:r>
      <w:r w:rsidRPr="00D34F70">
        <w:rPr>
          <w:rFonts w:asciiTheme="majorHAnsi" w:eastAsia="Times New Roman" w:hAnsiTheme="majorHAnsi" w:cstheme="majorHAnsi"/>
          <w:szCs w:val="28"/>
          <w:lang w:val="nl-NL"/>
        </w:rPr>
        <w:t xml:space="preserve">ở, </w:t>
      </w:r>
      <w:r w:rsidRPr="00D34F70">
        <w:rPr>
          <w:rFonts w:asciiTheme="majorHAnsi" w:eastAsia="Times New Roman" w:hAnsiTheme="majorHAnsi" w:cstheme="majorHAnsi"/>
          <w:szCs w:val="28"/>
        </w:rPr>
        <w:t>b</w:t>
      </w:r>
      <w:r w:rsidRPr="00D34F70">
        <w:rPr>
          <w:rFonts w:asciiTheme="majorHAnsi" w:eastAsia="Times New Roman" w:hAnsiTheme="majorHAnsi" w:cstheme="majorHAnsi"/>
          <w:szCs w:val="28"/>
          <w:lang w:val="nl-NL"/>
        </w:rPr>
        <w:t xml:space="preserve">an, </w:t>
      </w:r>
      <w:r w:rsidRPr="00D34F70">
        <w:rPr>
          <w:rFonts w:asciiTheme="majorHAnsi" w:eastAsia="Times New Roman" w:hAnsiTheme="majorHAnsi" w:cstheme="majorHAnsi"/>
          <w:szCs w:val="28"/>
        </w:rPr>
        <w:t>n</w:t>
      </w:r>
      <w:r w:rsidRPr="00D34F70">
        <w:rPr>
          <w:rFonts w:asciiTheme="majorHAnsi" w:eastAsia="Times New Roman" w:hAnsiTheme="majorHAnsi" w:cstheme="majorHAnsi"/>
          <w:szCs w:val="28"/>
          <w:lang w:val="nl-NL"/>
        </w:rPr>
        <w:t xml:space="preserve">gành; Ban Quản lý các khu công nghiệp tỉnh; UBND các huyện, thành phố thuộc UBND tỉnh </w:t>
      </w:r>
      <w:r w:rsidRPr="00D34F70">
        <w:rPr>
          <w:rFonts w:asciiTheme="majorHAnsi" w:eastAsia="Times New Roman" w:hAnsiTheme="majorHAnsi" w:cstheme="majorHAnsi"/>
          <w:i/>
          <w:szCs w:val="28"/>
          <w:lang w:val="nl-NL"/>
        </w:rPr>
        <w:t>(sau đây gọi chung là các cơ quan, đơn vị).</w:t>
      </w:r>
    </w:p>
    <w:p w:rsidR="00D34F70" w:rsidRPr="00D34F70" w:rsidRDefault="00D34F70" w:rsidP="00D34F70">
      <w:pPr>
        <w:spacing w:before="120" w:after="0" w:line="240" w:lineRule="auto"/>
        <w:ind w:firstLine="720"/>
        <w:rPr>
          <w:rFonts w:asciiTheme="majorHAnsi" w:eastAsia="Calibri" w:hAnsiTheme="majorHAnsi" w:cstheme="majorHAnsi"/>
          <w:b/>
          <w:szCs w:val="28"/>
          <w:lang w:val="es-AR"/>
        </w:rPr>
      </w:pPr>
      <w:r w:rsidRPr="00D34F70">
        <w:rPr>
          <w:rFonts w:asciiTheme="majorHAnsi" w:eastAsia="Calibri" w:hAnsiTheme="majorHAnsi" w:cstheme="majorHAnsi"/>
          <w:b/>
          <w:szCs w:val="28"/>
          <w:lang w:val="es-AR"/>
        </w:rPr>
        <w:t>Điều 2. Nguyên tắc xác định</w:t>
      </w:r>
    </w:p>
    <w:p w:rsidR="00D34F70" w:rsidRPr="00D34F70" w:rsidRDefault="00D34F70" w:rsidP="00D34F70">
      <w:pPr>
        <w:spacing w:before="120" w:after="0" w:line="240" w:lineRule="auto"/>
        <w:ind w:firstLine="720"/>
        <w:rPr>
          <w:rFonts w:asciiTheme="majorHAnsi" w:eastAsia="Calibri" w:hAnsiTheme="majorHAnsi" w:cstheme="majorHAnsi"/>
          <w:szCs w:val="28"/>
          <w:lang w:val="es-AR"/>
        </w:rPr>
      </w:pPr>
      <w:r w:rsidRPr="00D34F70">
        <w:rPr>
          <w:rFonts w:asciiTheme="majorHAnsi" w:eastAsia="Calibri" w:hAnsiTheme="majorHAnsi" w:cstheme="majorHAnsi"/>
          <w:szCs w:val="28"/>
          <w:lang w:val="es-AR"/>
        </w:rPr>
        <w:t xml:space="preserve">1. Xác định Chỉ số CCHC để theo dõi, đánh giá một cách thực chất, khách quan và công bằng kết quả thực hiện CCHC năm 2024 của các cơ quan, đơn vị trong quá trình triển khai thực hiện Chương trình tổng thể CCHC nhà nước giai đoạn 2021 - 2030; </w:t>
      </w:r>
      <w:r w:rsidRPr="00D34F70">
        <w:rPr>
          <w:rFonts w:asciiTheme="majorHAnsi" w:eastAsia="Calibri" w:hAnsiTheme="majorHAnsi" w:cstheme="majorHAnsi"/>
          <w:lang w:val="nl-NL"/>
        </w:rPr>
        <w:t>Nghị quyết số 03-NQ/TU ngày 21 tháng 01 năm 2021 của Ban Chấp hành Đảng bộ tỉnh Sơn La về đẩy mạnh cải cách hành chính nhà nước tỉnh Sơn La giai đoạn 2021 - 2025</w:t>
      </w:r>
      <w:r w:rsidRPr="00D34F70">
        <w:rPr>
          <w:rFonts w:asciiTheme="majorHAnsi" w:eastAsia="Calibri" w:hAnsiTheme="majorHAnsi" w:cstheme="majorHAnsi"/>
          <w:szCs w:val="28"/>
          <w:lang w:val="es-AR"/>
        </w:rPr>
        <w:t>.</w:t>
      </w:r>
    </w:p>
    <w:p w:rsidR="00D34F70" w:rsidRPr="00D34F70" w:rsidRDefault="00D34F70" w:rsidP="00D34F70">
      <w:pPr>
        <w:spacing w:before="120" w:after="0" w:line="240" w:lineRule="auto"/>
        <w:ind w:firstLine="720"/>
        <w:rPr>
          <w:rFonts w:asciiTheme="majorHAnsi" w:eastAsia="Calibri" w:hAnsiTheme="majorHAnsi" w:cstheme="majorHAnsi"/>
          <w:szCs w:val="28"/>
          <w:lang w:val="es-AR"/>
        </w:rPr>
      </w:pPr>
      <w:r w:rsidRPr="00D34F70">
        <w:rPr>
          <w:rFonts w:asciiTheme="majorHAnsi" w:eastAsia="Calibri" w:hAnsiTheme="majorHAnsi" w:cstheme="majorHAnsi"/>
          <w:szCs w:val="28"/>
          <w:lang w:val="es-AR"/>
        </w:rPr>
        <w:t xml:space="preserve">2. Việc </w:t>
      </w:r>
      <w:r w:rsidRPr="00D34F70">
        <w:rPr>
          <w:rFonts w:asciiTheme="majorHAnsi" w:eastAsia="Calibri" w:hAnsiTheme="majorHAnsi" w:cstheme="majorHAnsi"/>
          <w:szCs w:val="28"/>
          <w:lang w:val="nl-NL"/>
        </w:rPr>
        <w:t>xác định Chỉ số</w:t>
      </w:r>
      <w:r w:rsidRPr="00D34F70">
        <w:rPr>
          <w:rFonts w:asciiTheme="majorHAnsi" w:eastAsia="Calibri" w:hAnsiTheme="majorHAnsi" w:cstheme="majorHAnsi"/>
          <w:szCs w:val="28"/>
          <w:lang w:val="es-AR"/>
        </w:rPr>
        <w:t xml:space="preserve"> CCHC của các cơ quan, đơn vị được tổ chức đảm bảo tính khả thi, phù hợp với đặc điểm, điều kiện thực tế của các cơ quan, đơn vị. </w:t>
      </w:r>
    </w:p>
    <w:p w:rsidR="00D34F70" w:rsidRPr="00D34F70" w:rsidRDefault="00D34F70" w:rsidP="00D34F70">
      <w:pPr>
        <w:spacing w:before="120" w:after="0" w:line="240" w:lineRule="auto"/>
        <w:ind w:firstLine="720"/>
        <w:outlineLvl w:val="0"/>
        <w:rPr>
          <w:rFonts w:asciiTheme="majorHAnsi" w:eastAsia="Arial Unicode MS" w:hAnsiTheme="majorHAnsi" w:cstheme="majorHAnsi"/>
          <w:szCs w:val="28"/>
          <w:u w:color="000000"/>
          <w:lang w:val="nl-NL"/>
        </w:rPr>
      </w:pPr>
      <w:r w:rsidRPr="00D34F70">
        <w:rPr>
          <w:rFonts w:asciiTheme="majorHAnsi" w:eastAsia="Arial Unicode MS" w:hAnsiTheme="majorHAnsi" w:cstheme="majorHAnsi"/>
          <w:spacing w:val="-4"/>
          <w:szCs w:val="28"/>
          <w:u w:color="000000"/>
          <w:lang w:val="nl-NL"/>
        </w:rPr>
        <w:t xml:space="preserve">3. </w:t>
      </w:r>
      <w:r w:rsidRPr="00D34F70">
        <w:rPr>
          <w:rFonts w:asciiTheme="majorHAnsi" w:eastAsia="Arial Unicode MS" w:hAnsiTheme="majorHAnsi" w:cstheme="majorHAnsi"/>
          <w:spacing w:val="-4"/>
          <w:szCs w:val="28"/>
          <w:u w:color="000000"/>
          <w:lang w:val="es-AR"/>
        </w:rPr>
        <w:t xml:space="preserve">Đảm bảo tính trung thực, công khai, khách quan, công bằng, phản ánh kịp thời, đúng tình hình thực tế kết quả thực hiện công tác CCHC của các cơ quan, đơn vị. </w:t>
      </w:r>
      <w:r w:rsidRPr="00D34F70">
        <w:rPr>
          <w:rFonts w:asciiTheme="majorHAnsi" w:eastAsia="Arial Unicode MS" w:hAnsiTheme="majorHAnsi" w:cstheme="majorHAnsi"/>
          <w:szCs w:val="28"/>
          <w:u w:color="000000"/>
          <w:lang w:val="es-AR"/>
        </w:rPr>
        <w:t xml:space="preserve">Quá trình đối chiếu, so sánh, đánh giá </w:t>
      </w:r>
      <w:r w:rsidRPr="00D34F70">
        <w:rPr>
          <w:rFonts w:asciiTheme="majorHAnsi" w:eastAsia="Arial Unicode MS" w:hAnsiTheme="majorHAnsi" w:cstheme="majorHAnsi"/>
          <w:iCs/>
          <w:szCs w:val="28"/>
          <w:u w:color="000000"/>
          <w:lang w:val="nl-NL"/>
        </w:rPr>
        <w:t xml:space="preserve">đo lường </w:t>
      </w:r>
      <w:r w:rsidRPr="00D34F70">
        <w:rPr>
          <w:rFonts w:asciiTheme="majorHAnsi" w:eastAsia="Arial Unicode MS" w:hAnsiTheme="majorHAnsi" w:cstheme="majorHAnsi"/>
          <w:szCs w:val="28"/>
          <w:u w:color="000000"/>
          <w:lang w:val="es-AR"/>
        </w:rPr>
        <w:t xml:space="preserve">Chỉ số </w:t>
      </w:r>
      <w:r w:rsidRPr="00D34F70">
        <w:rPr>
          <w:rFonts w:asciiTheme="majorHAnsi" w:eastAsia="Arial Unicode MS" w:hAnsiTheme="majorHAnsi" w:cstheme="majorHAnsi"/>
          <w:szCs w:val="28"/>
          <w:u w:color="000000"/>
          <w:lang w:val="nl-NL"/>
        </w:rPr>
        <w:t xml:space="preserve">CCHC </w:t>
      </w:r>
      <w:r w:rsidRPr="00D34F70">
        <w:rPr>
          <w:rFonts w:asciiTheme="majorHAnsi" w:eastAsia="Arial Unicode MS" w:hAnsiTheme="majorHAnsi" w:cstheme="majorHAnsi"/>
          <w:szCs w:val="28"/>
          <w:u w:color="000000"/>
          <w:lang w:val="es-AR"/>
        </w:rPr>
        <w:t xml:space="preserve">phải được thực hiện nghiêm túc, khoa học, toàn diện, đầy đủ việc tổ chức thực hiện nhiệm vụ </w:t>
      </w:r>
      <w:r w:rsidRPr="00D34F70">
        <w:rPr>
          <w:rFonts w:asciiTheme="majorHAnsi" w:eastAsia="Arial Unicode MS" w:hAnsiTheme="majorHAnsi" w:cstheme="majorHAnsi"/>
          <w:szCs w:val="28"/>
          <w:u w:color="000000"/>
          <w:lang w:val="nl-NL"/>
        </w:rPr>
        <w:t xml:space="preserve">CCHC </w:t>
      </w:r>
      <w:r w:rsidRPr="00D34F70">
        <w:rPr>
          <w:rFonts w:asciiTheme="majorHAnsi" w:eastAsia="Arial Unicode MS" w:hAnsiTheme="majorHAnsi" w:cstheme="majorHAnsi"/>
          <w:szCs w:val="28"/>
          <w:u w:color="000000"/>
          <w:lang w:val="es-AR"/>
        </w:rPr>
        <w:t>của cơ quan, đơn vị thông qua Bộ chỉ số và tài liệu kiểm chứng.</w:t>
      </w:r>
    </w:p>
    <w:p w:rsidR="00D34F70" w:rsidRPr="00D34F70" w:rsidRDefault="00D34F70" w:rsidP="00D34F70">
      <w:pPr>
        <w:spacing w:before="120" w:after="0" w:line="240" w:lineRule="auto"/>
        <w:ind w:firstLine="720"/>
        <w:outlineLvl w:val="0"/>
        <w:rPr>
          <w:rFonts w:asciiTheme="majorHAnsi" w:eastAsia="Arial Unicode MS" w:hAnsiTheme="majorHAnsi" w:cstheme="majorHAnsi"/>
          <w:szCs w:val="28"/>
          <w:u w:color="000000"/>
          <w:lang w:val="nl-NL"/>
        </w:rPr>
      </w:pPr>
      <w:r w:rsidRPr="00D34F70">
        <w:rPr>
          <w:rFonts w:asciiTheme="majorHAnsi" w:eastAsia="Arial Unicode MS" w:hAnsiTheme="majorHAnsi" w:cstheme="majorHAnsi"/>
          <w:szCs w:val="28"/>
          <w:u w:color="000000"/>
          <w:lang w:val="nl-NL"/>
        </w:rPr>
        <w:t xml:space="preserve">4. </w:t>
      </w:r>
      <w:r w:rsidRPr="00D34F70">
        <w:rPr>
          <w:rFonts w:asciiTheme="majorHAnsi" w:eastAsia="Arial Unicode MS" w:hAnsiTheme="majorHAnsi" w:cstheme="majorHAnsi"/>
          <w:iCs/>
          <w:szCs w:val="28"/>
          <w:u w:color="000000"/>
          <w:lang w:val="nl-NL"/>
        </w:rPr>
        <w:t>Các phương pháp tính toán đảm bảo tính khoa học, số liệu thống kê rõ ràng, nguồn thông tin có độ tin cậy và chính xác cao.</w:t>
      </w:r>
      <w:r w:rsidRPr="00D34F70">
        <w:rPr>
          <w:rFonts w:asciiTheme="majorHAnsi" w:eastAsia="Arial Unicode MS" w:hAnsiTheme="majorHAnsi" w:cstheme="majorHAnsi"/>
          <w:szCs w:val="28"/>
          <w:u w:color="000000"/>
          <w:lang w:val="nl-NL"/>
        </w:rPr>
        <w:t xml:space="preserve"> Không đánh giá những nội dung, tài liệu không liên quan đến việc thực hiện nhiệm vụ CCHC.</w:t>
      </w:r>
    </w:p>
    <w:p w:rsidR="00D34F70" w:rsidRPr="00D34F70" w:rsidRDefault="00D34F70" w:rsidP="00D34F70">
      <w:pPr>
        <w:spacing w:before="120" w:after="0" w:line="240" w:lineRule="auto"/>
        <w:ind w:firstLine="720"/>
        <w:outlineLvl w:val="0"/>
        <w:rPr>
          <w:rFonts w:asciiTheme="majorHAnsi" w:eastAsia="Arial Unicode MS" w:hAnsiTheme="majorHAnsi" w:cstheme="majorHAnsi"/>
          <w:szCs w:val="28"/>
          <w:u w:color="000000"/>
          <w:lang w:val="nl-NL"/>
        </w:rPr>
      </w:pPr>
      <w:r w:rsidRPr="00D34F70">
        <w:rPr>
          <w:rFonts w:asciiTheme="majorHAnsi" w:eastAsia="Arial Unicode MS" w:hAnsiTheme="majorHAnsi" w:cstheme="majorHAnsi"/>
          <w:szCs w:val="28"/>
          <w:u w:color="000000"/>
          <w:lang w:val="nl-NL"/>
        </w:rPr>
        <w:t>5. Tăng cường sự tham gia đánh giá của cá nhân, tổ chức đối với quá trình triển khai CCHC của các cơ quan, đơn vị.</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es-AR"/>
        </w:rPr>
        <w:t>6. Báo cáo kết quả xác định, công bố, công khai Chỉ số CCHC sau đánh giá.</w:t>
      </w:r>
    </w:p>
    <w:p w:rsidR="00D34F70" w:rsidRPr="00D34F70" w:rsidRDefault="00D34F70" w:rsidP="00D34F70">
      <w:pPr>
        <w:shd w:val="clear" w:color="auto" w:fill="FFFFFF"/>
        <w:spacing w:after="0" w:line="240" w:lineRule="auto"/>
        <w:jc w:val="center"/>
        <w:rPr>
          <w:rFonts w:asciiTheme="majorHAnsi" w:eastAsia="Calibri" w:hAnsiTheme="majorHAnsi" w:cstheme="majorHAnsi"/>
          <w:szCs w:val="28"/>
          <w:lang w:val="nl-NL"/>
        </w:rPr>
      </w:pPr>
      <w:r w:rsidRPr="00D34F70">
        <w:rPr>
          <w:rFonts w:asciiTheme="majorHAnsi" w:eastAsia="Calibri" w:hAnsiTheme="majorHAnsi" w:cstheme="majorHAnsi"/>
          <w:b/>
          <w:szCs w:val="28"/>
          <w:lang w:val="nl-NL"/>
        </w:rPr>
        <w:t>Chương II</w:t>
      </w:r>
    </w:p>
    <w:p w:rsidR="00D34F70" w:rsidRPr="00D34F70" w:rsidRDefault="00D34F70" w:rsidP="00D34F70">
      <w:pPr>
        <w:spacing w:after="0" w:line="240" w:lineRule="auto"/>
        <w:jc w:val="center"/>
        <w:rPr>
          <w:rFonts w:asciiTheme="majorHAnsi" w:eastAsia="Calibri" w:hAnsiTheme="majorHAnsi" w:cstheme="majorHAnsi"/>
          <w:b/>
          <w:szCs w:val="28"/>
        </w:rPr>
      </w:pPr>
      <w:r w:rsidRPr="00D34F70">
        <w:rPr>
          <w:rFonts w:asciiTheme="majorHAnsi" w:eastAsia="Calibri" w:hAnsiTheme="majorHAnsi" w:cstheme="majorHAnsi"/>
          <w:b/>
          <w:szCs w:val="28"/>
          <w:lang w:val="nl-NL"/>
        </w:rPr>
        <w:t>NỘI DUNG ĐÁNH GIÁ CHỈ SỐ CCHC</w:t>
      </w:r>
    </w:p>
    <w:p w:rsidR="00D34F70" w:rsidRPr="00D34F70" w:rsidRDefault="00D34F70" w:rsidP="00D34F70">
      <w:pPr>
        <w:spacing w:before="120" w:after="12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b/>
          <w:szCs w:val="28"/>
          <w:lang w:val="nl-NL"/>
        </w:rPr>
        <w:t>Điều 3.</w:t>
      </w:r>
      <w:r w:rsidRPr="00D34F70">
        <w:rPr>
          <w:rFonts w:asciiTheme="majorHAnsi" w:eastAsia="Calibri" w:hAnsiTheme="majorHAnsi" w:cstheme="majorHAnsi"/>
          <w:szCs w:val="28"/>
          <w:lang w:val="nl-NL"/>
        </w:rPr>
        <w:t xml:space="preserve"> Nội dung và tiêu chí xác định Chỉ số CCHC</w:t>
      </w:r>
    </w:p>
    <w:p w:rsidR="00D34F70" w:rsidRPr="00D34F70" w:rsidRDefault="00D34F70" w:rsidP="00D34F70">
      <w:pPr>
        <w:shd w:val="clear" w:color="auto" w:fill="FFFFFF"/>
        <w:spacing w:before="120" w:after="120" w:line="240" w:lineRule="auto"/>
        <w:rPr>
          <w:rFonts w:asciiTheme="majorHAnsi" w:eastAsia="Calibri" w:hAnsiTheme="majorHAnsi" w:cstheme="majorHAnsi"/>
          <w:szCs w:val="28"/>
        </w:rPr>
      </w:pPr>
      <w:r w:rsidRPr="00D34F70">
        <w:rPr>
          <w:rFonts w:asciiTheme="majorHAnsi" w:eastAsia="Calibri" w:hAnsiTheme="majorHAnsi" w:cstheme="majorHAnsi"/>
          <w:szCs w:val="28"/>
          <w:lang w:val="nl-NL"/>
        </w:rPr>
        <w:tab/>
        <w:t xml:space="preserve">1. Việc xác định Chỉ số CCHC được thực hiện theo </w:t>
      </w:r>
      <w:r w:rsidRPr="00D34F70">
        <w:rPr>
          <w:rFonts w:asciiTheme="majorHAnsi" w:eastAsia="Calibri" w:hAnsiTheme="majorHAnsi" w:cstheme="majorHAnsi"/>
          <w:szCs w:val="28"/>
          <w:lang w:val="pt-BR"/>
        </w:rPr>
        <w:t xml:space="preserve">các tiêu chí đánh giá và điểm số cho từng tiêu chí tại </w:t>
      </w:r>
      <w:r w:rsidRPr="00D34F70">
        <w:rPr>
          <w:rFonts w:asciiTheme="majorHAnsi" w:eastAsia="Calibri" w:hAnsiTheme="majorHAnsi" w:cstheme="majorHAnsi"/>
          <w:bCs/>
          <w:szCs w:val="28"/>
          <w:lang w:val="nl-NL"/>
        </w:rPr>
        <w:t xml:space="preserve">Bộ tiêu chí đánh giá Chỉ số </w:t>
      </w:r>
      <w:r w:rsidRPr="00D34F70">
        <w:rPr>
          <w:rFonts w:asciiTheme="majorHAnsi" w:eastAsia="Calibri" w:hAnsiTheme="majorHAnsi" w:cstheme="majorHAnsi"/>
          <w:szCs w:val="28"/>
          <w:lang w:val="nl-NL"/>
        </w:rPr>
        <w:t xml:space="preserve">CCHC </w:t>
      </w:r>
      <w:r w:rsidRPr="00D34F70">
        <w:rPr>
          <w:rFonts w:asciiTheme="majorHAnsi" w:eastAsia="Calibri" w:hAnsiTheme="majorHAnsi" w:cstheme="majorHAnsi"/>
          <w:bCs/>
          <w:szCs w:val="28"/>
          <w:lang w:val="nl-NL"/>
        </w:rPr>
        <w:t xml:space="preserve">của các sở, ngành (Phụ lục số 01); Bộ tiêu chí đánh giá Chỉ số </w:t>
      </w:r>
      <w:r w:rsidRPr="00D34F70">
        <w:rPr>
          <w:rFonts w:asciiTheme="majorHAnsi" w:eastAsia="Calibri" w:hAnsiTheme="majorHAnsi" w:cstheme="majorHAnsi"/>
          <w:szCs w:val="28"/>
          <w:lang w:val="nl-NL"/>
        </w:rPr>
        <w:t xml:space="preserve">CCHC </w:t>
      </w:r>
      <w:r w:rsidRPr="00D34F70">
        <w:rPr>
          <w:rFonts w:asciiTheme="majorHAnsi" w:eastAsia="Calibri" w:hAnsiTheme="majorHAnsi" w:cstheme="majorHAnsi"/>
          <w:bCs/>
          <w:szCs w:val="28"/>
          <w:lang w:val="nl-NL"/>
        </w:rPr>
        <w:t>của các huyện, thành phố (Phụ lục số 02) kèm theo Quy định này.</w:t>
      </w:r>
    </w:p>
    <w:p w:rsidR="00D34F70" w:rsidRPr="00D34F70" w:rsidRDefault="00D34F70" w:rsidP="00D34F70">
      <w:pPr>
        <w:spacing w:before="120" w:after="12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2. Thang điểm đánh giá</w:t>
      </w:r>
    </w:p>
    <w:p w:rsidR="00D34F70" w:rsidRPr="00D34F70" w:rsidRDefault="00D34F70" w:rsidP="00D34F70">
      <w:pPr>
        <w:spacing w:before="120" w:after="12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Thang điểm đánh giá là 100 điểm, trong đó:</w:t>
      </w:r>
    </w:p>
    <w:p w:rsidR="00D34F70" w:rsidRPr="00D34F70" w:rsidRDefault="00D34F70" w:rsidP="00D34F70">
      <w:pPr>
        <w:spacing w:before="120" w:after="12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 Điểm tự đánh giá, thẩm định: 7</w:t>
      </w:r>
      <w:r w:rsidRPr="00D34F70">
        <w:rPr>
          <w:rFonts w:asciiTheme="majorHAnsi" w:eastAsia="Calibri" w:hAnsiTheme="majorHAnsi" w:cstheme="majorHAnsi"/>
          <w:szCs w:val="28"/>
        </w:rPr>
        <w:t>0</w:t>
      </w:r>
      <w:r w:rsidRPr="00D34F70">
        <w:rPr>
          <w:rFonts w:asciiTheme="majorHAnsi" w:eastAsia="Calibri" w:hAnsiTheme="majorHAnsi" w:cstheme="majorHAnsi"/>
          <w:szCs w:val="28"/>
          <w:lang w:val="pt-BR"/>
        </w:rPr>
        <w:t>/100 điểm.</w:t>
      </w:r>
    </w:p>
    <w:p w:rsidR="00D34F70" w:rsidRPr="00D34F70" w:rsidRDefault="00D34F70" w:rsidP="00D34F70">
      <w:pPr>
        <w:spacing w:before="120" w:after="12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 Điểm đánh giá qua điều tra xã hội học: 3</w:t>
      </w:r>
      <w:r w:rsidRPr="00D34F70">
        <w:rPr>
          <w:rFonts w:asciiTheme="majorHAnsi" w:eastAsia="Calibri" w:hAnsiTheme="majorHAnsi" w:cstheme="majorHAnsi"/>
          <w:szCs w:val="28"/>
        </w:rPr>
        <w:t>0</w:t>
      </w:r>
      <w:r w:rsidRPr="00D34F70">
        <w:rPr>
          <w:rFonts w:asciiTheme="majorHAnsi" w:eastAsia="Calibri" w:hAnsiTheme="majorHAnsi" w:cstheme="majorHAnsi"/>
          <w:szCs w:val="28"/>
          <w:lang w:val="pt-BR"/>
        </w:rPr>
        <w:t>/100 điểm.</w:t>
      </w:r>
    </w:p>
    <w:p w:rsidR="00D34F70" w:rsidRPr="00D34F70" w:rsidRDefault="00D34F70" w:rsidP="00D34F70">
      <w:pPr>
        <w:widowControl w:val="0"/>
        <w:spacing w:before="120" w:after="120" w:line="240" w:lineRule="auto"/>
        <w:ind w:firstLine="720"/>
        <w:rPr>
          <w:rFonts w:asciiTheme="majorHAnsi" w:eastAsia="Calibri" w:hAnsiTheme="majorHAnsi" w:cstheme="majorHAnsi"/>
          <w:bCs/>
          <w:szCs w:val="28"/>
        </w:rPr>
      </w:pPr>
      <w:r w:rsidRPr="00D34F70">
        <w:rPr>
          <w:rFonts w:asciiTheme="majorHAnsi" w:eastAsia="Calibri" w:hAnsiTheme="majorHAnsi" w:cstheme="majorHAnsi"/>
          <w:bCs/>
          <w:szCs w:val="28"/>
          <w:lang w:val="pt-BR"/>
        </w:rPr>
        <w:t>3</w:t>
      </w:r>
      <w:r w:rsidRPr="00D34F70">
        <w:rPr>
          <w:rFonts w:asciiTheme="majorHAnsi" w:eastAsia="Calibri" w:hAnsiTheme="majorHAnsi" w:cstheme="majorHAnsi"/>
          <w:bCs/>
          <w:szCs w:val="28"/>
        </w:rPr>
        <w:t xml:space="preserve">. Chỉ số CCHC </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xml:space="preserve">a) Bộ tiêu chí xác định Chỉ số CCHC </w:t>
      </w:r>
      <w:r w:rsidRPr="00D34F70">
        <w:rPr>
          <w:rFonts w:asciiTheme="majorHAnsi" w:eastAsia="Calibri" w:hAnsiTheme="majorHAnsi" w:cstheme="majorHAnsi"/>
          <w:szCs w:val="28"/>
          <w:lang w:val="pt-BR"/>
        </w:rPr>
        <w:t>của các sở, ngành</w:t>
      </w:r>
      <w:r w:rsidRPr="00D34F70">
        <w:rPr>
          <w:rFonts w:asciiTheme="majorHAnsi" w:eastAsia="Calibri" w:hAnsiTheme="majorHAnsi" w:cstheme="majorHAnsi"/>
          <w:szCs w:val="28"/>
        </w:rPr>
        <w:t>:</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Bộ tiêu chí xác định Chỉ số CCHC của các sở, ngành được cấu trúc thành 08 lĩnh vực, 42 tiêu chí và 82 tiêu chí thành phần, cụ thể là:</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Công tác chỉ đạo, điều hành CCHC: 08 tiêu chí và 04 tiêu chí thành phần;</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Cải cách thể chế: 06 tiêu chí và 12 tiêu chí thành phần;</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Cải cách thủ tục hành chính: 05 tiêu chí và 17 tiêu chí thành phần;</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Cải cách tổ chức bộ máy hành chính: 07 tiêu chí và 13 tiêu chí thành phần;</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Cải cách công vụ: 05 tiêu chí và 16 tiêu chí thành phần;</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Cải cách tài chính công: 06 tiêu chí và 08 tiêu chí thành phần;</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Xây dựng chính quyền điện tử, chính quyền số: 04 tiêu chí và 12 tiêu chí thành phần;</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Tác động của CCHC đến người dân, tổ chức: 01 tiêu chí.</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b) Bộ tiêu chí xác định Chỉ số CCHC cấp huyện:</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Bộ tiêu chí xác định Chỉ số CCHC cấp huyện, thành phố được cấu trúc thành 8 lĩnh vực, 52 tiêu chí và 94 tiêu chí thành phần, cụ thể là:</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Công tác chỉ đạo, điều hành CCHC: 08 tiêu chí và 04 tiêu chí thành phần;</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Cải cách thể chế: 06 tiêu chí và 12 tiêu chí thành phần;</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Cải cách thủ tục hành chính: 06 tiêu chí và 15 tiêu chí thành phần;</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Cải cách tổ chức bộ máy hành chính: 07 tiêu chí và 14 tiêu chí thành phần;</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Cải cách công vụ: 08 tiêu chí và 17 tiêu chí thành phần;</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Cải cách tài chính công: 06 tiêu chí và 12 tiêu chí thành phần;</w:t>
      </w:r>
    </w:p>
    <w:p w:rsidR="00D34F70" w:rsidRPr="00D34F70" w:rsidRDefault="00D34F70" w:rsidP="00D34F70">
      <w:pPr>
        <w:widowControl w:val="0"/>
        <w:spacing w:before="120" w:after="12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Xây dựng chính quyền điện tử, chính quyền số: 04 tiêu chí và 12 tiêu chí thành phần;</w:t>
      </w:r>
    </w:p>
    <w:p w:rsidR="00D34F70" w:rsidRPr="00D34F70" w:rsidRDefault="00D34F70" w:rsidP="00D34F70">
      <w:pPr>
        <w:widowControl w:val="0"/>
        <w:spacing w:before="100" w:after="100" w:line="240" w:lineRule="auto"/>
        <w:ind w:firstLine="720"/>
        <w:rPr>
          <w:rFonts w:asciiTheme="majorHAnsi" w:eastAsia="Calibri" w:hAnsiTheme="majorHAnsi" w:cstheme="majorHAnsi"/>
          <w:szCs w:val="28"/>
        </w:rPr>
      </w:pPr>
      <w:r w:rsidRPr="00D34F70">
        <w:rPr>
          <w:rFonts w:asciiTheme="majorHAnsi" w:eastAsia="Calibri" w:hAnsiTheme="majorHAnsi" w:cstheme="majorHAnsi"/>
          <w:szCs w:val="28"/>
        </w:rPr>
        <w:t>- Tác động của CCHC đến người dân, tổ chức và phát triển kinh tế- xã hội của huyện, thành phố: 02 tiêu chí và 08 tiêu chí thành phần.</w:t>
      </w:r>
    </w:p>
    <w:p w:rsidR="00D34F70" w:rsidRPr="00D34F70" w:rsidRDefault="00D34F70" w:rsidP="00D34F70">
      <w:pPr>
        <w:spacing w:before="100" w:after="10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b/>
          <w:bCs/>
          <w:szCs w:val="28"/>
          <w:lang w:val="pt-BR"/>
        </w:rPr>
        <w:t>Điều 4.</w:t>
      </w:r>
      <w:r w:rsidRPr="00D34F70">
        <w:rPr>
          <w:rFonts w:asciiTheme="majorHAnsi" w:eastAsia="Calibri" w:hAnsiTheme="majorHAnsi" w:cstheme="majorHAnsi"/>
          <w:bCs/>
          <w:szCs w:val="28"/>
          <w:lang w:val="pt-BR"/>
        </w:rPr>
        <w:t xml:space="preserve"> Phương pháp đánh giá</w:t>
      </w:r>
    </w:p>
    <w:p w:rsidR="00D34F70" w:rsidRPr="00D34F70" w:rsidRDefault="00D34F70" w:rsidP="00D34F70">
      <w:pPr>
        <w:spacing w:before="100" w:after="10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1. Tự đánh giá của các cơ quan, đơn vị</w:t>
      </w:r>
    </w:p>
    <w:p w:rsidR="00D34F70" w:rsidRPr="00D34F70" w:rsidRDefault="00D34F70" w:rsidP="00D34F70">
      <w:pPr>
        <w:spacing w:before="100" w:after="10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 Các cơ quan, đơn vị tự theo dõi, đánh giá và cho điểm kết quả thực hiện nhiệm vụ CCHC của cơ quan, đơn vị theo các tiêu chí, tiêu chí thành phần được quy định trong Chỉ số CCHC và hướng dẫn của Sở Nội vụ. Điểm các cơ quan, đơn vị tự đánh giá được thể hiện ở cột “Tự đánh giá” của Bảng 1, Bảng 2.</w:t>
      </w:r>
    </w:p>
    <w:p w:rsidR="00D34F70" w:rsidRPr="00D34F70" w:rsidRDefault="00D34F70" w:rsidP="00D34F70">
      <w:pPr>
        <w:spacing w:before="100" w:after="10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 Điểm tự đánh giá của các cơ quan, đơn vị được Chủ tịch UBND tỉnh giao cho Sở Nội vụ chủ trì, phối hợp với các cơ quan có liên quan thẩm định. Kết quả điểm do Chủ tịch UBND tỉnh quyết định được thể hiện ở cột “Cơ quan thẩm định” của Bảng 1, Bảng 2.</w:t>
      </w:r>
    </w:p>
    <w:p w:rsidR="00D34F70" w:rsidRPr="00D34F70" w:rsidRDefault="00D34F70" w:rsidP="00D34F70">
      <w:pPr>
        <w:spacing w:before="100" w:after="10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2. Đánh giá thông qua điều tra xã hội học</w:t>
      </w:r>
    </w:p>
    <w:p w:rsidR="00D34F70" w:rsidRPr="00D34F70" w:rsidRDefault="00D34F70" w:rsidP="00D34F70">
      <w:pPr>
        <w:spacing w:before="100" w:after="10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 Các tiêu chí, tiêu chí thành phần đánh giá qua điều tra xã hội học thể hiện ở cột “Ghi chú” của Bảng 1, Bảng 2. Việc điều tra xã hội học được tiến hành để lấy ý kiến đánh giá của các nhóm đối tượng khác nhau.</w:t>
      </w:r>
    </w:p>
    <w:p w:rsidR="00D34F70" w:rsidRPr="00D34F70" w:rsidRDefault="00D34F70" w:rsidP="00D34F70">
      <w:pPr>
        <w:spacing w:before="100" w:after="10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 Bộ câu hỏi điều tra xã hội học được xây dựng với số lượng, nội dung cầu hỏi tương ứng với các tiêu chí của Chỉ số CCHC của các cơ quan, đơn vị.</w:t>
      </w:r>
    </w:p>
    <w:p w:rsidR="00D34F70" w:rsidRPr="00D34F70" w:rsidRDefault="00D34F70" w:rsidP="00D34F70">
      <w:pPr>
        <w:spacing w:before="100" w:after="10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 Điểm đánh giá thông qua điều tra xã hội học được thể hiện ở cột “Điều tra XHH” của Bảng 1, Bảng 2.</w:t>
      </w:r>
    </w:p>
    <w:p w:rsidR="00D34F70" w:rsidRPr="00D34F70" w:rsidRDefault="00D34F70" w:rsidP="00D34F70">
      <w:pPr>
        <w:spacing w:before="100" w:after="10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3. Tính toán xác định Chỉ số CCHC của các cơ quan, đơn vị</w:t>
      </w:r>
    </w:p>
    <w:p w:rsidR="00D34F70" w:rsidRPr="00D34F70" w:rsidRDefault="00D34F70" w:rsidP="00D34F70">
      <w:pPr>
        <w:spacing w:before="100" w:after="10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 Tổng hợp điểm đánh giá qua “Điều tra XHH” và điểm do “Cơ quan thẩm định” được thể hiện tại cột “Điểm đạt được”.</w:t>
      </w:r>
    </w:p>
    <w:p w:rsidR="00D34F70" w:rsidRPr="00D34F70" w:rsidRDefault="00D34F70" w:rsidP="00D34F70">
      <w:pPr>
        <w:spacing w:before="100" w:after="10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 Chỉ số CCHC được xác định bằng tổng điểm đạt được. Chỉ số CCHC của các cơ quan, đơn vị được thể hiện ở dòng cuối cùng của Bảng 1, Bảng 2.</w:t>
      </w:r>
    </w:p>
    <w:p w:rsidR="00D34F70" w:rsidRPr="00D34F70" w:rsidRDefault="00D34F70" w:rsidP="00D34F70">
      <w:pPr>
        <w:spacing w:before="100" w:after="10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 Tổng điểm tối đa là 100 và được xếp từ cao xuống thấp theo Chỉ số CCHC đạt được và phân loại thành các nhóm:</w:t>
      </w:r>
    </w:p>
    <w:p w:rsidR="00D34F70" w:rsidRPr="00D34F70" w:rsidRDefault="00D34F70" w:rsidP="00D34F70">
      <w:pPr>
        <w:spacing w:before="100" w:after="10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 Nhóm A (nhóm tốt): có số điểm tổng cộng từ 90 điểm trở lên.</w:t>
      </w:r>
    </w:p>
    <w:p w:rsidR="00D34F70" w:rsidRPr="00D34F70" w:rsidRDefault="00D34F70" w:rsidP="00D34F70">
      <w:pPr>
        <w:spacing w:before="100" w:after="10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 Nhóm B (nhóm khá): có số điểm tổng cộng từ 70 điểm đến dưới 90 điểm.</w:t>
      </w:r>
    </w:p>
    <w:p w:rsidR="00D34F70" w:rsidRPr="00D34F70" w:rsidRDefault="00D34F70" w:rsidP="00D34F70">
      <w:pPr>
        <w:spacing w:before="100" w:after="100" w:line="240" w:lineRule="auto"/>
        <w:ind w:firstLine="720"/>
        <w:rPr>
          <w:rFonts w:asciiTheme="majorHAnsi" w:eastAsia="Calibri" w:hAnsiTheme="majorHAnsi" w:cstheme="majorHAnsi"/>
          <w:spacing w:val="4"/>
          <w:szCs w:val="28"/>
          <w:lang w:val="pt-BR"/>
        </w:rPr>
      </w:pPr>
      <w:r w:rsidRPr="00D34F70">
        <w:rPr>
          <w:rFonts w:asciiTheme="majorHAnsi" w:eastAsia="Calibri" w:hAnsiTheme="majorHAnsi" w:cstheme="majorHAnsi"/>
          <w:spacing w:val="4"/>
          <w:szCs w:val="28"/>
          <w:lang w:val="pt-BR"/>
        </w:rPr>
        <w:t>+ Nhóm C (nhóm trung bình): có số điểm tổng cộng từ 50 điểm đến dưới 70 điểm.</w:t>
      </w:r>
    </w:p>
    <w:p w:rsidR="00D34F70" w:rsidRPr="00D34F70" w:rsidRDefault="00D34F70" w:rsidP="00D34F70">
      <w:pPr>
        <w:spacing w:before="100" w:after="10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pt-BR"/>
        </w:rPr>
        <w:t>+ Nhóm D (nhóm yếu): có số điểm tổng cộng dưới 50 điểm.</w:t>
      </w:r>
    </w:p>
    <w:p w:rsidR="00D34F70" w:rsidRPr="00D34F70" w:rsidRDefault="00D34F70" w:rsidP="00D34F70">
      <w:pPr>
        <w:spacing w:before="100" w:after="100" w:line="240" w:lineRule="auto"/>
        <w:jc w:val="center"/>
        <w:rPr>
          <w:rFonts w:asciiTheme="majorHAnsi" w:eastAsia="Calibri" w:hAnsiTheme="majorHAnsi" w:cstheme="majorHAnsi"/>
          <w:b/>
          <w:szCs w:val="28"/>
          <w:lang w:val="pt-BR"/>
        </w:rPr>
      </w:pPr>
      <w:r w:rsidRPr="00D34F70">
        <w:rPr>
          <w:rFonts w:asciiTheme="majorHAnsi" w:eastAsia="Calibri" w:hAnsiTheme="majorHAnsi" w:cstheme="majorHAnsi"/>
          <w:b/>
          <w:szCs w:val="28"/>
          <w:lang w:val="pt-BR"/>
        </w:rPr>
        <w:t>Chương III</w:t>
      </w:r>
    </w:p>
    <w:p w:rsidR="00D34F70" w:rsidRPr="00D34F70" w:rsidRDefault="00D34F70" w:rsidP="00D34F70">
      <w:pPr>
        <w:spacing w:before="100" w:after="100" w:line="240" w:lineRule="auto"/>
        <w:jc w:val="center"/>
        <w:rPr>
          <w:rFonts w:asciiTheme="majorHAnsi" w:eastAsia="Calibri" w:hAnsiTheme="majorHAnsi" w:cstheme="majorHAnsi"/>
          <w:b/>
          <w:szCs w:val="28"/>
          <w:lang w:val="pt-BR"/>
        </w:rPr>
      </w:pPr>
      <w:r w:rsidRPr="00D34F70">
        <w:rPr>
          <w:rFonts w:asciiTheme="majorHAnsi" w:eastAsia="Calibri" w:hAnsiTheme="majorHAnsi" w:cstheme="majorHAnsi"/>
          <w:b/>
          <w:szCs w:val="28"/>
          <w:lang w:val="pt-BR"/>
        </w:rPr>
        <w:t xml:space="preserve">QUY TRÌNH ĐÁNH GIÁ CHỈ SỐ CCHC </w:t>
      </w:r>
    </w:p>
    <w:p w:rsidR="00D34F70" w:rsidRPr="00D34F70" w:rsidRDefault="00D34F70" w:rsidP="00D34F70">
      <w:pPr>
        <w:spacing w:before="120" w:after="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b/>
          <w:szCs w:val="28"/>
          <w:lang w:val="pt-BR"/>
        </w:rPr>
        <w:t xml:space="preserve">Điều 5. </w:t>
      </w:r>
      <w:r w:rsidRPr="00D34F70">
        <w:rPr>
          <w:rFonts w:asciiTheme="majorHAnsi" w:eastAsia="Calibri" w:hAnsiTheme="majorHAnsi" w:cstheme="majorHAnsi"/>
          <w:szCs w:val="28"/>
          <w:lang w:val="pt-BR"/>
        </w:rPr>
        <w:t>Quy trình tự đánh giá của các cơ quan, đơn vị</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pt-BR"/>
        </w:rPr>
        <w:t>1. C</w:t>
      </w:r>
      <w:r w:rsidRPr="00D34F70">
        <w:rPr>
          <w:rFonts w:asciiTheme="majorHAnsi" w:eastAsia="Calibri" w:hAnsiTheme="majorHAnsi" w:cstheme="majorHAnsi"/>
          <w:szCs w:val="28"/>
          <w:lang w:val="nl-NL"/>
        </w:rPr>
        <w:t xml:space="preserve">ác cơ quan, đơn vị căn cứ </w:t>
      </w:r>
      <w:r w:rsidRPr="00D34F70">
        <w:rPr>
          <w:rFonts w:asciiTheme="majorHAnsi" w:eastAsia="Calibri" w:hAnsiTheme="majorHAnsi" w:cstheme="majorHAnsi"/>
          <w:bCs/>
          <w:szCs w:val="28"/>
        </w:rPr>
        <w:t xml:space="preserve">Bộ tiêu chí </w:t>
      </w:r>
      <w:r w:rsidRPr="00D34F70">
        <w:rPr>
          <w:rFonts w:asciiTheme="majorHAnsi" w:eastAsia="Calibri" w:hAnsiTheme="majorHAnsi" w:cstheme="majorHAnsi"/>
          <w:bCs/>
          <w:szCs w:val="28"/>
          <w:lang w:val="pt-BR"/>
        </w:rPr>
        <w:t>xác định</w:t>
      </w:r>
      <w:r w:rsidRPr="00D34F70">
        <w:rPr>
          <w:rFonts w:asciiTheme="majorHAnsi" w:eastAsia="Calibri" w:hAnsiTheme="majorHAnsi" w:cstheme="majorHAnsi"/>
          <w:bCs/>
          <w:szCs w:val="28"/>
        </w:rPr>
        <w:t xml:space="preserve"> </w:t>
      </w:r>
      <w:r w:rsidRPr="00D34F70">
        <w:rPr>
          <w:rFonts w:asciiTheme="majorHAnsi" w:eastAsia="Calibri" w:hAnsiTheme="majorHAnsi" w:cstheme="majorHAnsi"/>
          <w:bCs/>
          <w:szCs w:val="28"/>
          <w:lang w:val="pt-BR"/>
        </w:rPr>
        <w:t>C</w:t>
      </w:r>
      <w:r w:rsidRPr="00D34F70">
        <w:rPr>
          <w:rFonts w:asciiTheme="majorHAnsi" w:eastAsia="Calibri" w:hAnsiTheme="majorHAnsi" w:cstheme="majorHAnsi"/>
          <w:bCs/>
          <w:szCs w:val="28"/>
        </w:rPr>
        <w:t xml:space="preserve">hỉ số </w:t>
      </w:r>
      <w:r w:rsidRPr="00D34F70">
        <w:rPr>
          <w:rFonts w:asciiTheme="majorHAnsi" w:eastAsia="Calibri" w:hAnsiTheme="majorHAnsi" w:cstheme="majorHAnsi"/>
          <w:bCs/>
          <w:szCs w:val="28"/>
          <w:lang w:val="pt-BR"/>
        </w:rPr>
        <w:t>CCHC</w:t>
      </w:r>
      <w:r w:rsidRPr="00D34F70">
        <w:rPr>
          <w:rFonts w:asciiTheme="majorHAnsi" w:eastAsia="Calibri" w:hAnsiTheme="majorHAnsi" w:cstheme="majorHAnsi"/>
          <w:bCs/>
          <w:szCs w:val="28"/>
        </w:rPr>
        <w:t xml:space="preserve"> </w:t>
      </w:r>
      <w:r w:rsidRPr="00D34F70">
        <w:rPr>
          <w:rFonts w:asciiTheme="majorHAnsi" w:eastAsia="Calibri" w:hAnsiTheme="majorHAnsi" w:cstheme="majorHAnsi"/>
          <w:szCs w:val="28"/>
          <w:lang w:val="nl-NL"/>
        </w:rPr>
        <w:t xml:space="preserve">tại Quyết định này và đối chiếu với kết quả thực hiện nhiệm vụ CCHC tại cơ quan, đơn vị để tự đánh giá, chấm điểm trên từng </w:t>
      </w:r>
      <w:r w:rsidRPr="00D34F70">
        <w:rPr>
          <w:rFonts w:asciiTheme="majorHAnsi" w:eastAsia="Calibri" w:hAnsiTheme="majorHAnsi" w:cstheme="majorHAnsi"/>
          <w:szCs w:val="28"/>
          <w:lang w:val="pt-BR"/>
        </w:rPr>
        <w:t>tiêu chí, tiêu chí thành phần Chỉ số CCHC</w:t>
      </w:r>
      <w:r w:rsidRPr="00D34F70">
        <w:rPr>
          <w:rFonts w:asciiTheme="majorHAnsi" w:eastAsia="Calibri" w:hAnsiTheme="majorHAnsi" w:cstheme="majorHAnsi"/>
          <w:szCs w:val="28"/>
          <w:lang w:val="nl-NL"/>
        </w:rPr>
        <w:t xml:space="preserve"> của các cơ quan, đơn vị. </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2. Các cơ quan, đơn vị thành lập Hội đồng đánh giá để xem xét, đánh giá kết quả tự chấm điểm việc thực hiện những tiêu chí thành phần của Chỉ số CCHC theo quy định.</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a) Thành phần Hội đồng đánh giá tại cơ quan, đơn vị</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 Thủ trưởng, người đứng đầu cơ quan, đơn vị, Chủ tịch Hội đồng.</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 xml:space="preserve">- Lãnh đạo Văn phòng sở </w:t>
      </w:r>
      <w:r w:rsidRPr="00D34F70">
        <w:rPr>
          <w:rFonts w:asciiTheme="majorHAnsi" w:eastAsia="Calibri" w:hAnsiTheme="majorHAnsi" w:cstheme="majorHAnsi"/>
          <w:lang w:val="nl-NL"/>
        </w:rPr>
        <w:t xml:space="preserve">hoặc Lãnh đạo phòng chuyên môn trực tiếp tham mưu công tác cải cách hành chính </w:t>
      </w:r>
      <w:r w:rsidRPr="00D34F70">
        <w:rPr>
          <w:rFonts w:asciiTheme="majorHAnsi" w:eastAsia="Calibri" w:hAnsiTheme="majorHAnsi" w:cstheme="majorHAnsi"/>
          <w:szCs w:val="28"/>
          <w:lang w:val="nl-NL"/>
        </w:rPr>
        <w:t xml:space="preserve">(đối với các sở, ban, ngành); lãnh đạo phòng Nội vụ (đối với UBND các huyện, thành phố), Phó Chủ tịch thường trực Hội đồng. </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 Lãnh đạo các phòng, ban chuyên môn có liên quan là thành viên Hội đồng.</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 Mời lãnh đạo một số các cơ quan, đơn vị tham gia Hội đồng:</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 Đối với UBND các huyện, thành phố mời lãnh đạo Ban Tổ chức, Văn phòng huyện, thành ủy; lãnh đạo Ủy ban Mặt trận Tổ quốc Việt Nam, Liên đoàn lao động huyện, thành phố tham gia Hội đồng.</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 Đối với các sở, ban, ngành mời lãnh đạo đại diện Đảng ủy cơ sở, Chi ủy cơ sở (nơi không có đảng bộ); đại diện Ban chấp hành Công đoàn cơ quan tham gia Hội đồng.</w:t>
      </w:r>
    </w:p>
    <w:p w:rsidR="00D34F70" w:rsidRPr="00D34F70" w:rsidRDefault="00D34F70" w:rsidP="00D34F70">
      <w:pPr>
        <w:spacing w:before="120" w:after="0" w:line="240" w:lineRule="auto"/>
        <w:ind w:firstLine="720"/>
        <w:rPr>
          <w:rFonts w:asciiTheme="majorHAnsi" w:eastAsia="Calibri" w:hAnsiTheme="majorHAnsi" w:cstheme="majorHAnsi"/>
          <w:spacing w:val="4"/>
          <w:szCs w:val="28"/>
          <w:lang w:val="nl-NL"/>
        </w:rPr>
      </w:pPr>
      <w:r w:rsidRPr="00D34F70">
        <w:rPr>
          <w:rFonts w:asciiTheme="majorHAnsi" w:eastAsia="Calibri" w:hAnsiTheme="majorHAnsi" w:cstheme="majorHAnsi"/>
          <w:spacing w:val="4"/>
          <w:szCs w:val="28"/>
          <w:lang w:val="nl-NL"/>
        </w:rPr>
        <w:t>- Người trực tiếp tham mưu công tác CCHC của cơ quan, đơn vị, thư ký Hội đồng.</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b) Nhiệm vụ của Hội đồng</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 xml:space="preserve">- Rà soát, đối chiếu thông qua kết quả chấm điểm theo các tiêu chí đánh giá Chỉ số </w:t>
      </w:r>
      <w:r w:rsidRPr="00D34F70">
        <w:rPr>
          <w:rFonts w:asciiTheme="majorHAnsi" w:eastAsia="Calibri" w:hAnsiTheme="majorHAnsi" w:cstheme="majorHAnsi"/>
          <w:lang w:val="nl-NL"/>
        </w:rPr>
        <w:t xml:space="preserve">CCHC </w:t>
      </w:r>
      <w:r w:rsidRPr="00D34F70">
        <w:rPr>
          <w:rFonts w:asciiTheme="majorHAnsi" w:eastAsia="Calibri" w:hAnsiTheme="majorHAnsi" w:cstheme="majorHAnsi"/>
          <w:szCs w:val="28"/>
          <w:lang w:val="nl-NL"/>
        </w:rPr>
        <w:t xml:space="preserve">theo quy định, xác định rõ những điểm số đạt được của từng tiêu chí (có đầy đủ tài liệu kiểm chứng phù hợp). </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 Xây dựng báo cáo nêu rõ những tiêu chí tính điểm (nếu có) đối với những nhiệm vụ CCHC của cơ quan, đơn vị, những tiêu chí thiếu tài liệu kiểm chứng, hoặc tài liệu kiểm chứng không phù hợp; những khó khăn, vướng mắc, kiến nghị (nếu có).</w:t>
      </w:r>
    </w:p>
    <w:p w:rsidR="00D34F70" w:rsidRPr="00D34F70" w:rsidRDefault="00D34F70" w:rsidP="00D34F70">
      <w:pPr>
        <w:tabs>
          <w:tab w:val="right" w:pos="9214"/>
        </w:tabs>
        <w:spacing w:before="120" w:after="0" w:line="240" w:lineRule="auto"/>
        <w:ind w:firstLine="720"/>
        <w:rPr>
          <w:rFonts w:asciiTheme="majorHAnsi" w:eastAsia="Calibri" w:hAnsiTheme="majorHAnsi" w:cstheme="majorHAnsi"/>
          <w:b/>
          <w:szCs w:val="28"/>
          <w:lang w:val="nl-NL"/>
        </w:rPr>
      </w:pPr>
      <w:r w:rsidRPr="00D34F70">
        <w:rPr>
          <w:rFonts w:asciiTheme="majorHAnsi" w:eastAsia="Calibri" w:hAnsiTheme="majorHAnsi" w:cstheme="majorHAnsi"/>
          <w:b/>
          <w:szCs w:val="28"/>
          <w:lang w:val="nl-NL"/>
        </w:rPr>
        <w:t xml:space="preserve">Điều 6. </w:t>
      </w:r>
      <w:r w:rsidRPr="00D34F70">
        <w:rPr>
          <w:rFonts w:asciiTheme="majorHAnsi" w:eastAsia="Calibri" w:hAnsiTheme="majorHAnsi" w:cstheme="majorHAnsi"/>
          <w:szCs w:val="28"/>
          <w:lang w:val="nl-NL"/>
        </w:rPr>
        <w:t>Quy trình thẩm định đánh giá</w:t>
      </w:r>
      <w:r w:rsidRPr="00D34F70">
        <w:rPr>
          <w:rFonts w:asciiTheme="majorHAnsi" w:eastAsia="Calibri" w:hAnsiTheme="majorHAnsi" w:cstheme="majorHAnsi"/>
          <w:b/>
          <w:szCs w:val="28"/>
          <w:lang w:val="nl-NL"/>
        </w:rPr>
        <w:tab/>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 xml:space="preserve">1. Thành lập Hội đồng xác định Chỉ số CCHC cấp tỉnh </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Chủ tịch UBND tỉnh thành lập Hội đồng xác định Chỉ số CCHC cấp tỉnh.</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 xml:space="preserve">a) Thành phần Hội đồng </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 Chủ tịch UBND tỉnh: Chủ tịch Hội đồng.</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 Giám đốc Sở Nội vụ, Phó Chủ tịch thường trực Hội đồng.</w:t>
      </w:r>
    </w:p>
    <w:p w:rsidR="00D34F70" w:rsidRPr="00D34F70" w:rsidRDefault="00D34F70" w:rsidP="00D34F70">
      <w:pPr>
        <w:spacing w:before="120" w:after="0" w:line="240" w:lineRule="auto"/>
        <w:ind w:firstLine="720"/>
        <w:rPr>
          <w:rFonts w:asciiTheme="majorHAnsi" w:eastAsia="Calibri" w:hAnsiTheme="majorHAnsi" w:cstheme="majorHAnsi"/>
          <w:spacing w:val="4"/>
          <w:szCs w:val="28"/>
          <w:lang w:val="nl-NL"/>
        </w:rPr>
      </w:pPr>
      <w:r w:rsidRPr="00D34F70">
        <w:rPr>
          <w:rFonts w:asciiTheme="majorHAnsi" w:eastAsia="Calibri" w:hAnsiTheme="majorHAnsi" w:cstheme="majorHAnsi"/>
          <w:spacing w:val="4"/>
          <w:szCs w:val="28"/>
          <w:lang w:val="nl-NL"/>
        </w:rPr>
        <w:t>- Thành viên Hội đồng gồm lãnh đạo các Sở: Nội vụ, Tư pháp, Tài chính, Kế hoạch và Đầu tư, Thông tin và Truyền thông, Thanh tra tỉnh, Văn phòng UBND tỉnh.</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 Trưởng phòng Cải cách hành chính, Sở Nội vụ, Thư ký Hội đồng.</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b) Nhiệm vụ của Hội đồng</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Thẩm định, xây dựng báo cáo xác định Chỉ số CCHC năm 2024 của các cơ quan, đơn vị, báo cáo Chủ tịch UBND tỉnh và tham mưu tổ chức công bố Chỉ số CCHC theo quy định.</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 xml:space="preserve">2. Thành lập Tổ giúp việc Hội đồng xác định Chỉ số CCHC cấp tỉnh </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pacing w:val="-4"/>
          <w:szCs w:val="28"/>
          <w:lang w:val="nl-NL"/>
        </w:rPr>
        <w:t>Chủ tịch UBND tỉnh thành lập Tổ giúp việc Hội đồng xác định Chỉ số CCHC</w:t>
      </w:r>
      <w:r w:rsidRPr="00D34F70">
        <w:rPr>
          <w:rFonts w:asciiTheme="majorHAnsi" w:eastAsia="Calibri" w:hAnsiTheme="majorHAnsi" w:cstheme="majorHAnsi"/>
          <w:szCs w:val="28"/>
          <w:lang w:val="nl-NL"/>
        </w:rPr>
        <w:t xml:space="preserve"> cấp tỉnh.</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a) Thành phần Tổ giúp việc</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Lãnh đạo, chuyên viên các phòng chuyên môn thuộc các sở, ban, ngành có liên quan đến nội dung, chương trình CCHC.</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b) Nhiệm vụ của Tổ giúp việc</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 xml:space="preserve">Thẩm định, đối chiếu </w:t>
      </w:r>
      <w:r w:rsidRPr="00D34F70">
        <w:rPr>
          <w:rFonts w:asciiTheme="majorHAnsi" w:eastAsia="Times New Roman" w:hAnsiTheme="majorHAnsi" w:cstheme="majorHAnsi"/>
          <w:szCs w:val="28"/>
          <w:lang w:val="nl-NL" w:eastAsia="vi-VN"/>
        </w:rPr>
        <w:t xml:space="preserve">với các tài liệu kiểm chứng kết quả tự </w:t>
      </w:r>
      <w:r w:rsidRPr="00D34F70">
        <w:rPr>
          <w:rFonts w:asciiTheme="majorHAnsi" w:eastAsia="Calibri" w:hAnsiTheme="majorHAnsi" w:cstheme="majorHAnsi"/>
          <w:szCs w:val="28"/>
          <w:lang w:val="nl-NL"/>
        </w:rPr>
        <w:t xml:space="preserve">đánh giá xác định Chỉ số CCHC năm 2024 của các cơ quan, đơn vị theo quy định, </w:t>
      </w:r>
      <w:r w:rsidRPr="00D34F70">
        <w:rPr>
          <w:rFonts w:asciiTheme="majorHAnsi" w:eastAsia="Times New Roman" w:hAnsiTheme="majorHAnsi" w:cstheme="majorHAnsi"/>
          <w:szCs w:val="28"/>
          <w:lang w:val="nl-NL" w:eastAsia="vi-VN"/>
        </w:rPr>
        <w:t xml:space="preserve">báo cáo kết quả thẩm định với Hội đồng </w:t>
      </w:r>
      <w:r w:rsidRPr="00D34F70">
        <w:rPr>
          <w:rFonts w:asciiTheme="majorHAnsi" w:eastAsia="Calibri" w:hAnsiTheme="majorHAnsi" w:cstheme="majorHAnsi"/>
          <w:szCs w:val="28"/>
          <w:lang w:val="nl-NL"/>
        </w:rPr>
        <w:t xml:space="preserve">xác định Chỉ số CCHC cấp tỉnh. </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3. Các bước tiến hành thẩm định, đánh giá, xác định và công bố kết quả Chỉ số CCHC</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a) Các cơ quan, đơn vị nhập dữ liệu kết quả đánh giá, chấm điểm vào Phần mềm quản lý chấm điểm Chỉ số CCHC theo hướng dẫn của Sở Nội vụ.</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b) Thành lập Hội đồng xác định Chỉ số CCHC cấp tỉnh, thành lập Tổ giúp việc cho Hội đồng; phân công thành viên Hội đồng, tổ giúp việc để thực hiện xem xét, thẩm định, đánh giá.</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c) Thực hiện thẩm định, đối chiếu, xác định kết quả đánh giá Chỉ số CCHC của từng cơ quan, đơn vị và điểm điều tra xã hội học.</w:t>
      </w:r>
    </w:p>
    <w:p w:rsidR="00D34F70" w:rsidRPr="00D34F70" w:rsidRDefault="00D34F70" w:rsidP="00D34F70">
      <w:pPr>
        <w:spacing w:before="120" w:after="0" w:line="240" w:lineRule="auto"/>
        <w:ind w:firstLine="720"/>
        <w:rPr>
          <w:rFonts w:asciiTheme="majorHAnsi" w:eastAsia="Calibri" w:hAnsiTheme="majorHAnsi" w:cstheme="majorHAnsi"/>
          <w:szCs w:val="28"/>
          <w:lang w:val="nl-NL"/>
        </w:rPr>
      </w:pPr>
      <w:r w:rsidRPr="00D34F70">
        <w:rPr>
          <w:rFonts w:asciiTheme="majorHAnsi" w:eastAsia="Calibri" w:hAnsiTheme="majorHAnsi" w:cstheme="majorHAnsi"/>
          <w:szCs w:val="28"/>
          <w:lang w:val="nl-NL"/>
        </w:rPr>
        <w:t>d) Thống nhất kết quả thẩm định đánh giá Chỉ số CCHC với từng cơ quan, đơn vị.</w:t>
      </w:r>
    </w:p>
    <w:p w:rsidR="00D34F70" w:rsidRPr="00D34F70" w:rsidRDefault="00D34F70" w:rsidP="00D34F70">
      <w:pPr>
        <w:spacing w:before="120" w:after="0" w:line="240" w:lineRule="auto"/>
        <w:ind w:firstLine="720"/>
        <w:rPr>
          <w:rFonts w:asciiTheme="majorHAnsi" w:eastAsia="Calibri" w:hAnsiTheme="majorHAnsi" w:cstheme="majorHAnsi"/>
          <w:spacing w:val="-6"/>
          <w:szCs w:val="28"/>
          <w:lang w:val="nl-NL"/>
        </w:rPr>
      </w:pPr>
      <w:r w:rsidRPr="00D34F70">
        <w:rPr>
          <w:rFonts w:asciiTheme="majorHAnsi" w:eastAsia="Calibri" w:hAnsiTheme="majorHAnsi" w:cstheme="majorHAnsi"/>
          <w:spacing w:val="-6"/>
          <w:szCs w:val="28"/>
          <w:lang w:val="nl-NL"/>
        </w:rPr>
        <w:t>đ) Tổng hợp, xây dựng báo cáo kết quả thẩm định đánh giá thông qua Hội đồng.</w:t>
      </w:r>
    </w:p>
    <w:p w:rsidR="00D34F70" w:rsidRPr="00D34F70" w:rsidRDefault="00D34F70" w:rsidP="00D34F70">
      <w:pPr>
        <w:spacing w:before="120" w:after="0" w:line="240" w:lineRule="auto"/>
        <w:ind w:firstLine="720"/>
        <w:rPr>
          <w:rFonts w:asciiTheme="majorHAnsi" w:eastAsia="Calibri" w:hAnsiTheme="majorHAnsi" w:cstheme="majorHAnsi"/>
          <w:spacing w:val="-4"/>
          <w:szCs w:val="28"/>
          <w:lang w:val="nl-NL"/>
        </w:rPr>
      </w:pPr>
      <w:r w:rsidRPr="00D34F70">
        <w:rPr>
          <w:rFonts w:asciiTheme="majorHAnsi" w:eastAsia="Calibri" w:hAnsiTheme="majorHAnsi" w:cstheme="majorHAnsi"/>
          <w:szCs w:val="28"/>
          <w:lang w:val="nl-NL"/>
        </w:rPr>
        <w:t xml:space="preserve">e) Trình Chủ tịch UBND tỉnh phê duyệt kết quả Chỉ số CCHC của các cơ </w:t>
      </w:r>
      <w:r w:rsidRPr="00D34F70">
        <w:rPr>
          <w:rFonts w:asciiTheme="majorHAnsi" w:eastAsia="Calibri" w:hAnsiTheme="majorHAnsi" w:cstheme="majorHAnsi"/>
          <w:spacing w:val="-4"/>
          <w:szCs w:val="28"/>
          <w:lang w:val="nl-NL"/>
        </w:rPr>
        <w:t>quan, đơn vị; tham mưu cho Chủ tịch UBND tỉnh công bố Chỉ số CCHC năm 2024.</w:t>
      </w:r>
    </w:p>
    <w:p w:rsidR="00D34F70" w:rsidRPr="00D34F70" w:rsidRDefault="00D34F70" w:rsidP="00D34F70">
      <w:pPr>
        <w:spacing w:before="40" w:after="0" w:line="240" w:lineRule="auto"/>
        <w:jc w:val="center"/>
        <w:rPr>
          <w:rFonts w:asciiTheme="majorHAnsi" w:eastAsia="Calibri" w:hAnsiTheme="majorHAnsi" w:cstheme="majorHAnsi"/>
          <w:b/>
          <w:szCs w:val="28"/>
          <w:lang w:val="nl-NL"/>
        </w:rPr>
      </w:pPr>
      <w:r w:rsidRPr="00D34F70">
        <w:rPr>
          <w:rFonts w:asciiTheme="majorHAnsi" w:eastAsia="Calibri" w:hAnsiTheme="majorHAnsi" w:cstheme="majorHAnsi"/>
          <w:b/>
          <w:szCs w:val="28"/>
          <w:lang w:val="nl-NL"/>
        </w:rPr>
        <w:t>Chương IV</w:t>
      </w:r>
    </w:p>
    <w:p w:rsidR="00D34F70" w:rsidRPr="00D34F70" w:rsidRDefault="00D34F70" w:rsidP="00D34F70">
      <w:pPr>
        <w:spacing w:before="40" w:after="0" w:line="240" w:lineRule="auto"/>
        <w:jc w:val="center"/>
        <w:rPr>
          <w:rFonts w:asciiTheme="majorHAnsi" w:eastAsia="Calibri" w:hAnsiTheme="majorHAnsi" w:cstheme="majorHAnsi"/>
          <w:b/>
          <w:szCs w:val="28"/>
          <w:lang w:val="nl-NL"/>
        </w:rPr>
      </w:pPr>
      <w:r w:rsidRPr="00D34F70">
        <w:rPr>
          <w:rFonts w:asciiTheme="majorHAnsi" w:eastAsia="Calibri" w:hAnsiTheme="majorHAnsi" w:cstheme="majorHAnsi"/>
          <w:b/>
          <w:szCs w:val="28"/>
          <w:lang w:val="nl-NL"/>
        </w:rPr>
        <w:t>TỔ CHỨC THỰC HIỆN</w:t>
      </w:r>
    </w:p>
    <w:p w:rsidR="00D34F70" w:rsidRPr="00D34F70" w:rsidRDefault="00D34F70" w:rsidP="00D34F70">
      <w:pPr>
        <w:spacing w:before="120" w:after="0" w:line="240" w:lineRule="auto"/>
        <w:ind w:firstLine="720"/>
        <w:rPr>
          <w:rFonts w:asciiTheme="majorHAnsi" w:eastAsia="Calibri" w:hAnsiTheme="majorHAnsi" w:cstheme="majorHAnsi"/>
          <w:b/>
          <w:szCs w:val="28"/>
          <w:lang w:val="nl-NL"/>
        </w:rPr>
      </w:pPr>
      <w:r w:rsidRPr="00D34F70">
        <w:rPr>
          <w:rFonts w:asciiTheme="majorHAnsi" w:eastAsia="Calibri" w:hAnsiTheme="majorHAnsi" w:cstheme="majorHAnsi"/>
          <w:b/>
          <w:szCs w:val="28"/>
          <w:lang w:val="nl-NL"/>
        </w:rPr>
        <w:t xml:space="preserve">Điều 7. </w:t>
      </w:r>
      <w:r w:rsidRPr="00D34F70">
        <w:rPr>
          <w:rFonts w:asciiTheme="majorHAnsi" w:eastAsia="Calibri" w:hAnsiTheme="majorHAnsi" w:cstheme="majorHAnsi"/>
          <w:szCs w:val="28"/>
          <w:lang w:val="nl-NL"/>
        </w:rPr>
        <w:t>Trách nhiệm của Sở Nội vụ</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szCs w:val="28"/>
          <w:lang w:val="nl-NL"/>
        </w:rPr>
        <w:t xml:space="preserve">1. </w:t>
      </w:r>
      <w:r w:rsidRPr="00D34F70">
        <w:rPr>
          <w:rFonts w:asciiTheme="majorHAnsi" w:eastAsia="Calibri" w:hAnsiTheme="majorHAnsi" w:cstheme="majorHAnsi"/>
          <w:szCs w:val="28"/>
          <w:lang w:val="nb-NO"/>
        </w:rPr>
        <w:t xml:space="preserve">Là cơ quan thường trực cho Hội đồng xác định Chỉ số CCHC cấp tỉnh, chịu trách nhiệm trước Hội đồng và Chủ tịch UBND tỉnh về nội dung xác định Chỉ số </w:t>
      </w:r>
      <w:r w:rsidRPr="00D34F70">
        <w:rPr>
          <w:rFonts w:asciiTheme="majorHAnsi" w:eastAsia="Calibri" w:hAnsiTheme="majorHAnsi" w:cstheme="majorHAnsi"/>
          <w:szCs w:val="28"/>
          <w:lang w:val="nl-NL"/>
        </w:rPr>
        <w:t xml:space="preserve">CCHC </w:t>
      </w:r>
      <w:r w:rsidRPr="00D34F70">
        <w:rPr>
          <w:rFonts w:asciiTheme="majorHAnsi" w:eastAsia="Calibri" w:hAnsiTheme="majorHAnsi" w:cstheme="majorHAnsi"/>
          <w:szCs w:val="28"/>
          <w:lang w:val="nb-NO"/>
        </w:rPr>
        <w:t>theo quy định tại Quyết định này.</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szCs w:val="28"/>
          <w:lang w:val="nl-NL"/>
        </w:rPr>
        <w:t xml:space="preserve">2. Chủ trì bổ sung các tiêu chí mới vào Phần mềm đánh giá chấm điểm xác định Chỉ số CCHC; </w:t>
      </w:r>
      <w:r w:rsidRPr="00D34F70">
        <w:rPr>
          <w:rFonts w:asciiTheme="majorHAnsi" w:eastAsia="Calibri" w:hAnsiTheme="majorHAnsi" w:cstheme="majorHAnsi"/>
          <w:szCs w:val="28"/>
          <w:lang w:val="nb-NO"/>
        </w:rPr>
        <w:t>nâng cấp phần mềm xác định Chỉ số CCHC và Chỉ số SIPAS</w:t>
      </w:r>
      <w:r w:rsidRPr="00D34F70">
        <w:rPr>
          <w:rFonts w:asciiTheme="majorHAnsi" w:eastAsia="Calibri" w:hAnsiTheme="majorHAnsi" w:cstheme="majorHAnsi"/>
          <w:szCs w:val="28"/>
          <w:lang w:val="nl-NL"/>
        </w:rPr>
        <w:t xml:space="preserve">. Tham mưu cho Chủ tịch UBND tỉnh </w:t>
      </w:r>
      <w:r w:rsidRPr="00D34F70">
        <w:rPr>
          <w:rFonts w:asciiTheme="majorHAnsi" w:eastAsia="Calibri" w:hAnsiTheme="majorHAnsi" w:cstheme="majorHAnsi"/>
          <w:szCs w:val="28"/>
          <w:lang w:val="nb-NO"/>
        </w:rPr>
        <w:t xml:space="preserve">ban hành Kế hoạch khảo sát đo lường sự hài lòng của người dân, tổ chức đối với sự phục vụ của cơ quan hành chính nhà nước trên địa bàn tỉnh; chủ trì công tác điều tra xã hội học phục vụ cho việc xác định Chỉ số CCHC của các cơ quan, đơn vị. </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szCs w:val="28"/>
          <w:lang w:val="nb-NO"/>
        </w:rPr>
        <w:t>3. Chủ trì, phối hợp với các cơ quan có liên quan tổ chức tuyên truyền về Chỉ số CCHC trong kế hoạch tuyên truyền CCHC hằng năm.</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szCs w:val="28"/>
          <w:lang w:val="nb-NO"/>
        </w:rPr>
        <w:t xml:space="preserve">4. Tham mưu trình Chủ tịch UBND tỉnh thành lập Hội đồng và Tổ giúp việc Hội đồng xác định Chỉ số CCHC cấp tỉnh. </w:t>
      </w:r>
    </w:p>
    <w:p w:rsidR="00D34F70" w:rsidRPr="00D34F70" w:rsidRDefault="00D34F70" w:rsidP="00D34F70">
      <w:pPr>
        <w:spacing w:before="120" w:after="0" w:line="240" w:lineRule="auto"/>
        <w:ind w:firstLine="720"/>
        <w:rPr>
          <w:rFonts w:asciiTheme="majorHAnsi" w:eastAsia="Calibri" w:hAnsiTheme="majorHAnsi" w:cstheme="majorHAnsi"/>
          <w:szCs w:val="28"/>
          <w:lang w:val="pt-BR"/>
        </w:rPr>
      </w:pPr>
      <w:r w:rsidRPr="00D34F70">
        <w:rPr>
          <w:rFonts w:asciiTheme="majorHAnsi" w:eastAsia="Calibri" w:hAnsiTheme="majorHAnsi" w:cstheme="majorHAnsi"/>
          <w:szCs w:val="28"/>
          <w:lang w:val="nb-NO"/>
        </w:rPr>
        <w:t xml:space="preserve">5. Chủ trì, hướng dẫn các cơ quan, đơn vị tự đánh giá Chỉ số </w:t>
      </w:r>
      <w:r w:rsidRPr="00D34F70">
        <w:rPr>
          <w:rFonts w:asciiTheme="majorHAnsi" w:eastAsia="Calibri" w:hAnsiTheme="majorHAnsi" w:cstheme="majorHAnsi"/>
          <w:szCs w:val="28"/>
          <w:lang w:val="nl-NL"/>
        </w:rPr>
        <w:t xml:space="preserve">CCHC </w:t>
      </w:r>
      <w:r w:rsidRPr="00D34F70">
        <w:rPr>
          <w:rFonts w:asciiTheme="majorHAnsi" w:eastAsia="Calibri" w:hAnsiTheme="majorHAnsi" w:cstheme="majorHAnsi"/>
          <w:szCs w:val="28"/>
          <w:lang w:val="nb-NO"/>
        </w:rPr>
        <w:t xml:space="preserve">theo quy định tại Quyết định này. </w:t>
      </w:r>
      <w:r w:rsidRPr="00D34F70">
        <w:rPr>
          <w:rFonts w:asciiTheme="majorHAnsi" w:eastAsia="Calibri" w:hAnsiTheme="majorHAnsi" w:cstheme="majorHAnsi"/>
          <w:szCs w:val="28"/>
          <w:lang w:val="pt-BR"/>
        </w:rPr>
        <w:t>Tổng hợp, xử lý số liệu để xác định Chỉ số CCHC và xây dựng báo cáo kết quả Chỉ số CCHC.</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szCs w:val="28"/>
          <w:lang w:val="pt-BR"/>
        </w:rPr>
        <w:t xml:space="preserve">6. </w:t>
      </w:r>
      <w:r w:rsidRPr="00D34F70">
        <w:rPr>
          <w:rFonts w:asciiTheme="majorHAnsi" w:eastAsia="Calibri" w:hAnsiTheme="majorHAnsi" w:cstheme="majorHAnsi"/>
          <w:szCs w:val="28"/>
          <w:lang w:val="nb-NO"/>
        </w:rPr>
        <w:t>Chủ trì, phối hợp với các cơ quan có liên quan tham mưu cho Chủ tịch UBND tỉnh tổ chức công bố Chỉ số CCHC hằng năm.</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szCs w:val="28"/>
          <w:lang w:val="nb-NO"/>
        </w:rPr>
        <w:t xml:space="preserve">7. </w:t>
      </w:r>
      <w:r w:rsidRPr="00D34F70">
        <w:rPr>
          <w:rFonts w:asciiTheme="majorHAnsi" w:eastAsia="Calibri" w:hAnsiTheme="majorHAnsi" w:cstheme="majorHAnsi"/>
          <w:szCs w:val="28"/>
          <w:lang w:val="pt-BR"/>
        </w:rPr>
        <w:t>Chủ trì, phối hợp với Sở Tài chính x</w:t>
      </w:r>
      <w:r w:rsidRPr="00D34F70">
        <w:rPr>
          <w:rFonts w:asciiTheme="majorHAnsi" w:eastAsia="Calibri" w:hAnsiTheme="majorHAnsi" w:cstheme="majorHAnsi"/>
          <w:szCs w:val="28"/>
          <w:lang w:val="nb-NO"/>
        </w:rPr>
        <w:t>ây dựng dự toán chi tiết kinh phí triển khai xác định Chỉ số CCHC năm 2024 trình UBND tỉnh</w:t>
      </w:r>
      <w:r w:rsidRPr="00D34F70" w:rsidDel="00ED7D44">
        <w:rPr>
          <w:rFonts w:asciiTheme="majorHAnsi" w:eastAsia="Calibri" w:hAnsiTheme="majorHAnsi" w:cstheme="majorHAnsi"/>
          <w:szCs w:val="28"/>
          <w:lang w:val="nb-NO"/>
        </w:rPr>
        <w:t xml:space="preserve"> </w:t>
      </w:r>
      <w:r w:rsidRPr="00D34F70">
        <w:rPr>
          <w:rFonts w:asciiTheme="majorHAnsi" w:eastAsia="Calibri" w:hAnsiTheme="majorHAnsi" w:cstheme="majorHAnsi"/>
          <w:szCs w:val="28"/>
          <w:lang w:val="nb-NO"/>
        </w:rPr>
        <w:t>để triển khai thực hiện.</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b/>
          <w:szCs w:val="28"/>
          <w:lang w:val="nb-NO"/>
        </w:rPr>
        <w:t xml:space="preserve">Điều 8. </w:t>
      </w:r>
      <w:r w:rsidRPr="00D34F70">
        <w:rPr>
          <w:rFonts w:asciiTheme="majorHAnsi" w:eastAsia="Calibri" w:hAnsiTheme="majorHAnsi" w:cstheme="majorHAnsi"/>
          <w:szCs w:val="28"/>
          <w:lang w:val="nb-NO"/>
        </w:rPr>
        <w:t>Trách nhiệm của Sở Tài chính</w:t>
      </w:r>
    </w:p>
    <w:p w:rsidR="00D34F70" w:rsidRPr="00D34F70" w:rsidRDefault="00D34F70" w:rsidP="00D34F70">
      <w:pPr>
        <w:spacing w:before="120" w:after="0" w:line="240" w:lineRule="auto"/>
        <w:ind w:firstLine="720"/>
        <w:rPr>
          <w:rFonts w:asciiTheme="majorHAnsi" w:eastAsia="Calibri" w:hAnsiTheme="majorHAnsi" w:cstheme="majorHAnsi"/>
          <w:b/>
          <w:szCs w:val="28"/>
          <w:lang w:val="nb-NO"/>
        </w:rPr>
      </w:pPr>
      <w:r w:rsidRPr="00D34F70">
        <w:rPr>
          <w:rFonts w:asciiTheme="majorHAnsi" w:eastAsia="Times New Roman" w:hAnsiTheme="majorHAnsi" w:cstheme="majorHAnsi"/>
          <w:szCs w:val="28"/>
        </w:rPr>
        <w:t>H</w:t>
      </w:r>
      <w:r w:rsidRPr="00D34F70">
        <w:rPr>
          <w:rFonts w:asciiTheme="majorHAnsi" w:eastAsia="Times New Roman" w:hAnsiTheme="majorHAnsi" w:cstheme="majorHAnsi"/>
          <w:szCs w:val="28"/>
          <w:lang w:val="nb-NO"/>
        </w:rPr>
        <w:t>ằ</w:t>
      </w:r>
      <w:r w:rsidRPr="00D34F70">
        <w:rPr>
          <w:rFonts w:asciiTheme="majorHAnsi" w:eastAsia="Times New Roman" w:hAnsiTheme="majorHAnsi" w:cstheme="majorHAnsi"/>
          <w:szCs w:val="28"/>
        </w:rPr>
        <w:t xml:space="preserve">ng năm trên cơ sở dự toán của Sở Nội </w:t>
      </w:r>
      <w:r w:rsidRPr="00D34F70">
        <w:rPr>
          <w:rFonts w:asciiTheme="majorHAnsi" w:eastAsia="Times New Roman" w:hAnsiTheme="majorHAnsi" w:cstheme="majorHAnsi"/>
          <w:szCs w:val="28"/>
          <w:lang w:val="nb-NO"/>
        </w:rPr>
        <w:t>v</w:t>
      </w:r>
      <w:r w:rsidRPr="00D34F70">
        <w:rPr>
          <w:rFonts w:asciiTheme="majorHAnsi" w:eastAsia="Times New Roman" w:hAnsiTheme="majorHAnsi" w:cstheme="majorHAnsi"/>
          <w:szCs w:val="28"/>
        </w:rPr>
        <w:t xml:space="preserve">ụ, Sở Tài chính </w:t>
      </w:r>
      <w:r w:rsidRPr="00D34F70">
        <w:rPr>
          <w:rFonts w:asciiTheme="majorHAnsi" w:eastAsia="Calibri" w:hAnsiTheme="majorHAnsi" w:cstheme="majorHAnsi"/>
          <w:szCs w:val="28"/>
          <w:lang w:val="nb-NO"/>
        </w:rPr>
        <w:t xml:space="preserve">báo cáo cơ quan có thẩm quyền phê duyệt </w:t>
      </w:r>
      <w:r w:rsidRPr="00D34F70">
        <w:rPr>
          <w:rFonts w:asciiTheme="majorHAnsi" w:eastAsia="Times New Roman" w:hAnsiTheme="majorHAnsi" w:cstheme="majorHAnsi"/>
          <w:szCs w:val="28"/>
        </w:rPr>
        <w:t xml:space="preserve">nguồn </w:t>
      </w:r>
      <w:r w:rsidRPr="00D34F70">
        <w:rPr>
          <w:rFonts w:asciiTheme="majorHAnsi" w:eastAsia="Times New Roman" w:hAnsiTheme="majorHAnsi" w:cstheme="majorHAnsi"/>
          <w:szCs w:val="28"/>
          <w:lang w:val="nb-NO"/>
        </w:rPr>
        <w:t xml:space="preserve">kinh phí từ </w:t>
      </w:r>
      <w:r w:rsidRPr="00D34F70">
        <w:rPr>
          <w:rFonts w:asciiTheme="majorHAnsi" w:eastAsia="Times New Roman" w:hAnsiTheme="majorHAnsi" w:cstheme="majorHAnsi"/>
          <w:szCs w:val="28"/>
        </w:rPr>
        <w:t xml:space="preserve">ngân sách nhà nước </w:t>
      </w:r>
      <w:r w:rsidRPr="00D34F70">
        <w:rPr>
          <w:rFonts w:asciiTheme="majorHAnsi" w:eastAsia="Calibri" w:hAnsiTheme="majorHAnsi" w:cstheme="majorHAnsi"/>
          <w:szCs w:val="28"/>
          <w:lang w:val="nb-NO"/>
        </w:rPr>
        <w:t xml:space="preserve">để thực hiện đánh giá xác định Chỉ số </w:t>
      </w:r>
      <w:r w:rsidRPr="00D34F70">
        <w:rPr>
          <w:rFonts w:asciiTheme="majorHAnsi" w:eastAsia="Calibri" w:hAnsiTheme="majorHAnsi" w:cstheme="majorHAnsi"/>
          <w:szCs w:val="28"/>
          <w:lang w:val="nl-NL"/>
        </w:rPr>
        <w:t>CCHC và nâng cấp phần mềm</w:t>
      </w:r>
      <w:r w:rsidRPr="00D34F70">
        <w:rPr>
          <w:rFonts w:asciiTheme="majorHAnsi" w:eastAsia="Calibri" w:hAnsiTheme="majorHAnsi" w:cstheme="majorHAnsi"/>
          <w:szCs w:val="28"/>
          <w:lang w:val="nb-NO"/>
        </w:rPr>
        <w:t xml:space="preserve"> xác định Chỉ số </w:t>
      </w:r>
      <w:r w:rsidRPr="00D34F70">
        <w:rPr>
          <w:rFonts w:asciiTheme="majorHAnsi" w:eastAsia="Calibri" w:hAnsiTheme="majorHAnsi" w:cstheme="majorHAnsi"/>
          <w:szCs w:val="28"/>
          <w:lang w:val="nl-NL"/>
        </w:rPr>
        <w:t>CCHC</w:t>
      </w:r>
      <w:r w:rsidRPr="00D34F70">
        <w:rPr>
          <w:rFonts w:asciiTheme="majorHAnsi" w:eastAsia="Calibri" w:hAnsiTheme="majorHAnsi" w:cstheme="majorHAnsi"/>
          <w:szCs w:val="28"/>
          <w:lang w:val="nb-NO"/>
        </w:rPr>
        <w:t xml:space="preserve">. </w:t>
      </w:r>
      <w:r w:rsidRPr="00D34F70">
        <w:rPr>
          <w:rFonts w:asciiTheme="majorHAnsi" w:eastAsia="Calibri" w:hAnsiTheme="majorHAnsi" w:cstheme="majorHAnsi"/>
          <w:szCs w:val="28"/>
        </w:rPr>
        <w:t xml:space="preserve">Hướng dẫn </w:t>
      </w:r>
      <w:r w:rsidRPr="00D34F70">
        <w:rPr>
          <w:rFonts w:asciiTheme="majorHAnsi" w:eastAsia="Calibri" w:hAnsiTheme="majorHAnsi" w:cstheme="majorHAnsi"/>
          <w:szCs w:val="28"/>
          <w:lang w:val="nb-NO"/>
        </w:rPr>
        <w:t xml:space="preserve">Sở Nội vụ </w:t>
      </w:r>
      <w:r w:rsidRPr="00D34F70">
        <w:rPr>
          <w:rFonts w:asciiTheme="majorHAnsi" w:eastAsia="Calibri" w:hAnsiTheme="majorHAnsi" w:cstheme="majorHAnsi"/>
          <w:szCs w:val="28"/>
        </w:rPr>
        <w:t xml:space="preserve">xây dựng dự toán chi tiết </w:t>
      </w:r>
      <w:r w:rsidRPr="00D34F70">
        <w:rPr>
          <w:rFonts w:asciiTheme="majorHAnsi" w:eastAsia="Calibri" w:hAnsiTheme="majorHAnsi" w:cstheme="majorHAnsi"/>
          <w:szCs w:val="28"/>
          <w:lang w:val="nb-NO"/>
        </w:rPr>
        <w:t xml:space="preserve">để </w:t>
      </w:r>
      <w:r w:rsidRPr="00D34F70">
        <w:rPr>
          <w:rFonts w:asciiTheme="majorHAnsi" w:eastAsia="Calibri" w:hAnsiTheme="majorHAnsi" w:cstheme="majorHAnsi"/>
          <w:szCs w:val="28"/>
        </w:rPr>
        <w:t>thực hiện đảm bảo theo đúng quy định hiện hành của nhà nước.</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b/>
          <w:szCs w:val="28"/>
          <w:lang w:val="nb-NO"/>
        </w:rPr>
        <w:t xml:space="preserve">Điều 9. </w:t>
      </w:r>
      <w:r w:rsidRPr="00D34F70">
        <w:rPr>
          <w:rFonts w:asciiTheme="majorHAnsi" w:eastAsia="Calibri" w:hAnsiTheme="majorHAnsi" w:cstheme="majorHAnsi"/>
          <w:szCs w:val="28"/>
          <w:lang w:val="nb-NO"/>
        </w:rPr>
        <w:t>Trách nhiệm của các cơ quan, đơn vị là thành viên Hội đồng xác định Chỉ số CCHC cấp tỉnh</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szCs w:val="28"/>
          <w:lang w:val="nb-NO"/>
        </w:rPr>
        <w:t xml:space="preserve">1. Chọn cử lãnh đạo cơ quan, lãnh đạo các phòng chuyên môn có liên quan tham gia Hội đồng và Tổ giúp việc Hội đồng xác định Chỉ số CCHC cấp tỉnh theo đề nghị của Sở Nội vụ. </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szCs w:val="28"/>
          <w:lang w:val="nb-NO"/>
        </w:rPr>
        <w:t>2. Tổng hợp, đánh giá tình hình, kết quả triển khai CCHC đối với lĩnh vực được giao phụ trách, phối hợp với Sở Nội vụ và các cơ quan liên quan trong việc thẩm định, đánh giá kết quả triển khai CCHC của các cơ quan, đơn vị.</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szCs w:val="28"/>
          <w:lang w:val="nb-NO"/>
        </w:rPr>
        <w:t>3. Chịu trách nhiệm trước Chủ tịch UBND tỉnh về kết quả, theo dõi đánh giá Chỉ số CCHC đối với những tiêu chí, tiêu chí thành phần lĩnh vực quản lý nhà nước thuộc trách nhiệm của ngành.</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b/>
          <w:szCs w:val="28"/>
          <w:lang w:val="nb-NO"/>
        </w:rPr>
        <w:t xml:space="preserve">Điều 10. </w:t>
      </w:r>
      <w:r w:rsidRPr="00D34F70">
        <w:rPr>
          <w:rFonts w:asciiTheme="majorHAnsi" w:eastAsia="Calibri" w:hAnsiTheme="majorHAnsi" w:cstheme="majorHAnsi"/>
          <w:szCs w:val="28"/>
          <w:lang w:val="nb-NO"/>
        </w:rPr>
        <w:t>Trách nhiệm của các cơ quan, đơn vị</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szCs w:val="28"/>
          <w:lang w:val="nb-NO"/>
        </w:rPr>
        <w:t>1. Người đứng đầu các cơ quan, đơn vị chỉ đạo việc thực hiện các nội dung CCHC một cách nghiêm túc, có hiệu quả theo kế hoạch CCHC năm 2024.</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szCs w:val="28"/>
          <w:lang w:val="nb-NO"/>
        </w:rPr>
        <w:t>2. Chỉ đạo việc thực hiện công tác theo dõi, đánh giá CCHC một cách thường xuyên, liên tục, bảo đảm, trung thực khách quan trong việc tổng hợp, thống kê, đánh giá, báo cáo các kết quả CCHC.</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szCs w:val="28"/>
          <w:lang w:val="nb-NO"/>
        </w:rPr>
        <w:t>3. Tổ chức tuyên truyền, phổ biến về mục tiêu, nội dung, kết quả Chỉ số CCHC năm 2024 dưới nhiều hình thức khác nhau nhằm nâng cao tinh thần trách nhiệm của công chức, viên chức.</w:t>
      </w:r>
    </w:p>
    <w:p w:rsidR="00D34F70" w:rsidRPr="00D34F70" w:rsidRDefault="00D34F70" w:rsidP="00D34F70">
      <w:pPr>
        <w:spacing w:before="120" w:after="0" w:line="240" w:lineRule="auto"/>
        <w:ind w:firstLine="720"/>
        <w:rPr>
          <w:rFonts w:asciiTheme="majorHAnsi" w:eastAsia="Calibri" w:hAnsiTheme="majorHAnsi" w:cstheme="majorHAnsi"/>
          <w:szCs w:val="28"/>
          <w:lang w:val="nb-NO"/>
        </w:rPr>
      </w:pPr>
      <w:r w:rsidRPr="00D34F70">
        <w:rPr>
          <w:rFonts w:asciiTheme="majorHAnsi" w:eastAsia="Calibri" w:hAnsiTheme="majorHAnsi" w:cstheme="majorHAnsi"/>
          <w:szCs w:val="28"/>
          <w:lang w:val="nb-NO"/>
        </w:rPr>
        <w:t xml:space="preserve">4. Phối hợp với Sở Nội vụ trong việc tổ chức điều tra xã hội học để phục vụ xác định Chỉ số CCHC của cơ quan, đơn vị. </w:t>
      </w:r>
    </w:p>
    <w:p w:rsidR="00D34F70" w:rsidRPr="00D34F70" w:rsidRDefault="00D34F70" w:rsidP="00D34F70">
      <w:pPr>
        <w:spacing w:before="120" w:after="0" w:line="240" w:lineRule="auto"/>
        <w:ind w:firstLine="720"/>
        <w:rPr>
          <w:rFonts w:asciiTheme="majorHAnsi" w:eastAsia="Times New Roman" w:hAnsiTheme="majorHAnsi" w:cstheme="majorHAnsi"/>
          <w:szCs w:val="28"/>
        </w:rPr>
      </w:pPr>
      <w:r w:rsidRPr="00D34F70">
        <w:rPr>
          <w:rFonts w:asciiTheme="majorHAnsi" w:eastAsia="Calibri" w:hAnsiTheme="majorHAnsi" w:cstheme="majorHAnsi"/>
          <w:szCs w:val="28"/>
          <w:lang w:val="pt-BR"/>
        </w:rPr>
        <w:t xml:space="preserve">Quá trình thực hiện nếu có vướng mắc, các cơ quan, đơn vị phản ánh, báo cáo về UBND tỉnh (qua Sở Nội vụ) để </w:t>
      </w:r>
      <w:r w:rsidRPr="00D34F70">
        <w:rPr>
          <w:rFonts w:asciiTheme="majorHAnsi" w:eastAsia="Times New Roman" w:hAnsiTheme="majorHAnsi" w:cstheme="majorHAnsi"/>
          <w:szCs w:val="28"/>
        </w:rPr>
        <w:t>tổng hợp xem xét, quyết định./.</w:t>
      </w:r>
    </w:p>
    <w:p w:rsidR="00D34F70" w:rsidRPr="00D34F70" w:rsidRDefault="00D34F70" w:rsidP="00D34F70">
      <w:pPr>
        <w:spacing w:before="120" w:after="0" w:line="240" w:lineRule="auto"/>
        <w:ind w:firstLine="720"/>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pPr>
    </w:p>
    <w:p w:rsidR="00D34F70" w:rsidRPr="00D34F70" w:rsidRDefault="00D34F70" w:rsidP="00D34F70">
      <w:pPr>
        <w:spacing w:after="0" w:line="240" w:lineRule="auto"/>
        <w:jc w:val="left"/>
        <w:rPr>
          <w:rFonts w:asciiTheme="majorHAnsi" w:eastAsia="Times New Roman" w:hAnsiTheme="majorHAnsi" w:cstheme="majorHAnsi"/>
          <w:szCs w:val="28"/>
        </w:rPr>
        <w:sectPr w:rsidR="00D34F70" w:rsidRPr="00D34F70" w:rsidSect="00A9195E">
          <w:pgSz w:w="11907" w:h="16840" w:code="9"/>
          <w:pgMar w:top="1474" w:right="1134" w:bottom="1474" w:left="1418" w:header="567" w:footer="397" w:gutter="0"/>
          <w:cols w:space="720"/>
          <w:titlePg/>
          <w:docGrid w:linePitch="381"/>
        </w:sectPr>
      </w:pPr>
    </w:p>
    <w:p w:rsidR="00D34F70" w:rsidRPr="00D34F70" w:rsidRDefault="00D34F70" w:rsidP="00D34F70">
      <w:pPr>
        <w:spacing w:after="0" w:line="240" w:lineRule="auto"/>
        <w:jc w:val="center"/>
        <w:rPr>
          <w:rFonts w:asciiTheme="majorHAnsi" w:eastAsia="Times New Roman" w:hAnsiTheme="majorHAnsi" w:cstheme="majorHAnsi"/>
          <w:b/>
          <w:w w:val="80"/>
          <w:szCs w:val="28"/>
        </w:rPr>
      </w:pPr>
      <w:r w:rsidRPr="00D34F70">
        <w:rPr>
          <w:rFonts w:asciiTheme="majorHAnsi" w:eastAsia="Times New Roman" w:hAnsiTheme="majorHAnsi" w:cstheme="majorHAnsi"/>
          <w:b/>
          <w:w w:val="80"/>
          <w:szCs w:val="28"/>
        </w:rPr>
        <w:t>Phụ lục I</w:t>
      </w:r>
    </w:p>
    <w:p w:rsidR="00D34F70" w:rsidRPr="00D34F70" w:rsidRDefault="00D34F70" w:rsidP="00D34F70">
      <w:pPr>
        <w:spacing w:after="0" w:line="240" w:lineRule="auto"/>
        <w:jc w:val="center"/>
        <w:rPr>
          <w:rFonts w:asciiTheme="majorHAnsi" w:eastAsia="Times New Roman" w:hAnsiTheme="majorHAnsi" w:cstheme="majorHAnsi"/>
          <w:b/>
          <w:w w:val="80"/>
          <w:szCs w:val="28"/>
        </w:rPr>
      </w:pPr>
      <w:r w:rsidRPr="00D34F70">
        <w:rPr>
          <w:rFonts w:asciiTheme="majorHAnsi" w:eastAsia="Times New Roman" w:hAnsiTheme="majorHAnsi" w:cstheme="majorHAnsi"/>
          <w:b/>
          <w:w w:val="80"/>
          <w:szCs w:val="28"/>
        </w:rPr>
        <w:t>CHỈ SỐ CẢI CÁCH HÀNH CHÍNH CÁC SỞ, BAN, NGÀNH</w:t>
      </w:r>
    </w:p>
    <w:p w:rsidR="00D34F70" w:rsidRPr="00D34F70" w:rsidRDefault="00D34F70" w:rsidP="00D34F70">
      <w:pPr>
        <w:spacing w:after="0" w:line="240" w:lineRule="auto"/>
        <w:jc w:val="center"/>
        <w:rPr>
          <w:rFonts w:asciiTheme="majorHAnsi" w:eastAsia="Times New Roman" w:hAnsiTheme="majorHAnsi" w:cstheme="majorHAnsi"/>
          <w:i/>
          <w:w w:val="80"/>
          <w:szCs w:val="28"/>
        </w:rPr>
      </w:pPr>
      <w:r w:rsidRPr="00D34F70">
        <w:rPr>
          <w:rFonts w:asciiTheme="majorHAnsi" w:eastAsia="Times New Roman" w:hAnsiTheme="majorHAnsi" w:cstheme="majorHAnsi"/>
          <w:i/>
          <w:w w:val="80"/>
          <w:szCs w:val="28"/>
        </w:rPr>
        <w:t>(Ban hành kèm theo Quyết định số 2080/QĐ-UBND ngày 07/10/2024 của UBND tỉnh)</w:t>
      </w:r>
    </w:p>
    <w:p w:rsidR="00D34F70" w:rsidRPr="00D34F70" w:rsidRDefault="00D34F70" w:rsidP="00D34F70">
      <w:pPr>
        <w:spacing w:after="0" w:line="240" w:lineRule="auto"/>
        <w:jc w:val="center"/>
        <w:rPr>
          <w:rFonts w:asciiTheme="majorHAnsi" w:eastAsia="Times New Roman" w:hAnsiTheme="majorHAnsi" w:cstheme="majorHAnsi"/>
          <w:i/>
          <w:w w:val="80"/>
          <w:szCs w:val="28"/>
        </w:rPr>
      </w:pPr>
      <w:r>
        <w:rPr>
          <w:rFonts w:asciiTheme="majorHAnsi" w:eastAsia="Times New Roman" w:hAnsiTheme="majorHAnsi" w:cstheme="majorHAnsi"/>
          <w:noProof/>
          <w:szCs w:val="28"/>
          <w:lang w:eastAsia="vi-VN"/>
        </w:rPr>
        <mc:AlternateContent>
          <mc:Choice Requires="wps">
            <w:drawing>
              <wp:anchor distT="4294967295" distB="4294967295" distL="114300" distR="114300" simplePos="0" relativeHeight="251665408" behindDoc="0" locked="0" layoutInCell="1" allowOverlap="1">
                <wp:simplePos x="0" y="0"/>
                <wp:positionH relativeFrom="column">
                  <wp:posOffset>3601085</wp:posOffset>
                </wp:positionH>
                <wp:positionV relativeFrom="paragraph">
                  <wp:posOffset>5714</wp:posOffset>
                </wp:positionV>
                <wp:extent cx="1473200" cy="0"/>
                <wp:effectExtent l="0" t="0" r="127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732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3.55pt,.45pt" to="399.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" strokecolor="windowText" strokeweight=".5pt">
                <v:stroke joinstyle="miter"/>
                <o:lock v:ext="edit" shapetype="f"/>
              </v:line>
            </w:pict>
          </mc:Fallback>
        </mc:AlternateContent>
      </w:r>
    </w:p>
    <w:tbl>
      <w:tblPr>
        <w:tblW w:w="491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7052"/>
        <w:gridCol w:w="741"/>
        <w:gridCol w:w="598"/>
        <w:gridCol w:w="709"/>
        <w:gridCol w:w="708"/>
        <w:gridCol w:w="709"/>
        <w:gridCol w:w="707"/>
        <w:gridCol w:w="2017"/>
      </w:tblGrid>
      <w:tr w:rsidR="00D34F70" w:rsidRPr="00D34F70" w:rsidTr="00DE098B">
        <w:trPr>
          <w:tblHeader/>
        </w:trPr>
        <w:tc>
          <w:tcPr>
            <w:tcW w:w="745" w:type="dxa"/>
            <w:vMerge w:val="restart"/>
            <w:shd w:val="clear" w:color="auto" w:fill="auto"/>
            <w:noWrap/>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STT</w:t>
            </w:r>
          </w:p>
        </w:tc>
        <w:tc>
          <w:tcPr>
            <w:tcW w:w="7052" w:type="dxa"/>
            <w:vMerge w:val="restart"/>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Lĩnh vực/Tiêu chí/Tiêu chí thành phần</w:t>
            </w:r>
          </w:p>
        </w:tc>
        <w:tc>
          <w:tcPr>
            <w:tcW w:w="741" w:type="dxa"/>
            <w:vMerge w:val="restart"/>
            <w:shd w:val="clear" w:color="auto" w:fill="auto"/>
            <w:vAlign w:val="center"/>
            <w:hideMark/>
          </w:tcPr>
          <w:p w:rsidR="00D34F70" w:rsidRPr="00D34F70" w:rsidRDefault="00D34F70" w:rsidP="00D34F70">
            <w:pPr>
              <w:spacing w:before="60" w:after="60" w:line="240" w:lineRule="auto"/>
              <w:ind w:left="-108" w:right="-75"/>
              <w:jc w:val="center"/>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Điểm                tối đa</w:t>
            </w:r>
          </w:p>
        </w:tc>
        <w:tc>
          <w:tcPr>
            <w:tcW w:w="2724" w:type="dxa"/>
            <w:gridSpan w:val="4"/>
            <w:shd w:val="clear" w:color="auto" w:fill="auto"/>
            <w:vAlign w:val="center"/>
            <w:hideMark/>
          </w:tcPr>
          <w:p w:rsidR="00D34F70" w:rsidRPr="00D34F70" w:rsidRDefault="00D34F70" w:rsidP="00D34F70">
            <w:pPr>
              <w:spacing w:before="60" w:after="60" w:line="240" w:lineRule="auto"/>
              <w:ind w:left="-108" w:right="-75"/>
              <w:jc w:val="center"/>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Điểm đánh giá thực tế</w:t>
            </w:r>
          </w:p>
        </w:tc>
        <w:tc>
          <w:tcPr>
            <w:tcW w:w="707" w:type="dxa"/>
            <w:vMerge w:val="restart"/>
            <w:shd w:val="clear" w:color="auto" w:fill="auto"/>
            <w:vAlign w:val="center"/>
            <w:hideMark/>
          </w:tcPr>
          <w:p w:rsidR="00D34F70" w:rsidRPr="00D34F70" w:rsidRDefault="00D34F70" w:rsidP="00D34F70">
            <w:pPr>
              <w:spacing w:before="60" w:after="60" w:line="240" w:lineRule="auto"/>
              <w:ind w:left="-108" w:right="-75"/>
              <w:jc w:val="center"/>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Chỉ số</w:t>
            </w:r>
          </w:p>
        </w:tc>
        <w:tc>
          <w:tcPr>
            <w:tcW w:w="2017" w:type="dxa"/>
            <w:vMerge w:val="restart"/>
            <w:shd w:val="clear" w:color="auto" w:fill="auto"/>
            <w:vAlign w:val="center"/>
            <w:hideMark/>
          </w:tcPr>
          <w:p w:rsidR="00D34F70" w:rsidRPr="00D34F70" w:rsidRDefault="00D34F70" w:rsidP="00D34F70">
            <w:pPr>
              <w:spacing w:before="60" w:after="60" w:line="240" w:lineRule="auto"/>
              <w:ind w:left="-108" w:right="-75"/>
              <w:jc w:val="center"/>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Ghi chú</w:t>
            </w:r>
          </w:p>
        </w:tc>
      </w:tr>
      <w:tr w:rsidR="00D34F70" w:rsidRPr="00D34F70" w:rsidTr="00DE098B">
        <w:trPr>
          <w:trHeight w:val="1046"/>
          <w:tblHeader/>
        </w:trPr>
        <w:tc>
          <w:tcPr>
            <w:tcW w:w="745" w:type="dxa"/>
            <w:vMerge/>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52" w:type="dxa"/>
            <w:vMerge/>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41" w:type="dxa"/>
            <w:vMerge/>
            <w:shd w:val="clear" w:color="auto" w:fill="auto"/>
            <w:vAlign w:val="center"/>
            <w:hideMark/>
          </w:tcPr>
          <w:p w:rsidR="00D34F70" w:rsidRPr="00D34F70" w:rsidRDefault="00D34F70" w:rsidP="00D34F70">
            <w:pPr>
              <w:spacing w:before="60" w:after="60" w:line="240" w:lineRule="auto"/>
              <w:ind w:left="-108" w:right="-75"/>
              <w:jc w:val="left"/>
              <w:rPr>
                <w:rFonts w:asciiTheme="majorHAnsi" w:eastAsia="Times New Roman" w:hAnsiTheme="majorHAnsi" w:cstheme="majorHAnsi"/>
                <w:b/>
                <w:bCs/>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ind w:left="-108" w:right="-75"/>
              <w:jc w:val="center"/>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Tự  đánh giá</w:t>
            </w:r>
          </w:p>
        </w:tc>
        <w:tc>
          <w:tcPr>
            <w:tcW w:w="709" w:type="dxa"/>
            <w:shd w:val="clear" w:color="auto" w:fill="auto"/>
            <w:vAlign w:val="center"/>
            <w:hideMark/>
          </w:tcPr>
          <w:p w:rsidR="00D34F70" w:rsidRPr="00D34F70" w:rsidRDefault="00D34F70" w:rsidP="00D34F70">
            <w:pPr>
              <w:spacing w:before="60" w:after="60" w:line="240" w:lineRule="auto"/>
              <w:ind w:left="-108" w:right="-75"/>
              <w:jc w:val="center"/>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Cơ quan thẩm định</w:t>
            </w:r>
          </w:p>
        </w:tc>
        <w:tc>
          <w:tcPr>
            <w:tcW w:w="708" w:type="dxa"/>
            <w:shd w:val="clear" w:color="auto" w:fill="auto"/>
            <w:vAlign w:val="center"/>
            <w:hideMark/>
          </w:tcPr>
          <w:p w:rsidR="00D34F70" w:rsidRPr="00D34F70" w:rsidRDefault="00D34F70" w:rsidP="00D34F70">
            <w:pPr>
              <w:spacing w:before="60" w:after="60" w:line="240" w:lineRule="auto"/>
              <w:ind w:left="-108" w:right="-75"/>
              <w:jc w:val="center"/>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Điều tra XHH</w:t>
            </w:r>
          </w:p>
        </w:tc>
        <w:tc>
          <w:tcPr>
            <w:tcW w:w="709" w:type="dxa"/>
            <w:shd w:val="clear" w:color="auto" w:fill="auto"/>
            <w:vAlign w:val="center"/>
            <w:hideMark/>
          </w:tcPr>
          <w:p w:rsidR="00D34F70" w:rsidRPr="00D34F70" w:rsidRDefault="00D34F70" w:rsidP="00D34F70">
            <w:pPr>
              <w:spacing w:before="60" w:after="60" w:line="240" w:lineRule="auto"/>
              <w:ind w:left="-108" w:right="-75"/>
              <w:jc w:val="center"/>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Điểm đạt được</w:t>
            </w:r>
          </w:p>
        </w:tc>
        <w:tc>
          <w:tcPr>
            <w:tcW w:w="707" w:type="dxa"/>
            <w:vMerge/>
            <w:shd w:val="clear" w:color="auto" w:fill="auto"/>
            <w:vAlign w:val="center"/>
            <w:hideMark/>
          </w:tcPr>
          <w:p w:rsidR="00D34F70" w:rsidRPr="00D34F70" w:rsidRDefault="00D34F70" w:rsidP="00D34F70">
            <w:pPr>
              <w:spacing w:before="60" w:after="60" w:line="240" w:lineRule="auto"/>
              <w:ind w:left="-108" w:right="-75"/>
              <w:jc w:val="center"/>
              <w:rPr>
                <w:rFonts w:asciiTheme="majorHAnsi" w:eastAsia="Times New Roman" w:hAnsiTheme="majorHAnsi" w:cstheme="majorHAnsi"/>
                <w:b/>
                <w:bCs/>
                <w:w w:val="80"/>
                <w:szCs w:val="28"/>
                <w:lang w:val="en-US"/>
              </w:rPr>
            </w:pPr>
          </w:p>
        </w:tc>
        <w:tc>
          <w:tcPr>
            <w:tcW w:w="2017" w:type="dxa"/>
            <w:vMerge/>
            <w:shd w:val="clear" w:color="auto" w:fill="auto"/>
            <w:vAlign w:val="center"/>
            <w:hideMark/>
          </w:tcPr>
          <w:p w:rsidR="00D34F70" w:rsidRPr="00D34F70" w:rsidRDefault="00D34F70" w:rsidP="00D34F70">
            <w:pPr>
              <w:spacing w:before="60" w:after="60" w:line="240" w:lineRule="auto"/>
              <w:ind w:left="-108" w:right="-75"/>
              <w:jc w:val="center"/>
              <w:rPr>
                <w:rFonts w:asciiTheme="majorHAnsi" w:eastAsia="Times New Roman" w:hAnsiTheme="majorHAnsi" w:cstheme="majorHAnsi"/>
                <w:b/>
                <w:bCs/>
                <w:w w:val="80"/>
                <w:szCs w:val="28"/>
                <w:lang w:val="en-US"/>
              </w:rPr>
            </w:pP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1</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CÔNG TÁC CHỈ ĐẠO ĐIỀU HÀNH CCHC</w:t>
            </w:r>
          </w:p>
        </w:tc>
        <w:tc>
          <w:tcPr>
            <w:tcW w:w="741" w:type="dxa"/>
            <w:shd w:val="clear" w:color="auto" w:fill="auto"/>
            <w:vAlign w:val="center"/>
            <w:hideMark/>
          </w:tcPr>
          <w:p w:rsidR="00D34F70" w:rsidRPr="00D34F70" w:rsidRDefault="00D34F70" w:rsidP="00D34F70">
            <w:pPr>
              <w:spacing w:before="60" w:after="60" w:line="240" w:lineRule="auto"/>
              <w:jc w:val="righ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12.50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1.1.</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Thực hiện kế hoạch CCHC</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2.50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1.1.1</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Xác định nhiệm vụ theo từng lĩnh vực</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Xác định nhiệm vụ đầy đủ theo từng lĩnh vực: 1.00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Không xác định nhiệm vụ đầy đủ theo từng lĩnh vực: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1.1.2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bCs/>
                <w:w w:val="80"/>
                <w:szCs w:val="28"/>
                <w:lang w:val="en-US"/>
              </w:rPr>
              <w:t>Mức độ  hoàn thành kế hoạch CCHC</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nhiệm vụ đề ra theo kế hoạch.</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 là số nhiệm vụ đã hoàn thành.</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Nếu tỷ lệ b/a &lt;0.9 thì điểm đánh giá là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rPr>
          <w:trHeight w:val="338"/>
        </w:trPr>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1.2</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Thực hiện chế độ báo cáo CCHC định kỳ và chuyên đề</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1.00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r>
      <w:tr w:rsidR="00D34F70" w:rsidRPr="00D34F70" w:rsidTr="00DE098B">
        <w:tc>
          <w:tcPr>
            <w:tcW w:w="745" w:type="dxa"/>
            <w:vMerge w:val="restart"/>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Thực hiện đầy đủ về số lượng, nội dung và thời hạn theo quy định: 1.00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rPr>
          <w:trHeight w:val="606"/>
        </w:trPr>
        <w:tc>
          <w:tcPr>
            <w:tcW w:w="745" w:type="dxa"/>
            <w:vMerge/>
            <w:shd w:val="clear" w:color="auto" w:fill="auto"/>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Thực hiện không đầy đủ một trong các yêu cầu về số lượng, nội dung và thời hạn gửi báo cáo: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1.3</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Công tác kiểm tra CCHC</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2.00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r>
      <w:tr w:rsidR="00D34F70" w:rsidRPr="00D34F70" w:rsidTr="00DE098B">
        <w:tc>
          <w:tcPr>
            <w:tcW w:w="745" w:type="dxa"/>
            <w:shd w:val="clear" w:color="auto" w:fill="auto"/>
            <w:noWrap/>
            <w:vAlign w:val="center"/>
            <w:hideMark/>
          </w:tcPr>
          <w:p w:rsidR="00D34F70" w:rsidRPr="00D34F70" w:rsidRDefault="00D34F70" w:rsidP="00EA66DE">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1.3.1</w:t>
            </w:r>
          </w:p>
        </w:tc>
        <w:tc>
          <w:tcPr>
            <w:tcW w:w="7052" w:type="dxa"/>
            <w:shd w:val="clear" w:color="auto" w:fill="auto"/>
            <w:vAlign w:val="center"/>
            <w:hideMark/>
          </w:tcPr>
          <w:p w:rsidR="00D34F70" w:rsidRPr="00D34F70" w:rsidRDefault="00D34F70" w:rsidP="00EA66DE">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phòng, ban, đơn vị trực thuộc được kiểm tra trong năm</w:t>
            </w:r>
          </w:p>
        </w:tc>
        <w:tc>
          <w:tcPr>
            <w:tcW w:w="741" w:type="dxa"/>
            <w:shd w:val="clear" w:color="auto" w:fill="auto"/>
            <w:vAlign w:val="center"/>
          </w:tcPr>
          <w:p w:rsidR="00D34F70" w:rsidRPr="00D34F70" w:rsidRDefault="00D34F70" w:rsidP="00EA66DE">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0.50</w:t>
            </w:r>
          </w:p>
        </w:tc>
        <w:tc>
          <w:tcPr>
            <w:tcW w:w="59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201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EA66DE">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EA66DE">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 xml:space="preserve">Từ 30% </w:t>
            </w:r>
            <w:r w:rsidRPr="00D34F70">
              <w:rPr>
                <w:rFonts w:asciiTheme="majorHAnsi" w:eastAsia="Times New Roman" w:hAnsiTheme="majorHAnsi" w:cstheme="majorHAnsi"/>
                <w:i/>
                <w:w w:val="80"/>
                <w:szCs w:val="28"/>
                <w:lang w:val="en-US"/>
              </w:rPr>
              <w:t>phòng, ban, đơn vị trực thuộc trở lên</w:t>
            </w:r>
            <w:r w:rsidRPr="00D34F70">
              <w:rPr>
                <w:rFonts w:asciiTheme="majorHAnsi" w:eastAsia="Times New Roman" w:hAnsiTheme="majorHAnsi" w:cstheme="majorHAnsi"/>
                <w:i/>
                <w:iCs/>
                <w:w w:val="80"/>
                <w:szCs w:val="28"/>
                <w:lang w:val="en-US"/>
              </w:rPr>
              <w:t>: 0.50</w:t>
            </w:r>
          </w:p>
        </w:tc>
        <w:tc>
          <w:tcPr>
            <w:tcW w:w="741" w:type="dxa"/>
            <w:shd w:val="clear" w:color="auto" w:fill="auto"/>
            <w:vAlign w:val="center"/>
          </w:tcPr>
          <w:p w:rsidR="00D34F70" w:rsidRPr="00D34F70" w:rsidRDefault="00D34F70" w:rsidP="00EA66DE">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707"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2017"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EA66DE">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EA66DE">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Dưới 30%: 0</w:t>
            </w:r>
          </w:p>
        </w:tc>
        <w:tc>
          <w:tcPr>
            <w:tcW w:w="741" w:type="dxa"/>
            <w:shd w:val="clear" w:color="auto" w:fill="auto"/>
            <w:vAlign w:val="center"/>
          </w:tcPr>
          <w:p w:rsidR="00D34F70" w:rsidRPr="00D34F70" w:rsidRDefault="00D34F70" w:rsidP="00EA66DE">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707"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2017"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shd w:val="clear" w:color="auto" w:fill="auto"/>
            <w:noWrap/>
            <w:vAlign w:val="center"/>
            <w:hideMark/>
          </w:tcPr>
          <w:p w:rsidR="00D34F70" w:rsidRPr="00D34F70" w:rsidRDefault="00D34F70" w:rsidP="00EA66DE">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1.3.2</w:t>
            </w:r>
          </w:p>
        </w:tc>
        <w:tc>
          <w:tcPr>
            <w:tcW w:w="7052" w:type="dxa"/>
            <w:shd w:val="clear" w:color="auto" w:fill="auto"/>
            <w:vAlign w:val="center"/>
            <w:hideMark/>
          </w:tcPr>
          <w:p w:rsidR="00D34F70" w:rsidRPr="00D34F70" w:rsidRDefault="00D34F70" w:rsidP="00EA66DE">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Xử lý các vấn đề phát hiện qua kiểm tra</w:t>
            </w:r>
          </w:p>
        </w:tc>
        <w:tc>
          <w:tcPr>
            <w:tcW w:w="741" w:type="dxa"/>
            <w:shd w:val="clear" w:color="auto" w:fill="auto"/>
            <w:vAlign w:val="center"/>
          </w:tcPr>
          <w:p w:rsidR="00D34F70" w:rsidRPr="00D34F70" w:rsidRDefault="00D34F70" w:rsidP="00EA66DE">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1.50</w:t>
            </w:r>
          </w:p>
        </w:tc>
        <w:tc>
          <w:tcPr>
            <w:tcW w:w="59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EA66DE">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EA66DE">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(b/a*1.50 + c/a*0.50). </w:t>
            </w:r>
            <w:r w:rsidRPr="00D34F70">
              <w:rPr>
                <w:rFonts w:asciiTheme="majorHAnsi" w:eastAsia="Times New Roman" w:hAnsiTheme="majorHAnsi" w:cstheme="majorHAnsi"/>
                <w:i/>
                <w:iCs/>
                <w:w w:val="80"/>
                <w:szCs w:val="28"/>
                <w:lang w:val="en-US"/>
              </w:rPr>
              <w:t>Trong đó:</w:t>
            </w:r>
          </w:p>
          <w:p w:rsidR="00D34F70" w:rsidRPr="00D34F70" w:rsidRDefault="00D34F70" w:rsidP="00EA66DE">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vấn đề phải xử lý.</w:t>
            </w:r>
          </w:p>
          <w:p w:rsidR="00D34F70" w:rsidRPr="00D34F70" w:rsidRDefault="00D34F70" w:rsidP="00EA66DE">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 là số vấn đề đã hoàn thành việc xử lý.</w:t>
            </w:r>
          </w:p>
          <w:p w:rsidR="00D34F70" w:rsidRPr="00D34F70" w:rsidRDefault="00D34F70" w:rsidP="00EA66DE">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c là số vấn đề đã xử lý nhưng chưa hoàn thành.</w:t>
            </w:r>
          </w:p>
          <w:p w:rsidR="00D34F70" w:rsidRPr="00D34F70" w:rsidRDefault="00D34F70" w:rsidP="00EA66DE">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Trường hợp a = 0 thì đạt điểm tối đa.</w:t>
            </w:r>
          </w:p>
        </w:tc>
        <w:tc>
          <w:tcPr>
            <w:tcW w:w="741" w:type="dxa"/>
            <w:shd w:val="clear" w:color="auto" w:fill="auto"/>
            <w:vAlign w:val="center"/>
          </w:tcPr>
          <w:p w:rsidR="00D34F70" w:rsidRPr="00D34F70" w:rsidRDefault="00D34F70" w:rsidP="00EA66DE">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hideMark/>
          </w:tcPr>
          <w:p w:rsidR="00D34F70" w:rsidRPr="00D34F70" w:rsidRDefault="00D34F70" w:rsidP="00EA66DE">
            <w:pPr>
              <w:spacing w:before="40" w:after="4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1.4</w:t>
            </w:r>
          </w:p>
        </w:tc>
        <w:tc>
          <w:tcPr>
            <w:tcW w:w="7052" w:type="dxa"/>
            <w:shd w:val="clear" w:color="auto" w:fill="auto"/>
            <w:vAlign w:val="center"/>
            <w:hideMark/>
          </w:tcPr>
          <w:p w:rsidR="00D34F70" w:rsidRPr="00D34F70" w:rsidRDefault="00D34F70" w:rsidP="00EA66DE">
            <w:pPr>
              <w:spacing w:before="40" w:after="4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Công tác tuyên truyền CCHC</w:t>
            </w:r>
          </w:p>
        </w:tc>
        <w:tc>
          <w:tcPr>
            <w:tcW w:w="741" w:type="dxa"/>
            <w:shd w:val="clear" w:color="auto" w:fill="auto"/>
            <w:vAlign w:val="center"/>
          </w:tcPr>
          <w:p w:rsidR="00D34F70" w:rsidRPr="00D34F70" w:rsidRDefault="00D34F70" w:rsidP="00EA66DE">
            <w:pPr>
              <w:spacing w:before="40" w:after="4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1.50</w:t>
            </w:r>
          </w:p>
        </w:tc>
        <w:tc>
          <w:tcPr>
            <w:tcW w:w="59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201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EA66DE">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EA66DE">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Hoàn thành 100% nhiệm vụ Kế hoạch tuyên truyền đề ra: 0.50</w:t>
            </w:r>
          </w:p>
        </w:tc>
        <w:tc>
          <w:tcPr>
            <w:tcW w:w="741" w:type="dxa"/>
            <w:shd w:val="clear" w:color="auto" w:fill="auto"/>
            <w:vAlign w:val="center"/>
          </w:tcPr>
          <w:p w:rsidR="00D34F70" w:rsidRPr="00D34F70" w:rsidRDefault="00D34F70" w:rsidP="00EA66DE">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EA66DE">
            <w:pPr>
              <w:spacing w:before="40" w:after="4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hideMark/>
          </w:tcPr>
          <w:p w:rsidR="00D34F70" w:rsidRPr="00D34F70" w:rsidRDefault="00D34F70" w:rsidP="00EA66DE">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EA66DE">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w w:val="80"/>
                <w:szCs w:val="28"/>
                <w:lang w:val="en-US"/>
              </w:rPr>
              <w:t>Thực hiện tuyên truyền CCHC trên Trang/ Cổng thông tin điện tử đảm bảo theo yêu cầu</w:t>
            </w:r>
            <w:r w:rsidRPr="00D34F70">
              <w:rPr>
                <w:rFonts w:asciiTheme="majorHAnsi" w:eastAsia="Times New Roman" w:hAnsiTheme="majorHAnsi" w:cstheme="majorHAnsi"/>
                <w:i/>
                <w:iCs/>
                <w:w w:val="80"/>
                <w:szCs w:val="28"/>
                <w:lang w:val="en-US"/>
              </w:rPr>
              <w:t>: 0.50</w:t>
            </w:r>
          </w:p>
        </w:tc>
        <w:tc>
          <w:tcPr>
            <w:tcW w:w="741" w:type="dxa"/>
            <w:shd w:val="clear" w:color="auto" w:fill="auto"/>
            <w:vAlign w:val="center"/>
          </w:tcPr>
          <w:p w:rsidR="00D34F70" w:rsidRPr="00D34F70" w:rsidRDefault="00D34F70" w:rsidP="00EA66DE">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vMerge/>
            <w:shd w:val="clear" w:color="auto" w:fill="auto"/>
            <w:vAlign w:val="center"/>
            <w:hideMark/>
          </w:tcPr>
          <w:p w:rsidR="00D34F70" w:rsidRPr="00D34F70" w:rsidRDefault="00D34F70" w:rsidP="00EA66DE">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EA66DE">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Tuyên truyền nội dung CCHC thông qua các hình thức khác: 0.50</w:t>
            </w:r>
          </w:p>
        </w:tc>
        <w:tc>
          <w:tcPr>
            <w:tcW w:w="741" w:type="dxa"/>
            <w:shd w:val="clear" w:color="auto" w:fill="auto"/>
            <w:vAlign w:val="center"/>
          </w:tcPr>
          <w:p w:rsidR="00D34F70" w:rsidRPr="00D34F70" w:rsidRDefault="00D34F70" w:rsidP="00EA66DE">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hideMark/>
          </w:tcPr>
          <w:p w:rsidR="00D34F70" w:rsidRPr="00D34F70" w:rsidRDefault="00D34F70" w:rsidP="00EA66DE">
            <w:pPr>
              <w:spacing w:before="40" w:after="4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1.5</w:t>
            </w:r>
          </w:p>
        </w:tc>
        <w:tc>
          <w:tcPr>
            <w:tcW w:w="7052" w:type="dxa"/>
            <w:shd w:val="clear" w:color="auto" w:fill="auto"/>
            <w:vAlign w:val="center"/>
            <w:hideMark/>
          </w:tcPr>
          <w:p w:rsidR="00D34F70" w:rsidRPr="00D34F70" w:rsidRDefault="00D34F70" w:rsidP="00EA66DE">
            <w:pPr>
              <w:spacing w:before="40" w:after="4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xml:space="preserve">Sáng kiến/giải pháp mới trong CCHC </w:t>
            </w:r>
          </w:p>
        </w:tc>
        <w:tc>
          <w:tcPr>
            <w:tcW w:w="741" w:type="dxa"/>
            <w:shd w:val="clear" w:color="auto" w:fill="auto"/>
            <w:vAlign w:val="center"/>
          </w:tcPr>
          <w:p w:rsidR="00D34F70" w:rsidRPr="00D34F70" w:rsidRDefault="00D34F70" w:rsidP="00EA66DE">
            <w:pPr>
              <w:spacing w:before="40" w:after="4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2.00</w:t>
            </w:r>
          </w:p>
        </w:tc>
        <w:tc>
          <w:tcPr>
            <w:tcW w:w="59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201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iCs/>
                <w:w w:val="80"/>
                <w:szCs w:val="28"/>
                <w:lang w:val="en-US"/>
              </w:rPr>
            </w:pPr>
          </w:p>
        </w:tc>
      </w:tr>
      <w:tr w:rsidR="00D34F70" w:rsidRPr="00D34F70" w:rsidTr="00DE098B">
        <w:tc>
          <w:tcPr>
            <w:tcW w:w="745" w:type="dxa"/>
            <w:vMerge w:val="restart"/>
            <w:shd w:val="clear" w:color="auto" w:fill="auto"/>
            <w:noWrap/>
            <w:vAlign w:val="center"/>
            <w:hideMark/>
          </w:tcPr>
          <w:p w:rsidR="00D34F70" w:rsidRPr="00D34F70" w:rsidRDefault="00D34F70" w:rsidP="00EA66DE">
            <w:pPr>
              <w:spacing w:before="40" w:after="40" w:line="240" w:lineRule="auto"/>
              <w:jc w:val="center"/>
              <w:rPr>
                <w:rFonts w:asciiTheme="majorHAnsi" w:eastAsia="Times New Roman" w:hAnsiTheme="majorHAnsi" w:cstheme="majorHAnsi"/>
                <w:b/>
                <w:bCs/>
                <w:i/>
                <w:iCs/>
                <w:w w:val="80"/>
                <w:szCs w:val="28"/>
                <w:lang w:val="en-US"/>
              </w:rPr>
            </w:pPr>
          </w:p>
          <w:p w:rsidR="00D34F70" w:rsidRPr="00D34F70" w:rsidRDefault="00D34F70" w:rsidP="00EA66DE">
            <w:pPr>
              <w:spacing w:before="40" w:after="40" w:line="240" w:lineRule="auto"/>
              <w:jc w:val="center"/>
              <w:rPr>
                <w:rFonts w:asciiTheme="majorHAnsi" w:eastAsia="Times New Roman" w:hAnsiTheme="majorHAnsi" w:cstheme="majorHAnsi"/>
                <w:b/>
                <w:bCs/>
                <w:i/>
                <w:iCs/>
                <w:w w:val="80"/>
                <w:szCs w:val="28"/>
                <w:lang w:val="en-US"/>
              </w:rPr>
            </w:pPr>
          </w:p>
          <w:p w:rsidR="00D34F70" w:rsidRPr="00D34F70" w:rsidRDefault="00D34F70" w:rsidP="00EA66DE">
            <w:pPr>
              <w:spacing w:before="40" w:after="4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hideMark/>
          </w:tcPr>
          <w:p w:rsidR="00D34F70" w:rsidRPr="00D34F70" w:rsidRDefault="00D34F70" w:rsidP="00EA66DE">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Có từ 3 sáng kiến/giải pháp mới trở lên: 2.00</w:t>
            </w:r>
          </w:p>
        </w:tc>
        <w:tc>
          <w:tcPr>
            <w:tcW w:w="741" w:type="dxa"/>
            <w:shd w:val="clear" w:color="auto" w:fill="auto"/>
            <w:vAlign w:val="center"/>
          </w:tcPr>
          <w:p w:rsidR="00D34F70" w:rsidRPr="00D34F70" w:rsidRDefault="00D34F70" w:rsidP="00EA66DE">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vMerge/>
            <w:shd w:val="clear" w:color="auto" w:fill="auto"/>
            <w:noWrap/>
            <w:vAlign w:val="center"/>
            <w:hideMark/>
          </w:tcPr>
          <w:p w:rsidR="00D34F70" w:rsidRPr="00D34F70" w:rsidRDefault="00D34F70" w:rsidP="00EA66DE">
            <w:pPr>
              <w:spacing w:before="40" w:after="4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hideMark/>
          </w:tcPr>
          <w:p w:rsidR="00D34F70" w:rsidRPr="00D34F70" w:rsidRDefault="00D34F70" w:rsidP="00EA66DE">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Có 2 sáng kiến/giải pháp mới: 1.50</w:t>
            </w:r>
          </w:p>
        </w:tc>
        <w:tc>
          <w:tcPr>
            <w:tcW w:w="741" w:type="dxa"/>
            <w:shd w:val="clear" w:color="auto" w:fill="auto"/>
            <w:vAlign w:val="center"/>
          </w:tcPr>
          <w:p w:rsidR="00D34F70" w:rsidRPr="00D34F70" w:rsidRDefault="00D34F70" w:rsidP="00EA66DE">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vMerge/>
            <w:shd w:val="clear" w:color="auto" w:fill="auto"/>
            <w:noWrap/>
            <w:vAlign w:val="center"/>
            <w:hideMark/>
          </w:tcPr>
          <w:p w:rsidR="00D34F70" w:rsidRPr="00D34F70" w:rsidRDefault="00D34F70" w:rsidP="00EA66DE">
            <w:pPr>
              <w:spacing w:before="40" w:after="4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hideMark/>
          </w:tcPr>
          <w:p w:rsidR="00D34F70" w:rsidRPr="00D34F70" w:rsidRDefault="00D34F70" w:rsidP="00EA66DE">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Có 1 sáng kiến/giải pháp mới: 1.00</w:t>
            </w:r>
          </w:p>
        </w:tc>
        <w:tc>
          <w:tcPr>
            <w:tcW w:w="741" w:type="dxa"/>
            <w:shd w:val="clear" w:color="auto" w:fill="auto"/>
            <w:vAlign w:val="center"/>
          </w:tcPr>
          <w:p w:rsidR="00D34F70" w:rsidRPr="00D34F70" w:rsidRDefault="00D34F70" w:rsidP="00EA66DE">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EA66DE">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vMerge/>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i/>
                <w:iCs/>
                <w:w w:val="80"/>
                <w:szCs w:val="28"/>
                <w:lang w:val="en-US"/>
              </w:rPr>
              <w:t>Không có sáng kiến/giải pháp mới: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
                <w:iCs/>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1.6</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i/>
                <w:iCs/>
                <w:w w:val="80"/>
                <w:szCs w:val="28"/>
                <w:lang w:val="en-US"/>
              </w:rPr>
              <w:t>Thực hiện quy định Đối thoại giữa người đứng đầu cấp ủy, chính quyền với cán bộ, công chức, viên chức, người dân, doanh nghiệp</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Cs/>
                <w:i/>
                <w:iCs/>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bCs/>
                <w:i/>
                <w:iCs/>
                <w:spacing w:val="-4"/>
                <w:w w:val="80"/>
                <w:szCs w:val="28"/>
                <w:lang w:val="en-US"/>
              </w:rPr>
            </w:pPr>
            <w:r w:rsidRPr="00D34F70">
              <w:rPr>
                <w:rFonts w:asciiTheme="majorHAnsi" w:eastAsia="Times New Roman" w:hAnsiTheme="majorHAnsi" w:cstheme="majorHAnsi"/>
                <w:i/>
                <w:iCs/>
                <w:spacing w:val="-4"/>
                <w:w w:val="80"/>
                <w:szCs w:val="28"/>
                <w:lang w:val="en-US"/>
              </w:rPr>
              <w:t>Trong năm có từ 01 - 02 cuộc đối thoại/diễn đàn được tổ chức trong năm: 0.25</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
                <w:i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i/>
                <w:iCs/>
                <w:w w:val="80"/>
                <w:szCs w:val="28"/>
                <w:lang w:val="en-US"/>
              </w:rPr>
              <w:t>Có ban hành văn bản chỉ đạo giải quyết những kiến nghị, đề xuất của cán bộ, công chức, viên chức, người dân, doanh nghiệp tại các cuộc đối thoại/diễn đàn: 0.25</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
                <w:i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Mức độ xử lý đề xuất, kiến nghị của cán bộ, công chức, viên chức, người dân, doanh nghiệp: 0.50</w:t>
            </w:r>
          </w:p>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 xml:space="preserve">Tính điểm theo công chức: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xml:space="preserve"> Trong đó:</w:t>
            </w:r>
          </w:p>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a là tổng số kiến nghị, đề xuất phải xử lý</w:t>
            </w:r>
          </w:p>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b là số kiến nghị, đề xuất đã xử lý xong</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
                <w:i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Cs/>
                <w:i/>
                <w:iCs/>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bCs/>
                <w:i/>
                <w:iCs/>
                <w:w w:val="80"/>
                <w:szCs w:val="28"/>
                <w:lang w:val="en-US"/>
              </w:rPr>
            </w:pPr>
            <w:r w:rsidRPr="00D34F70">
              <w:rPr>
                <w:rFonts w:asciiTheme="majorHAnsi" w:eastAsia="Times New Roman" w:hAnsiTheme="majorHAnsi" w:cstheme="majorHAnsi"/>
                <w:bCs/>
                <w:i/>
                <w:iCs/>
                <w:w w:val="80"/>
                <w:szCs w:val="28"/>
                <w:lang w:val="en-US"/>
              </w:rPr>
              <w:t xml:space="preserve">Trong năm không có cuộc đối thoại/diễn đàn được tổ chức: 0 </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i/>
                <w:i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i/>
                <w:iCs/>
                <w:w w:val="80"/>
                <w:szCs w:val="28"/>
                <w:lang w:val="en-US"/>
              </w:rPr>
            </w:pP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1.7</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Thực hiện các nhiệm vụ được UBND tỉnh, Chủ tịch UBND tỉnh giao</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1.50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vMerge w:val="restart"/>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Hoàn thành đúng tiến độ 100% số nhiệm vụ được giao trong năm: 1.50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vMerge/>
            <w:shd w:val="clear" w:color="auto" w:fill="auto"/>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Hoàn thành 100% số nhiệm vụ được giao nhưng có nhiệm vụ hoàn thành muộn so với tiến độ: 1.00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vMerge/>
            <w:shd w:val="clear" w:color="auto" w:fill="auto"/>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Hoàn thành từ 95% - dưới 100% số nhiệm vụ được giao nhưng có nhiệm vụ hoàn thành muộn so với tiến độ: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vMerge/>
            <w:shd w:val="clear" w:color="auto" w:fill="auto"/>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
                <w:i/>
                <w:iCs/>
                <w:w w:val="80"/>
                <w:szCs w:val="28"/>
                <w:lang w:val="en-US"/>
              </w:rPr>
            </w:pPr>
            <w:r w:rsidRPr="00D34F70">
              <w:rPr>
                <w:rFonts w:asciiTheme="majorHAnsi" w:eastAsia="Times New Roman" w:hAnsiTheme="majorHAnsi" w:cstheme="majorHAnsi"/>
                <w:i/>
                <w:iCs/>
                <w:w w:val="80"/>
                <w:szCs w:val="28"/>
                <w:lang w:val="en-US"/>
              </w:rPr>
              <w:t>Hoàn thành dưới 95% số nhiệm vụ được giao: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1.8</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
                <w:i/>
                <w:iCs/>
                <w:w w:val="80"/>
                <w:szCs w:val="28"/>
                <w:lang w:val="en-US"/>
              </w:rPr>
            </w:pPr>
            <w:r w:rsidRPr="00D34F70">
              <w:rPr>
                <w:rFonts w:asciiTheme="majorHAnsi" w:eastAsia="Times New Roman" w:hAnsiTheme="majorHAnsi" w:cstheme="majorHAnsi"/>
                <w:b/>
                <w:i/>
                <w:iCs/>
                <w:w w:val="80"/>
                <w:szCs w:val="28"/>
                <w:lang w:val="en-US"/>
              </w:rPr>
              <w:t>Sự năng động, quyết tâm của lãnh đạo trong CCHC</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i/>
                <w:w w:val="80"/>
                <w:szCs w:val="28"/>
                <w:lang w:val="en-US"/>
              </w:rPr>
            </w:pPr>
            <w:r w:rsidRPr="00D34F70">
              <w:rPr>
                <w:rFonts w:asciiTheme="majorHAnsi" w:eastAsia="Times New Roman" w:hAnsiTheme="majorHAnsi" w:cstheme="majorHAnsi"/>
                <w:b/>
                <w:i/>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w w:val="80"/>
                <w:szCs w:val="28"/>
                <w:lang w:val="en-US"/>
              </w:rPr>
            </w:pPr>
          </w:p>
        </w:tc>
        <w:tc>
          <w:tcPr>
            <w:tcW w:w="7052" w:type="dxa"/>
            <w:shd w:val="clear" w:color="auto" w:fill="auto"/>
            <w:vAlign w:val="center"/>
          </w:tcPr>
          <w:p w:rsidR="00D34F70" w:rsidRPr="00D34F70" w:rsidRDefault="00D34F70" w:rsidP="00D34F70">
            <w:pPr>
              <w:spacing w:before="60" w:after="60" w:line="240" w:lineRule="auto"/>
              <w:ind w:right="-108"/>
              <w:rPr>
                <w:rFonts w:asciiTheme="majorHAnsi" w:eastAsia="Times New Roman" w:hAnsiTheme="majorHAnsi" w:cstheme="majorHAnsi"/>
                <w:spacing w:val="-8"/>
                <w:w w:val="80"/>
                <w:szCs w:val="28"/>
                <w:lang w:val="en-US"/>
              </w:rPr>
            </w:pPr>
            <w:r w:rsidRPr="00D34F70">
              <w:rPr>
                <w:rFonts w:asciiTheme="majorHAnsi" w:eastAsia="Times New Roman" w:hAnsiTheme="majorHAnsi" w:cstheme="majorHAnsi"/>
                <w:spacing w:val="-8"/>
                <w:w w:val="80"/>
                <w:szCs w:val="28"/>
                <w:lang w:val="en-US"/>
              </w:rPr>
              <w:t>Tính kịp thời, chất lượng của các văn bản chỉ đạo, điều hành CCHC tại địa phương</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iCs/>
                <w:w w:val="80"/>
                <w:szCs w:val="28"/>
                <w:lang w:val="en-US"/>
              </w:rPr>
            </w:pPr>
            <w:r w:rsidRPr="00D34F70">
              <w:rPr>
                <w:rFonts w:asciiTheme="majorHAnsi" w:eastAsia="Times New Roman" w:hAnsiTheme="majorHAnsi" w:cstheme="majorHAnsi"/>
                <w:bCs/>
                <w:iCs/>
                <w:w w:val="80"/>
                <w:szCs w:val="28"/>
                <w:lang w:val="en-US"/>
              </w:rPr>
              <w:t>ĐTXHH</w:t>
            </w: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2</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w w:val="80"/>
                <w:szCs w:val="28"/>
                <w:lang w:val="en-US"/>
              </w:rPr>
              <w:t>CẢI CÁCH THỂ CHẾ</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12.00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2.1</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Theo dõi thi hành pháp luật (TDTHPL)</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0.5</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Kiểm tra tình hình THPL: 0.25</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Ban hành đầy đủ văn bản xử lý/kiến nghị xử lý kết quả TDTHPL theo thẩm quyền: 0.25</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shd w:val="clear" w:color="auto" w:fill="auto"/>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Không ban hành đầy đủ văn bản xử lý/kiến nghị xử lý kết quả TDTHPL theo thẩm quyền: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2.2</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w w:val="80"/>
                <w:szCs w:val="28"/>
                <w:lang w:val="en-US"/>
              </w:rPr>
              <w:t>Tham mưu cho UBND tỉnh trong việc xây dựng, ban hành các văn bản QPPL (theo lĩnh vực phụ trách)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1.50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100% VBQPPL thuộc lĩnh vực tham mưu, phụ trách được xây dựng, ban hành đúng quy trình, thời gian, đúng thẩm quyền: 1.00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
                <w:i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xml:space="preserve">Từ 90%- dưới 100% </w:t>
            </w:r>
            <w:r w:rsidRPr="00D34F70">
              <w:rPr>
                <w:rFonts w:asciiTheme="majorHAnsi" w:eastAsia="Times New Roman" w:hAnsiTheme="majorHAnsi" w:cstheme="majorHAnsi"/>
                <w:i/>
                <w:iCs/>
                <w:w w:val="80"/>
                <w:szCs w:val="28"/>
                <w:lang w:val="en-US"/>
              </w:rPr>
              <w:t>VBQPPL thuộc lĩnh vực tham mưu, phụ trách được xây dựng, ban hành đúng quy trình, thời gian, đúng thẩm quyền: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xml:space="preserve">Dưới 90% </w:t>
            </w:r>
            <w:r w:rsidRPr="00D34F70">
              <w:rPr>
                <w:rFonts w:asciiTheme="majorHAnsi" w:eastAsia="Times New Roman" w:hAnsiTheme="majorHAnsi" w:cstheme="majorHAnsi"/>
                <w:i/>
                <w:iCs/>
                <w:w w:val="80"/>
                <w:szCs w:val="28"/>
                <w:lang w:val="en-US"/>
              </w:rPr>
              <w:t>VBQPPL thuộc lĩnh vực tham mưu, phụ trách được xây dựng, ban hành đúng quy trình, thời gian, đúng thẩm quyền: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2.3</w:t>
            </w:r>
          </w:p>
        </w:tc>
        <w:tc>
          <w:tcPr>
            <w:tcW w:w="7052" w:type="dxa"/>
            <w:shd w:val="clear" w:color="auto" w:fill="auto"/>
            <w:vAlign w:val="center"/>
          </w:tcPr>
          <w:p w:rsidR="00D34F70" w:rsidRPr="00D34F70" w:rsidRDefault="00D34F70" w:rsidP="00D34F70">
            <w:pPr>
              <w:spacing w:before="60" w:after="60" w:line="240" w:lineRule="auto"/>
              <w:ind w:right="-108"/>
              <w:rPr>
                <w:rFonts w:asciiTheme="majorHAnsi" w:eastAsia="Times New Roman" w:hAnsiTheme="majorHAnsi" w:cstheme="majorHAnsi"/>
                <w:b/>
                <w:bCs/>
                <w:spacing w:val="-10"/>
                <w:w w:val="80"/>
                <w:szCs w:val="28"/>
                <w:lang w:val="en-US"/>
              </w:rPr>
            </w:pPr>
            <w:r w:rsidRPr="00D34F70">
              <w:rPr>
                <w:rFonts w:asciiTheme="majorHAnsi" w:eastAsia="Times New Roman" w:hAnsiTheme="majorHAnsi" w:cstheme="majorHAnsi"/>
                <w:b/>
                <w:bCs/>
                <w:spacing w:val="-10"/>
                <w:w w:val="80"/>
                <w:szCs w:val="28"/>
                <w:lang w:val="en-US"/>
              </w:rPr>
              <w:t>Phổ biến, giáo dục pháp luật thuộc phạm vi quản lý nhà nước của sở, ban, ngành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1.50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2.3.1</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iCs/>
                <w:w w:val="80"/>
                <w:szCs w:val="28"/>
                <w:lang w:val="en-US"/>
              </w:rPr>
              <w:t xml:space="preserve">Hoàn thành Kế hoạch PBGDPL trong năm </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rPr>
          <w:trHeight w:val="53"/>
        </w:trPr>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Hoàn thành 100% Kế hoạch: 1.00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 xml:space="preserve">Hoàn thành từ 90% - dưới 100% Kế hoạch: 0.50 </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 xml:space="preserve">Hoàn thành dưới 90% Kế hoạch: 0 </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2.3.2</w:t>
            </w:r>
          </w:p>
        </w:tc>
        <w:tc>
          <w:tcPr>
            <w:tcW w:w="7052"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iCs/>
                <w:w w:val="80"/>
                <w:szCs w:val="28"/>
                <w:lang w:val="en-US"/>
              </w:rPr>
              <w:t xml:space="preserve">Đăng tải thông tin pháp luật trên trang TTĐT của cơ quan, đơn vị theo quy định của Điều 19 Luật </w:t>
            </w:r>
            <w:r w:rsidRPr="00D34F70">
              <w:rPr>
                <w:rFonts w:asciiTheme="majorHAnsi" w:eastAsia="Times New Roman" w:hAnsiTheme="majorHAnsi" w:cstheme="majorHAnsi"/>
                <w:bCs/>
                <w:w w:val="80"/>
                <w:szCs w:val="28"/>
                <w:lang w:val="en-US"/>
              </w:rPr>
              <w:t>Tiếp cận thông tin</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0.50</w:t>
            </w: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Đăng tải đầy đủ, kịp thời: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 xml:space="preserve">Đăng tải không đầy đủ, không kịp thời:: 0 </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rPr>
          <w:trHeight w:val="184"/>
        </w:trPr>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2.4</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Rà soát văn bản quy phạm pháp luật (QPPL)</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2.50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2.4.1</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Cs/>
                <w:w w:val="80"/>
                <w:szCs w:val="28"/>
                <w:lang w:val="en-US"/>
              </w:rPr>
            </w:pPr>
            <w:r w:rsidRPr="00D34F70">
              <w:rPr>
                <w:rFonts w:asciiTheme="majorHAnsi" w:eastAsia="Times New Roman" w:hAnsiTheme="majorHAnsi" w:cstheme="majorHAnsi"/>
                <w:w w:val="80"/>
                <w:szCs w:val="28"/>
                <w:lang w:val="en-US"/>
              </w:rPr>
              <w:t xml:space="preserve">Gửi danh mục văn bản hết hiệu lực, ngưng hiệu lực </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Cs/>
                <w:i/>
                <w:w w:val="80"/>
                <w:szCs w:val="28"/>
                <w:lang w:val="en-US"/>
              </w:rPr>
            </w:pPr>
            <w:r w:rsidRPr="00D34F70">
              <w:rPr>
                <w:rFonts w:asciiTheme="majorHAnsi" w:eastAsia="Times New Roman" w:hAnsiTheme="majorHAnsi" w:cstheme="majorHAnsi"/>
                <w:bCs/>
                <w:i/>
                <w:w w:val="80"/>
                <w:szCs w:val="28"/>
                <w:lang w:val="en-US"/>
              </w:rPr>
              <w:t xml:space="preserve"> Kịp thời đúng quy định:  0.5                                                                                                                                                                                                                                                                                                                                                                                                                                                                                                                                                                                                                                                                                                                                                                                                                                                                                                                                                                                                                                                                                                                                                                                                                                                                                                                                                                                                                                                           </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Cs/>
                <w:i/>
                <w:w w:val="80"/>
                <w:szCs w:val="28"/>
                <w:lang w:val="en-US"/>
              </w:rPr>
            </w:pPr>
            <w:r w:rsidRPr="00D34F70">
              <w:rPr>
                <w:rFonts w:asciiTheme="majorHAnsi" w:eastAsia="Times New Roman" w:hAnsiTheme="majorHAnsi" w:cstheme="majorHAnsi"/>
                <w:bCs/>
                <w:i/>
                <w:w w:val="80"/>
                <w:szCs w:val="28"/>
                <w:lang w:val="en-US"/>
              </w:rPr>
              <w:t>Không kịp thời hoặc không đúng quy định: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2.4.2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iCs/>
                <w:w w:val="80"/>
                <w:szCs w:val="28"/>
                <w:lang w:val="en-US"/>
              </w:rPr>
              <w:t xml:space="preserve">Kết quả sửa đổi, bổ sung, bãi bỏ, thay thế văn bản QPPL sau rà soát </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Tính điểm theo công thức: (b/a)*điểm tối đa. Trong đó:</w:t>
            </w:r>
          </w:p>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a là tổng số văn bản cần xử lý.</w:t>
            </w:r>
          </w:p>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b  là số văn bản đã hoàn thành việc xử lý.</w:t>
            </w:r>
          </w:p>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Trường hợp a = 0 thì đạt điểm tối đa.</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2.4.3</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w w:val="80"/>
                <w:szCs w:val="28"/>
                <w:lang w:val="en-US"/>
              </w:rPr>
              <w:t>Thực hiện quy trình rà soát:</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xml:space="preserve">Tính điểm theo công thức: (b/a)*điểm tối đa. Trong đó: </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a là tổng số văn bản cần rà soát.</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xml:space="preserve">b là số văn bản đã hoàn thành việc rà soát. </w:t>
            </w:r>
          </w:p>
          <w:p w:rsidR="00D34F70" w:rsidRPr="00D34F70" w:rsidRDefault="00D34F70" w:rsidP="00D34F70">
            <w:pPr>
              <w:spacing w:before="60" w:after="6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w w:val="80"/>
                <w:szCs w:val="28"/>
                <w:lang w:val="en-US"/>
              </w:rPr>
              <w:t>Trường hợp a = b thì đạt điểm tối đa</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2.4.4</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iCs/>
                <w:w w:val="80"/>
                <w:szCs w:val="28"/>
                <w:lang w:val="en-US"/>
              </w:rPr>
              <w:t>Kiểm tra, xử lý văn bản trái pháp luật do cơ quan có thẩm quyền kiến nghị</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Mỗi văn bản kiểm tra trái pháp luật do cơ quan có thẩm quyền kết luận:</w:t>
            </w:r>
          </w:p>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 xml:space="preserve">Tính điểm theo công thức: (b/a)*điểm tối đa. Trong đó: </w:t>
            </w:r>
          </w:p>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 xml:space="preserve">a là tổng số văn bản được ban hành. </w:t>
            </w:r>
          </w:p>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b là số văn bản kiểm tra trái pháp luật.</w:t>
            </w:r>
          </w:p>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w w:val="80"/>
                <w:szCs w:val="28"/>
                <w:lang w:val="en-US"/>
              </w:rPr>
              <w:t>Trường hợp b = 0 thì đạt điểm tối đa</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0.50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 xml:space="preserve">Xử lý văn bản trái pháp luật: </w:t>
            </w:r>
          </w:p>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T</w:t>
            </w:r>
            <w:r w:rsidRPr="00D34F70">
              <w:rPr>
                <w:rFonts w:asciiTheme="majorHAnsi" w:eastAsia="Times New Roman" w:hAnsiTheme="majorHAnsi" w:cstheme="majorHAnsi"/>
                <w:i/>
                <w:iCs/>
                <w:w w:val="80"/>
                <w:szCs w:val="28"/>
                <w:lang w:val="en-US"/>
              </w:rPr>
              <w:t>ính điểm theo công thức: (b/a)*điểm tối đa. Trong đó:</w:t>
            </w:r>
          </w:p>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a là tổng số văn bản cần xử lý.</w:t>
            </w:r>
          </w:p>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b  là số văn bản đã hoàn thành việc xử lý.</w:t>
            </w:r>
          </w:p>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Trường hợp a = 0 thì đạt điểm tối đa.</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0.50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2.5</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Thực hiện hệ thống hóa kỳ 2019 - 2023</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2.00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2.5.1</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Kế hoạch hệ thống hóa kỳ 2019 - 2023</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w w:val="80"/>
                <w:szCs w:val="28"/>
                <w:lang w:val="en-US"/>
              </w:rPr>
            </w:pPr>
            <w:r w:rsidRPr="00D34F70">
              <w:rPr>
                <w:rFonts w:asciiTheme="majorHAnsi" w:eastAsia="Times New Roman" w:hAnsiTheme="majorHAnsi" w:cstheme="majorHAnsi"/>
                <w:bCs/>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Hoàn thành Kế hoạch hệ thống hóa kỳ 2019 - 2023 theo đúng nội dung và thời gian quy định: 1.00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 xml:space="preserve">Không đầy đủ hoặc không kịp thời theo quy định: 0 </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2.5.2</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Xử lý kết quả hệ thống hóa kỳ 2019 - 2023</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w w:val="80"/>
                <w:szCs w:val="28"/>
                <w:lang w:val="en-US"/>
              </w:rPr>
            </w:pPr>
            <w:r w:rsidRPr="00D34F70">
              <w:rPr>
                <w:rFonts w:asciiTheme="majorHAnsi" w:eastAsia="Times New Roman" w:hAnsiTheme="majorHAnsi" w:cstheme="majorHAnsi"/>
                <w:bCs/>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 văn bản cần sửa đổi, bổ sung, thay thế, bãi bỏ hoặc ban hành mới trong kỳ hệ thống hóa  2019 - 2023 được xử lý đảm bảo thời gian, nội dung theo quy định: 1.</w:t>
            </w:r>
            <w:r w:rsidRPr="00D34F70">
              <w:rPr>
                <w:rFonts w:asciiTheme="majorHAnsi" w:eastAsia="Times New Roman" w:hAnsiTheme="majorHAnsi" w:cstheme="majorHAnsi"/>
                <w:bCs/>
                <w:w w:val="80"/>
                <w:szCs w:val="28"/>
                <w:lang w:val="en-US"/>
              </w:rPr>
              <w:t xml:space="preserve">00 </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Cs/>
                <w:w w:val="80"/>
                <w:szCs w:val="28"/>
                <w:lang w:val="en-US"/>
              </w:rPr>
            </w:pPr>
          </w:p>
        </w:tc>
        <w:tc>
          <w:tcPr>
            <w:tcW w:w="59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7"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2017"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xml:space="preserve">Từ 90 đến - dưới 100% các văn bản cần sửa đổi, bổ sung, thay thế, bãi bỏ hoặc ban hành mới được ban hành không đảm bảo về thời gian, nội dung theo đúng quy định: </w:t>
            </w:r>
            <w:r w:rsidRPr="00D34F70">
              <w:rPr>
                <w:rFonts w:asciiTheme="majorHAnsi" w:eastAsia="Times New Roman" w:hAnsiTheme="majorHAnsi" w:cstheme="majorHAnsi"/>
                <w:bCs/>
                <w:w w:val="80"/>
                <w:szCs w:val="28"/>
                <w:lang w:val="en-US"/>
              </w:rPr>
              <w:t xml:space="preserve">0.50 </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Cs/>
                <w:w w:val="80"/>
                <w:szCs w:val="28"/>
                <w:lang w:val="en-US"/>
              </w:rPr>
            </w:pPr>
          </w:p>
        </w:tc>
        <w:tc>
          <w:tcPr>
            <w:tcW w:w="59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7"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2017"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xml:space="preserve">Dưới 90% các văn bản cần sửa đổi, bổ sung, thay thế, bãi bỏ hoặc ban hành mới được ban hành không đảm bảo về thời gian, nội dung theo quy định: </w:t>
            </w:r>
            <w:r w:rsidRPr="00D34F70">
              <w:rPr>
                <w:rFonts w:asciiTheme="majorHAnsi" w:eastAsia="Times New Roman" w:hAnsiTheme="majorHAnsi" w:cstheme="majorHAnsi"/>
                <w:bCs/>
                <w:w w:val="80"/>
                <w:szCs w:val="28"/>
                <w:lang w:val="en-US"/>
              </w:rPr>
              <w:t xml:space="preserve">0 </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Cs/>
                <w:w w:val="80"/>
                <w:szCs w:val="28"/>
                <w:lang w:val="en-US"/>
              </w:rPr>
            </w:pPr>
          </w:p>
        </w:tc>
        <w:tc>
          <w:tcPr>
            <w:tcW w:w="59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7"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2017"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2.6</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Chất lượng VBQPPL, VBADQPPL do tỉnh ban hành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4.00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2.6.1</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Tính đồng bộ, thống nhất của VBQPPL thuộc ngành tham mưu UBND tỉnh ban hành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r w:rsidRPr="00D34F70">
              <w:rPr>
                <w:rFonts w:asciiTheme="majorHAnsi" w:eastAsia="Times New Roman" w:hAnsiTheme="majorHAnsi" w:cstheme="majorHAnsi"/>
                <w:bCs/>
                <w:iCs/>
                <w:w w:val="80"/>
                <w:szCs w:val="28"/>
                <w:lang w:val="en-US"/>
              </w:rPr>
              <w:t>ĐTXHH</w:t>
            </w: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26.2</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spacing w:val="-4"/>
                <w:w w:val="80"/>
                <w:szCs w:val="28"/>
                <w:lang w:val="en-US"/>
              </w:rPr>
            </w:pPr>
            <w:r w:rsidRPr="00D34F70">
              <w:rPr>
                <w:rFonts w:asciiTheme="majorHAnsi" w:eastAsia="Times New Roman" w:hAnsiTheme="majorHAnsi" w:cstheme="majorHAnsi"/>
                <w:spacing w:val="-4"/>
                <w:w w:val="80"/>
                <w:szCs w:val="28"/>
                <w:lang w:val="en-US"/>
              </w:rPr>
              <w:t>Tính hợp lý của các VBQPPL, VBADQPPL thuộc phạm vi quản lý của ngành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r w:rsidRPr="00D34F70">
              <w:rPr>
                <w:rFonts w:asciiTheme="majorHAnsi" w:eastAsia="Times New Roman" w:hAnsiTheme="majorHAnsi" w:cstheme="majorHAnsi"/>
                <w:bCs/>
                <w:iCs/>
                <w:w w:val="80"/>
                <w:szCs w:val="28"/>
                <w:lang w:val="en-US"/>
              </w:rPr>
              <w:t>ĐTXHH</w:t>
            </w: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2.6.3</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spacing w:val="-4"/>
                <w:w w:val="80"/>
                <w:szCs w:val="28"/>
                <w:lang w:val="en-US"/>
              </w:rPr>
            </w:pPr>
            <w:r w:rsidRPr="00D34F70">
              <w:rPr>
                <w:rFonts w:asciiTheme="majorHAnsi" w:eastAsia="Times New Roman" w:hAnsiTheme="majorHAnsi" w:cstheme="majorHAnsi"/>
                <w:spacing w:val="-4"/>
                <w:w w:val="80"/>
                <w:szCs w:val="28"/>
                <w:lang w:val="en-US"/>
              </w:rPr>
              <w:t>Tính khả thi của các VBQPPL, VBADQPPL thuộc phạm vi quản lý của ngành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r w:rsidRPr="00D34F70">
              <w:rPr>
                <w:rFonts w:asciiTheme="majorHAnsi" w:eastAsia="Times New Roman" w:hAnsiTheme="majorHAnsi" w:cstheme="majorHAnsi"/>
                <w:bCs/>
                <w:iCs/>
                <w:w w:val="80"/>
                <w:szCs w:val="28"/>
                <w:lang w:val="en-US"/>
              </w:rPr>
              <w:t>ĐTXHH</w:t>
            </w: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2.6.4</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Tính kịp thời trong việc phát hiện và xử lý các bất cập, vướng mắc trong tổ chức thực hiện VBQPPL, VBADQPPL thuộc phạm vi quản lý nhà nước của ngành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r w:rsidRPr="00D34F70">
              <w:rPr>
                <w:rFonts w:asciiTheme="majorHAnsi" w:eastAsia="Times New Roman" w:hAnsiTheme="majorHAnsi" w:cstheme="majorHAnsi"/>
                <w:bCs/>
                <w:iCs/>
                <w:w w:val="80"/>
                <w:szCs w:val="28"/>
                <w:lang w:val="en-US"/>
              </w:rPr>
              <w:t>ĐTXHH</w:t>
            </w: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3</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CẢI CÁCH THỦ TỤC HÀNH CHÍNH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13.50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r>
      <w:tr w:rsidR="00D34F70" w:rsidRPr="00D34F70" w:rsidTr="00DE098B">
        <w:trPr>
          <w:trHeight w:val="429"/>
        </w:trPr>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3.1</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Kiểm soát quy định thủ tục hành chính (TTHC)</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1.50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3.1.1</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Ban hành, thực hiện Kế hoạch kiểm soát TTHC đảm bảo nội dung và thời gian quy định: 0.50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3.1.2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spacing w:val="-4"/>
                <w:w w:val="80"/>
                <w:szCs w:val="28"/>
                <w:lang w:val="en-US"/>
              </w:rPr>
              <w:t>Có các kiến nghị cải cách TTHC, kiến nghị cụ thể sửa đổi, bổ sung VBQPPL</w:t>
            </w:r>
            <w:r w:rsidRPr="00D34F70">
              <w:rPr>
                <w:rFonts w:asciiTheme="majorHAnsi" w:eastAsia="Times New Roman" w:hAnsiTheme="majorHAnsi" w:cstheme="majorHAnsi"/>
                <w:i/>
                <w:iCs/>
                <w:w w:val="80"/>
                <w:szCs w:val="28"/>
                <w:lang w:val="en-US"/>
              </w:rPr>
              <w:t xml:space="preserve"> quy định TTHC trong năm đánh giá: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Cs/>
                <w:w w:val="80"/>
                <w:szCs w:val="28"/>
                <w:lang w:val="en-US"/>
              </w:rPr>
            </w:pPr>
            <w:r w:rsidRPr="00D34F70">
              <w:rPr>
                <w:rFonts w:asciiTheme="majorHAnsi" w:eastAsia="Times New Roman" w:hAnsiTheme="majorHAnsi" w:cstheme="majorHAnsi"/>
                <w:bCs/>
                <w:w w:val="80"/>
                <w:szCs w:val="28"/>
                <w:lang w:val="en-US"/>
              </w:rPr>
              <w:t>3.1.3</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spacing w:val="-2"/>
                <w:w w:val="80"/>
                <w:szCs w:val="28"/>
                <w:lang w:val="en-US"/>
              </w:rPr>
            </w:pPr>
            <w:r w:rsidRPr="00D34F70">
              <w:rPr>
                <w:rFonts w:asciiTheme="majorHAnsi" w:eastAsia="Times New Roman" w:hAnsiTheme="majorHAnsi" w:cstheme="majorHAnsi"/>
                <w:spacing w:val="-2"/>
                <w:w w:val="80"/>
                <w:szCs w:val="28"/>
                <w:lang w:val="en-US"/>
              </w:rPr>
              <w:t>Thực hiện báo cáo định kỳ về công tác kiểm soát TTHC, triển khai cơ chế một cửa, một cửa liên thông và thực hiện TTHC trên môi trường điện tử trên hệ Hệ thống thông tin báo cáo Chính phủ, của tỉnh theo đúng quy định: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3.2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Công bố, công khai TTHC và kết quả giải quyết hồ sơ</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5.00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3.2.1</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Cập nhật, trình UBND tỉnh công bố TTHC, danh mục TTHC theo quy định</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0.75</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Đầy đủ, kịp thời theo quy định: 0.75</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Không đầy đủ hoặc không kịp thời theo quy định: 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3.2.2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Cập nhật, trình UBND tỉnh phê duyệt quy trình nội bộ giải quyết TTHC theo quy định</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0.75</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Đầy đủ, kịp thời theo quy định: 0.75</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Không đầy đủ hoặc không kịp thời theo quy định: 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3.2.3</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Công khai TTHC và các quy định có liên quan</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spacing w:val="-4"/>
                <w:w w:val="80"/>
                <w:szCs w:val="28"/>
                <w:lang w:val="en-US"/>
              </w:rPr>
            </w:pPr>
            <w:r w:rsidRPr="00D34F70">
              <w:rPr>
                <w:rFonts w:asciiTheme="majorHAnsi" w:eastAsia="Times New Roman" w:hAnsiTheme="majorHAnsi" w:cstheme="majorHAnsi"/>
                <w:i/>
                <w:iCs/>
                <w:spacing w:val="-4"/>
                <w:w w:val="80"/>
                <w:szCs w:val="28"/>
                <w:lang w:val="en-US"/>
              </w:rPr>
              <w:t>Công khai TTHC đầy đủ, đúng quy định tại nơi tiếp nhận và trả kết quả: 0.25</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Công khai TTHC trên Công DVC của tỉnh, Trang thông tin điện tử của cơ quan đầy đủ, đúng quy định: 0.75</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3.2.4</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xml:space="preserve">Công khai tiến độ, gắn hồ sơ và kết quả giải quyết hồ sơ trên Hệ thống thông tin giải quyết TTHC trên cổng TTĐT và Cổng DVC của tỉnh </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 xml:space="preserve">Công khai </w:t>
            </w:r>
            <w:r w:rsidRPr="00D34F70">
              <w:rPr>
                <w:rFonts w:asciiTheme="majorHAnsi" w:eastAsia="Times New Roman" w:hAnsiTheme="majorHAnsi" w:cstheme="majorHAnsi"/>
                <w:i/>
                <w:w w:val="80"/>
                <w:szCs w:val="28"/>
                <w:lang w:val="en-US"/>
              </w:rPr>
              <w:t>tiến độ, gắn hồ sơ và kết quả giải quyết hồ sơ TTHC đảm bảo 100%</w:t>
            </w:r>
            <w:r w:rsidRPr="00D34F70">
              <w:rPr>
                <w:rFonts w:asciiTheme="majorHAnsi" w:eastAsia="Times New Roman" w:hAnsiTheme="majorHAnsi" w:cstheme="majorHAnsi"/>
                <w:i/>
                <w:iCs/>
                <w:w w:val="80"/>
                <w:szCs w:val="28"/>
                <w:lang w:val="en-US"/>
              </w:rPr>
              <w:t>: 1.00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 xml:space="preserve">Công khai </w:t>
            </w:r>
            <w:r w:rsidRPr="00D34F70">
              <w:rPr>
                <w:rFonts w:asciiTheme="majorHAnsi" w:eastAsia="Times New Roman" w:hAnsiTheme="majorHAnsi" w:cstheme="majorHAnsi"/>
                <w:i/>
                <w:w w:val="80"/>
                <w:szCs w:val="28"/>
                <w:lang w:val="en-US"/>
              </w:rPr>
              <w:t>tiến độ, kết quả giải quyết hồ sơ TTHC dưới 100%</w:t>
            </w:r>
            <w:r w:rsidRPr="00D34F70">
              <w:rPr>
                <w:rFonts w:asciiTheme="majorHAnsi" w:eastAsia="Times New Roman" w:hAnsiTheme="majorHAnsi" w:cstheme="majorHAnsi"/>
                <w:i/>
                <w:iCs/>
                <w:w w:val="80"/>
                <w:szCs w:val="28"/>
                <w:lang w:val="en-US"/>
              </w:rPr>
              <w:t>: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3.2.5</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rà soát, đánh giá TTHC trong năm</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 xml:space="preserve">Ban hành, thực hiện Kế hoạch </w:t>
            </w:r>
            <w:r w:rsidRPr="00D34F70">
              <w:rPr>
                <w:rFonts w:asciiTheme="majorHAnsi" w:eastAsia="Times New Roman" w:hAnsiTheme="majorHAnsi" w:cstheme="majorHAnsi"/>
                <w:i/>
                <w:w w:val="80"/>
                <w:szCs w:val="28"/>
                <w:lang w:val="en-US"/>
              </w:rPr>
              <w:t xml:space="preserve">rà soát, đánh giá TTHC </w:t>
            </w:r>
            <w:r w:rsidRPr="00D34F70">
              <w:rPr>
                <w:rFonts w:asciiTheme="majorHAnsi" w:eastAsia="Times New Roman" w:hAnsiTheme="majorHAnsi" w:cstheme="majorHAnsi"/>
                <w:i/>
                <w:iCs/>
                <w:w w:val="80"/>
                <w:szCs w:val="28"/>
                <w:lang w:val="en-US"/>
              </w:rPr>
              <w:t>đảm bảo nội dung và thời gian quy định: 0.50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Báo cáo tổng hợp kết quả rà soát, đánh giá TTHC thuộc thẩm quyền giải quyết: 0.50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r>
      <w:tr w:rsidR="00D34F70" w:rsidRPr="00D34F70" w:rsidTr="00DE098B">
        <w:trPr>
          <w:trHeight w:val="413"/>
        </w:trPr>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w w:val="80"/>
                <w:szCs w:val="28"/>
                <w:lang w:val="en-US"/>
              </w:rPr>
              <w:t>Có phương án đánh giá, đơn giản TTHC được phê duyệt</w:t>
            </w:r>
            <w:r w:rsidRPr="00D34F70">
              <w:rPr>
                <w:rFonts w:asciiTheme="majorHAnsi" w:eastAsia="Times New Roman" w:hAnsiTheme="majorHAnsi" w:cstheme="majorHAnsi"/>
                <w:i/>
                <w:iCs/>
                <w:w w:val="80"/>
                <w:szCs w:val="28"/>
                <w:lang w:val="en-US"/>
              </w:rPr>
              <w:t>: 0.50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r>
      <w:tr w:rsidR="00D34F70" w:rsidRPr="00D34F70" w:rsidTr="00DE098B">
        <w:trPr>
          <w:trHeight w:val="53"/>
        </w:trPr>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3.3</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Thực hiện cơ chế một cửa, một cửa liên thông</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2.50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3.3.1</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xml:space="preserve">Tỷ lệ TTHC thực hiện việc tiếp nhận, trả kết quả tại Trung tâm phục vụ hành chính công </w:t>
            </w:r>
            <w:r w:rsidRPr="00D34F70">
              <w:rPr>
                <w:rFonts w:asciiTheme="majorHAnsi" w:eastAsia="Times New Roman" w:hAnsiTheme="majorHAnsi" w:cstheme="majorHAnsi"/>
                <w:i/>
                <w:w w:val="80"/>
                <w:szCs w:val="28"/>
                <w:lang w:val="en-US"/>
              </w:rPr>
              <w:t>(trừ Thanh tra tỉnh, Ban Dân tộc, Ban Quản lý các khu công nghiệp tỉnh, Sở Ngoại vụ)</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100% TTHC thuộc thẩm quyền: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Dưới 100% TTHC thuộc thẩm quyền: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shd w:val="clear" w:color="auto" w:fill="auto"/>
            <w:noWrap/>
            <w:vAlign w:val="center"/>
          </w:tcPr>
          <w:p w:rsidR="00D34F70" w:rsidRPr="00D34F70" w:rsidRDefault="00D34F70" w:rsidP="00B06D43">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3.3.2</w:t>
            </w:r>
          </w:p>
        </w:tc>
        <w:tc>
          <w:tcPr>
            <w:tcW w:w="7052" w:type="dxa"/>
            <w:shd w:val="clear" w:color="auto" w:fill="auto"/>
            <w:vAlign w:val="center"/>
          </w:tcPr>
          <w:p w:rsidR="00D34F70" w:rsidRPr="00D34F70" w:rsidRDefault="00D34F70" w:rsidP="00B06D43">
            <w:pPr>
              <w:spacing w:before="40" w:after="40" w:line="240" w:lineRule="auto"/>
              <w:rPr>
                <w:rFonts w:asciiTheme="majorHAnsi" w:eastAsia="Times New Roman" w:hAnsiTheme="majorHAnsi" w:cstheme="majorHAnsi"/>
                <w:spacing w:val="-4"/>
                <w:w w:val="80"/>
                <w:szCs w:val="28"/>
                <w:lang w:val="en-US"/>
              </w:rPr>
            </w:pPr>
            <w:r w:rsidRPr="00D34F70">
              <w:rPr>
                <w:rFonts w:asciiTheme="majorHAnsi" w:eastAsia="Times New Roman" w:hAnsiTheme="majorHAnsi" w:cstheme="majorHAnsi"/>
                <w:spacing w:val="-4"/>
                <w:w w:val="80"/>
                <w:szCs w:val="28"/>
                <w:lang w:val="en-US"/>
              </w:rPr>
              <w:t>Tỷ lệ TTHC thực hiện việc tiếp nhận, trả kết quả trên phần mềm một cửa</w:t>
            </w:r>
            <w:r w:rsidRPr="00D34F70">
              <w:rPr>
                <w:rFonts w:asciiTheme="majorHAnsi" w:eastAsia="Times New Roman" w:hAnsiTheme="majorHAnsi" w:cstheme="majorHAnsi"/>
                <w:iCs/>
                <w:spacing w:val="-4"/>
                <w:w w:val="80"/>
                <w:szCs w:val="28"/>
                <w:lang w:val="en-US"/>
              </w:rPr>
              <w:t>)</w:t>
            </w:r>
          </w:p>
        </w:tc>
        <w:tc>
          <w:tcPr>
            <w:tcW w:w="741" w:type="dxa"/>
            <w:shd w:val="clear" w:color="auto" w:fill="auto"/>
            <w:vAlign w:val="center"/>
          </w:tcPr>
          <w:p w:rsidR="00D34F70" w:rsidRPr="00D34F70" w:rsidRDefault="00D34F70" w:rsidP="00B06D43">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B06D43">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B06D43">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100% TTHC thuộc thẩm quyền: 1.00</w:t>
            </w:r>
          </w:p>
        </w:tc>
        <w:tc>
          <w:tcPr>
            <w:tcW w:w="741" w:type="dxa"/>
            <w:shd w:val="clear" w:color="auto" w:fill="auto"/>
            <w:vAlign w:val="center"/>
          </w:tcPr>
          <w:p w:rsidR="00D34F70" w:rsidRPr="00D34F70" w:rsidRDefault="00D34F70" w:rsidP="00B06D43">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B06D43">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B06D43">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Dưới 100% TTHC thuộc thẩm quyền: 0</w:t>
            </w:r>
          </w:p>
        </w:tc>
        <w:tc>
          <w:tcPr>
            <w:tcW w:w="741" w:type="dxa"/>
            <w:shd w:val="clear" w:color="auto" w:fill="auto"/>
            <w:vAlign w:val="center"/>
          </w:tcPr>
          <w:p w:rsidR="00D34F70" w:rsidRPr="00D34F70" w:rsidRDefault="00D34F70" w:rsidP="00B06D43">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shd w:val="clear" w:color="auto" w:fill="auto"/>
            <w:noWrap/>
            <w:vAlign w:val="center"/>
          </w:tcPr>
          <w:p w:rsidR="00D34F70" w:rsidRPr="00D34F70" w:rsidRDefault="00D34F70" w:rsidP="00B06D43">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3.3.3</w:t>
            </w:r>
          </w:p>
        </w:tc>
        <w:tc>
          <w:tcPr>
            <w:tcW w:w="7052" w:type="dxa"/>
            <w:shd w:val="clear" w:color="auto" w:fill="auto"/>
          </w:tcPr>
          <w:p w:rsidR="00D34F70" w:rsidRPr="00D34F70" w:rsidRDefault="00D34F70" w:rsidP="00B06D43">
            <w:pPr>
              <w:spacing w:before="40" w:after="40" w:line="240" w:lineRule="auto"/>
              <w:rPr>
                <w:rFonts w:asciiTheme="majorHAnsi" w:eastAsia="Times New Roman" w:hAnsiTheme="majorHAnsi" w:cstheme="majorHAnsi"/>
                <w:spacing w:val="-6"/>
                <w:w w:val="80"/>
                <w:szCs w:val="28"/>
                <w:lang w:val="en-US"/>
              </w:rPr>
            </w:pPr>
            <w:r w:rsidRPr="00D34F70">
              <w:rPr>
                <w:rFonts w:asciiTheme="majorHAnsi" w:eastAsia="Times New Roman" w:hAnsiTheme="majorHAnsi" w:cstheme="majorHAnsi"/>
                <w:spacing w:val="-6"/>
                <w:w w:val="80"/>
                <w:szCs w:val="28"/>
                <w:lang w:val="en-US"/>
              </w:rPr>
              <w:t>Số TTHC hoặc nhóm TTHC được giải quyết theo hình thức liên thông cùng cấp</w:t>
            </w:r>
            <w:r w:rsidRPr="00D34F70">
              <w:rPr>
                <w:rFonts w:asciiTheme="majorHAnsi" w:eastAsia="Times New Roman" w:hAnsiTheme="majorHAnsi" w:cstheme="majorHAnsi"/>
                <w:iCs/>
                <w:spacing w:val="-6"/>
                <w:w w:val="80"/>
                <w:szCs w:val="28"/>
                <w:lang w:val="en-US"/>
              </w:rPr>
              <w:t xml:space="preserve"> </w:t>
            </w:r>
          </w:p>
        </w:tc>
        <w:tc>
          <w:tcPr>
            <w:tcW w:w="741" w:type="dxa"/>
            <w:shd w:val="clear" w:color="auto" w:fill="auto"/>
            <w:vAlign w:val="center"/>
          </w:tcPr>
          <w:p w:rsidR="00D34F70" w:rsidRPr="00D34F70" w:rsidRDefault="00D34F70" w:rsidP="00B06D43">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0.50</w:t>
            </w:r>
          </w:p>
        </w:tc>
        <w:tc>
          <w:tcPr>
            <w:tcW w:w="59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B06D43">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B06D43">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Có từ 5 TTHC hoặc nhóm TTHC trở lên: 0.50</w:t>
            </w:r>
          </w:p>
        </w:tc>
        <w:tc>
          <w:tcPr>
            <w:tcW w:w="741" w:type="dxa"/>
            <w:shd w:val="clear" w:color="auto" w:fill="auto"/>
            <w:vAlign w:val="center"/>
          </w:tcPr>
          <w:p w:rsidR="00D34F70" w:rsidRPr="00D34F70" w:rsidRDefault="00D34F70" w:rsidP="00B06D43">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B06D43">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B06D43">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Có từ dưới 5 TTHC hoặc nhóm TTHC: 0.25</w:t>
            </w:r>
          </w:p>
        </w:tc>
        <w:tc>
          <w:tcPr>
            <w:tcW w:w="741" w:type="dxa"/>
            <w:shd w:val="clear" w:color="auto" w:fill="auto"/>
            <w:vAlign w:val="center"/>
          </w:tcPr>
          <w:p w:rsidR="00D34F70" w:rsidRPr="00D34F70" w:rsidRDefault="00D34F70" w:rsidP="00B06D43">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B06D43">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B06D43">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Không có TTHC: 0</w:t>
            </w:r>
          </w:p>
        </w:tc>
        <w:tc>
          <w:tcPr>
            <w:tcW w:w="741" w:type="dxa"/>
            <w:shd w:val="clear" w:color="auto" w:fill="auto"/>
            <w:vAlign w:val="center"/>
          </w:tcPr>
          <w:p w:rsidR="00D34F70" w:rsidRPr="00D34F70" w:rsidRDefault="00D34F70" w:rsidP="00B06D43">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shd w:val="clear" w:color="auto" w:fill="auto"/>
            <w:noWrap/>
            <w:vAlign w:val="center"/>
          </w:tcPr>
          <w:p w:rsidR="00D34F70" w:rsidRPr="00D34F70" w:rsidRDefault="00D34F70" w:rsidP="00B06D43">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3.3.4</w:t>
            </w:r>
          </w:p>
        </w:tc>
        <w:tc>
          <w:tcPr>
            <w:tcW w:w="7052" w:type="dxa"/>
            <w:shd w:val="clear" w:color="auto" w:fill="auto"/>
          </w:tcPr>
          <w:p w:rsidR="00D34F70" w:rsidRPr="00D34F70" w:rsidRDefault="00D34F70" w:rsidP="00B06D43">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Số TTHC hoặc nhóm TTHC được giải quyết theo hình thức liên thông giữa các cấp chính quyền</w:t>
            </w:r>
            <w:r w:rsidRPr="00D34F70">
              <w:rPr>
                <w:rFonts w:asciiTheme="majorHAnsi" w:eastAsia="Times New Roman" w:hAnsiTheme="majorHAnsi" w:cstheme="majorHAnsi"/>
                <w:iCs/>
                <w:w w:val="80"/>
                <w:szCs w:val="28"/>
                <w:lang w:val="en-US"/>
              </w:rPr>
              <w:t xml:space="preserve"> </w:t>
            </w:r>
          </w:p>
        </w:tc>
        <w:tc>
          <w:tcPr>
            <w:tcW w:w="741" w:type="dxa"/>
            <w:shd w:val="clear" w:color="auto" w:fill="auto"/>
          </w:tcPr>
          <w:p w:rsidR="00D34F70" w:rsidRPr="00D34F70" w:rsidRDefault="00D34F70" w:rsidP="00B06D43">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0.50</w:t>
            </w:r>
          </w:p>
        </w:tc>
        <w:tc>
          <w:tcPr>
            <w:tcW w:w="59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B06D43">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B06D43">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Có từ 5 TTHC hoặc nhóm TTHC trở lên: 0.50</w:t>
            </w:r>
          </w:p>
        </w:tc>
        <w:tc>
          <w:tcPr>
            <w:tcW w:w="741" w:type="dxa"/>
            <w:shd w:val="clear" w:color="auto" w:fill="auto"/>
            <w:vAlign w:val="center"/>
          </w:tcPr>
          <w:p w:rsidR="00D34F70" w:rsidRPr="00D34F70" w:rsidRDefault="00D34F70" w:rsidP="00B06D43">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B06D43">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B06D43">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Có từ dưới 5 TTHC hoặc nhóm TTHC: 0.25</w:t>
            </w:r>
          </w:p>
        </w:tc>
        <w:tc>
          <w:tcPr>
            <w:tcW w:w="741" w:type="dxa"/>
            <w:shd w:val="clear" w:color="auto" w:fill="auto"/>
            <w:vAlign w:val="center"/>
          </w:tcPr>
          <w:p w:rsidR="00D34F70" w:rsidRPr="00D34F70" w:rsidRDefault="00D34F70" w:rsidP="00B06D43">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B06D43">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B06D43">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Không có TTHC: 0</w:t>
            </w:r>
          </w:p>
        </w:tc>
        <w:tc>
          <w:tcPr>
            <w:tcW w:w="741" w:type="dxa"/>
            <w:shd w:val="clear" w:color="auto" w:fill="auto"/>
            <w:vAlign w:val="center"/>
          </w:tcPr>
          <w:p w:rsidR="00D34F70" w:rsidRPr="00D34F70" w:rsidRDefault="00D34F70" w:rsidP="00B06D43">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shd w:val="clear" w:color="auto" w:fill="auto"/>
            <w:noWrap/>
            <w:vAlign w:val="center"/>
          </w:tcPr>
          <w:p w:rsidR="00D34F70" w:rsidRPr="00D34F70" w:rsidRDefault="00D34F70" w:rsidP="00B06D43">
            <w:pPr>
              <w:spacing w:before="40" w:after="40" w:line="240" w:lineRule="auto"/>
              <w:jc w:val="center"/>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3.4</w:t>
            </w:r>
          </w:p>
        </w:tc>
        <w:tc>
          <w:tcPr>
            <w:tcW w:w="7052" w:type="dxa"/>
            <w:shd w:val="clear" w:color="auto" w:fill="auto"/>
            <w:vAlign w:val="center"/>
          </w:tcPr>
          <w:p w:rsidR="00D34F70" w:rsidRPr="00D34F70" w:rsidRDefault="00D34F70" w:rsidP="00B06D43">
            <w:pPr>
              <w:spacing w:before="40" w:after="40" w:line="240" w:lineRule="auto"/>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Kết quả giải quyết TTHC</w:t>
            </w:r>
          </w:p>
        </w:tc>
        <w:tc>
          <w:tcPr>
            <w:tcW w:w="741" w:type="dxa"/>
            <w:shd w:val="clear" w:color="auto" w:fill="auto"/>
            <w:vAlign w:val="center"/>
          </w:tcPr>
          <w:p w:rsidR="00D34F70" w:rsidRPr="00D34F70" w:rsidRDefault="00D34F70" w:rsidP="00B06D43">
            <w:pPr>
              <w:spacing w:before="40" w:after="40" w:line="240" w:lineRule="auto"/>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3.50</w:t>
            </w:r>
          </w:p>
        </w:tc>
        <w:tc>
          <w:tcPr>
            <w:tcW w:w="59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shd w:val="clear" w:color="auto" w:fill="auto"/>
            <w:noWrap/>
            <w:vAlign w:val="center"/>
          </w:tcPr>
          <w:p w:rsidR="00D34F70" w:rsidRPr="00D34F70" w:rsidRDefault="00D34F70" w:rsidP="00B06D43">
            <w:pPr>
              <w:spacing w:before="40" w:after="40" w:line="240" w:lineRule="auto"/>
              <w:jc w:val="center"/>
              <w:rPr>
                <w:rFonts w:asciiTheme="majorHAnsi" w:eastAsia="Times New Roman" w:hAnsiTheme="majorHAnsi" w:cstheme="majorHAnsi"/>
                <w:bCs/>
                <w:iCs/>
                <w:w w:val="80"/>
                <w:szCs w:val="28"/>
                <w:lang w:val="en-US"/>
              </w:rPr>
            </w:pPr>
            <w:r w:rsidRPr="00D34F70">
              <w:rPr>
                <w:rFonts w:asciiTheme="majorHAnsi" w:eastAsia="Times New Roman" w:hAnsiTheme="majorHAnsi" w:cstheme="majorHAnsi"/>
                <w:bCs/>
                <w:iCs/>
                <w:w w:val="80"/>
                <w:szCs w:val="28"/>
                <w:lang w:val="en-US"/>
              </w:rPr>
              <w:t>3.4.1</w:t>
            </w:r>
          </w:p>
        </w:tc>
        <w:tc>
          <w:tcPr>
            <w:tcW w:w="7052" w:type="dxa"/>
            <w:shd w:val="clear" w:color="auto" w:fill="auto"/>
            <w:vAlign w:val="center"/>
          </w:tcPr>
          <w:p w:rsidR="00D34F70" w:rsidRPr="00D34F70" w:rsidRDefault="00D34F70" w:rsidP="00B06D43">
            <w:pPr>
              <w:spacing w:before="40" w:after="4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iCs/>
                <w:w w:val="80"/>
                <w:szCs w:val="28"/>
                <w:lang w:val="en-US"/>
              </w:rPr>
              <w:t>Tỷ lệ hồ sơ TTHC do CQCM cấp tỉnh tiếp nhận trong năm được giải quyết đúng hạn</w:t>
            </w:r>
          </w:p>
        </w:tc>
        <w:tc>
          <w:tcPr>
            <w:tcW w:w="741" w:type="dxa"/>
            <w:shd w:val="clear" w:color="auto" w:fill="auto"/>
            <w:vAlign w:val="center"/>
          </w:tcPr>
          <w:p w:rsidR="00D34F70" w:rsidRPr="00D34F70" w:rsidRDefault="00D34F70" w:rsidP="00B06D43">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2.00</w:t>
            </w:r>
          </w:p>
        </w:tc>
        <w:tc>
          <w:tcPr>
            <w:tcW w:w="59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shd w:val="clear" w:color="auto" w:fill="auto"/>
            <w:noWrap/>
            <w:vAlign w:val="center"/>
          </w:tcPr>
          <w:p w:rsidR="00D34F70" w:rsidRPr="00D34F70" w:rsidRDefault="00D34F70" w:rsidP="00B06D43">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B06D43">
            <w:pPr>
              <w:spacing w:before="40" w:after="4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iCs/>
                <w:w w:val="80"/>
                <w:szCs w:val="28"/>
                <w:lang w:val="en-US"/>
              </w:rPr>
              <w:t>100% hồ sơ TTHC do CQCM cấp tỉnh tiếp nhận trong năm được giải quyết đúng hạn: 2.00</w:t>
            </w:r>
          </w:p>
        </w:tc>
        <w:tc>
          <w:tcPr>
            <w:tcW w:w="741" w:type="dxa"/>
            <w:shd w:val="clear" w:color="auto" w:fill="auto"/>
            <w:vAlign w:val="center"/>
          </w:tcPr>
          <w:p w:rsidR="00D34F70" w:rsidRPr="00D34F70" w:rsidRDefault="00D34F70" w:rsidP="00B06D43">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shd w:val="clear" w:color="auto" w:fill="auto"/>
            <w:noWrap/>
            <w:vAlign w:val="center"/>
          </w:tcPr>
          <w:p w:rsidR="00D34F70" w:rsidRPr="00D34F70" w:rsidRDefault="00D34F70" w:rsidP="00B06D43">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B06D43">
            <w:pPr>
              <w:spacing w:before="40" w:after="4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iCs/>
                <w:w w:val="80"/>
                <w:szCs w:val="28"/>
                <w:lang w:val="en-US"/>
              </w:rPr>
              <w:t>Từ 95% - dưới 100% hồ sơ TTHC do CQCM cấp tỉnh tiếp nhận trong năm được giải quyết đúng hạn: 1.50</w:t>
            </w:r>
          </w:p>
          <w:p w:rsidR="00D34F70" w:rsidRPr="00D34F70" w:rsidRDefault="00D34F70" w:rsidP="00B06D43">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 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B06D43">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hồ sơ TTHC đã giải quyết trong năm</w:t>
            </w:r>
          </w:p>
          <w:p w:rsidR="00D34F70" w:rsidRPr="00D34F70" w:rsidRDefault="00D34F70" w:rsidP="00B06D43">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 là số hồ sơ TTHC đã giải quyết đúng hạn</w:t>
            </w:r>
          </w:p>
          <w:p w:rsidR="00D34F70" w:rsidRPr="00D34F70" w:rsidRDefault="00D34F70" w:rsidP="00B06D43">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Trường hợp tỷ lệ b/a &lt;0.95 thì điểm đánh giá là: 0</w:t>
            </w:r>
          </w:p>
        </w:tc>
        <w:tc>
          <w:tcPr>
            <w:tcW w:w="741" w:type="dxa"/>
            <w:shd w:val="clear" w:color="auto" w:fill="auto"/>
            <w:vAlign w:val="center"/>
          </w:tcPr>
          <w:p w:rsidR="00D34F70" w:rsidRPr="00D34F70" w:rsidRDefault="00D34F70" w:rsidP="00B06D43">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B06D43">
            <w:pPr>
              <w:spacing w:before="40" w:after="4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shd w:val="clear" w:color="auto" w:fill="auto"/>
            <w:noWrap/>
            <w:vAlign w:val="center"/>
          </w:tcPr>
          <w:p w:rsidR="00D34F70" w:rsidRPr="00D34F70" w:rsidRDefault="00D34F70" w:rsidP="005027A5">
            <w:pPr>
              <w:spacing w:before="40" w:after="40" w:line="240" w:lineRule="auto"/>
              <w:jc w:val="center"/>
              <w:rPr>
                <w:rFonts w:asciiTheme="majorHAnsi" w:eastAsia="Times New Roman" w:hAnsiTheme="majorHAnsi" w:cstheme="majorHAnsi"/>
                <w:bCs/>
                <w:iCs/>
                <w:w w:val="80"/>
                <w:szCs w:val="28"/>
                <w:lang w:val="en-US"/>
              </w:rPr>
            </w:pPr>
            <w:r w:rsidRPr="00D34F70">
              <w:rPr>
                <w:rFonts w:asciiTheme="majorHAnsi" w:eastAsia="Times New Roman" w:hAnsiTheme="majorHAnsi" w:cstheme="majorHAnsi"/>
                <w:bCs/>
                <w:iCs/>
                <w:w w:val="80"/>
                <w:szCs w:val="28"/>
                <w:lang w:val="en-US"/>
              </w:rPr>
              <w:t>3.4.2</w:t>
            </w:r>
          </w:p>
        </w:tc>
        <w:tc>
          <w:tcPr>
            <w:tcW w:w="7052" w:type="dxa"/>
            <w:shd w:val="clear" w:color="auto" w:fill="auto"/>
            <w:vAlign w:val="center"/>
          </w:tcPr>
          <w:p w:rsidR="00D34F70" w:rsidRPr="00D34F70" w:rsidRDefault="00D34F70" w:rsidP="005027A5">
            <w:pPr>
              <w:spacing w:before="40" w:after="40" w:line="240" w:lineRule="auto"/>
              <w:rPr>
                <w:rFonts w:asciiTheme="majorHAnsi" w:eastAsia="Times New Roman" w:hAnsiTheme="majorHAnsi" w:cstheme="majorHAnsi"/>
                <w:bCs/>
                <w:iCs/>
                <w:w w:val="80"/>
                <w:szCs w:val="28"/>
                <w:lang w:val="en-US"/>
              </w:rPr>
            </w:pPr>
            <w:r w:rsidRPr="00D34F70">
              <w:rPr>
                <w:rFonts w:asciiTheme="majorHAnsi" w:eastAsia="Times New Roman" w:hAnsiTheme="majorHAnsi" w:cstheme="majorHAnsi"/>
                <w:bCs/>
                <w:iCs/>
                <w:w w:val="80"/>
                <w:szCs w:val="28"/>
                <w:lang w:val="en-US"/>
              </w:rPr>
              <w:t>Thực hiện việc xin lỗi người dân, tổ chức khi để xảy ra trễ hẹn trong giải quyết hồ sơ TTHC</w:t>
            </w:r>
          </w:p>
        </w:tc>
        <w:tc>
          <w:tcPr>
            <w:tcW w:w="741" w:type="dxa"/>
            <w:shd w:val="clear" w:color="auto" w:fill="auto"/>
            <w:vAlign w:val="center"/>
          </w:tcPr>
          <w:p w:rsidR="00D34F70" w:rsidRPr="00D34F70" w:rsidRDefault="00D34F70" w:rsidP="005027A5">
            <w:pPr>
              <w:spacing w:before="40" w:after="40" w:line="240" w:lineRule="auto"/>
              <w:jc w:val="right"/>
              <w:rPr>
                <w:rFonts w:asciiTheme="majorHAnsi" w:eastAsia="Times New Roman" w:hAnsiTheme="majorHAnsi" w:cstheme="majorHAnsi"/>
                <w:bCs/>
                <w:w w:val="80"/>
                <w:szCs w:val="28"/>
                <w:lang w:val="en-US"/>
              </w:rPr>
            </w:pPr>
            <w:r w:rsidRPr="00D34F70">
              <w:rPr>
                <w:rFonts w:asciiTheme="majorHAnsi" w:eastAsia="Times New Roman" w:hAnsiTheme="majorHAnsi" w:cstheme="majorHAnsi"/>
                <w:bCs/>
                <w:w w:val="80"/>
                <w:szCs w:val="28"/>
                <w:lang w:val="en-US"/>
              </w:rPr>
              <w:t>0.50</w:t>
            </w:r>
          </w:p>
        </w:tc>
        <w:tc>
          <w:tcPr>
            <w:tcW w:w="59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5027A5">
            <w:pPr>
              <w:spacing w:before="40" w:after="40" w:line="240" w:lineRule="auto"/>
              <w:jc w:val="center"/>
              <w:rPr>
                <w:rFonts w:asciiTheme="majorHAnsi" w:eastAsia="Times New Roman" w:hAnsiTheme="majorHAnsi" w:cstheme="majorHAnsi"/>
                <w:bCs/>
                <w:i/>
                <w:iCs/>
                <w:w w:val="80"/>
                <w:szCs w:val="28"/>
                <w:lang w:val="en-US"/>
              </w:rPr>
            </w:pPr>
          </w:p>
        </w:tc>
        <w:tc>
          <w:tcPr>
            <w:tcW w:w="7052" w:type="dxa"/>
            <w:shd w:val="clear" w:color="auto" w:fill="auto"/>
            <w:vAlign w:val="center"/>
          </w:tcPr>
          <w:p w:rsidR="00D34F70" w:rsidRPr="00D34F70" w:rsidRDefault="00D34F70" w:rsidP="005027A5">
            <w:pPr>
              <w:spacing w:before="40" w:after="40" w:line="240" w:lineRule="auto"/>
              <w:rPr>
                <w:rFonts w:asciiTheme="majorHAnsi" w:eastAsia="Times New Roman" w:hAnsiTheme="majorHAnsi" w:cstheme="majorHAnsi"/>
                <w:bCs/>
                <w:i/>
                <w:iCs/>
                <w:w w:val="80"/>
                <w:szCs w:val="28"/>
                <w:lang w:val="en-US"/>
              </w:rPr>
            </w:pPr>
            <w:r w:rsidRPr="00D34F70">
              <w:rPr>
                <w:rFonts w:asciiTheme="majorHAnsi" w:eastAsia="Times New Roman" w:hAnsiTheme="majorHAnsi" w:cstheme="majorHAnsi"/>
                <w:bCs/>
                <w:i/>
                <w:iCs/>
                <w:w w:val="80"/>
                <w:szCs w:val="28"/>
                <w:lang w:val="en-US"/>
              </w:rPr>
              <w:t xml:space="preserve">Đầy đủ, đúng quy định: </w:t>
            </w:r>
            <w:r w:rsidRPr="00D34F70">
              <w:rPr>
                <w:rFonts w:asciiTheme="majorHAnsi" w:eastAsia="Times New Roman" w:hAnsiTheme="majorHAnsi" w:cstheme="majorHAnsi"/>
                <w:bCs/>
                <w:iCs/>
                <w:w w:val="80"/>
                <w:szCs w:val="28"/>
                <w:lang w:val="en-US"/>
              </w:rPr>
              <w:t>0.50</w:t>
            </w:r>
          </w:p>
        </w:tc>
        <w:tc>
          <w:tcPr>
            <w:tcW w:w="741" w:type="dxa"/>
            <w:shd w:val="clear" w:color="auto" w:fill="auto"/>
            <w:vAlign w:val="center"/>
          </w:tcPr>
          <w:p w:rsidR="00D34F70" w:rsidRPr="00D34F70" w:rsidRDefault="00D34F70" w:rsidP="005027A5">
            <w:pPr>
              <w:spacing w:before="40" w:after="40" w:line="240" w:lineRule="auto"/>
              <w:jc w:val="right"/>
              <w:rPr>
                <w:rFonts w:asciiTheme="majorHAnsi" w:eastAsia="Times New Roman" w:hAnsiTheme="majorHAnsi" w:cstheme="majorHAnsi"/>
                <w:bCs/>
                <w:w w:val="80"/>
                <w:szCs w:val="28"/>
                <w:lang w:val="en-US"/>
              </w:rPr>
            </w:pPr>
          </w:p>
        </w:tc>
        <w:tc>
          <w:tcPr>
            <w:tcW w:w="59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5027A5">
            <w:pPr>
              <w:spacing w:before="40" w:after="40" w:line="240" w:lineRule="auto"/>
              <w:jc w:val="center"/>
              <w:rPr>
                <w:rFonts w:asciiTheme="majorHAnsi" w:eastAsia="Times New Roman" w:hAnsiTheme="majorHAnsi" w:cstheme="majorHAnsi"/>
                <w:bCs/>
                <w:i/>
                <w:iCs/>
                <w:w w:val="80"/>
                <w:szCs w:val="28"/>
                <w:lang w:val="en-US"/>
              </w:rPr>
            </w:pPr>
          </w:p>
        </w:tc>
        <w:tc>
          <w:tcPr>
            <w:tcW w:w="7052" w:type="dxa"/>
            <w:shd w:val="clear" w:color="auto" w:fill="auto"/>
            <w:vAlign w:val="center"/>
          </w:tcPr>
          <w:p w:rsidR="00D34F70" w:rsidRPr="00D34F70" w:rsidRDefault="00D34F70" w:rsidP="005027A5">
            <w:pPr>
              <w:spacing w:before="40" w:after="40" w:line="240" w:lineRule="auto"/>
              <w:rPr>
                <w:rFonts w:asciiTheme="majorHAnsi" w:eastAsia="Times New Roman" w:hAnsiTheme="majorHAnsi" w:cstheme="majorHAnsi"/>
                <w:bCs/>
                <w:i/>
                <w:iCs/>
                <w:w w:val="80"/>
                <w:szCs w:val="28"/>
                <w:lang w:val="en-US"/>
              </w:rPr>
            </w:pPr>
            <w:r w:rsidRPr="00D34F70">
              <w:rPr>
                <w:rFonts w:asciiTheme="majorHAnsi" w:eastAsia="Times New Roman" w:hAnsiTheme="majorHAnsi" w:cstheme="majorHAnsi"/>
                <w:bCs/>
                <w:i/>
                <w:iCs/>
                <w:w w:val="80"/>
                <w:szCs w:val="28"/>
                <w:lang w:val="en-US"/>
              </w:rPr>
              <w:t>Không đầy đủ hoặc không đúng quy định: 0</w:t>
            </w:r>
          </w:p>
        </w:tc>
        <w:tc>
          <w:tcPr>
            <w:tcW w:w="741" w:type="dxa"/>
            <w:shd w:val="clear" w:color="auto" w:fill="auto"/>
            <w:vAlign w:val="center"/>
          </w:tcPr>
          <w:p w:rsidR="00D34F70" w:rsidRPr="00D34F70" w:rsidRDefault="00D34F70" w:rsidP="005027A5">
            <w:pPr>
              <w:spacing w:before="40" w:after="40" w:line="240" w:lineRule="auto"/>
              <w:jc w:val="right"/>
              <w:rPr>
                <w:rFonts w:asciiTheme="majorHAnsi" w:eastAsia="Times New Roman" w:hAnsiTheme="majorHAnsi" w:cstheme="majorHAnsi"/>
                <w:bCs/>
                <w:w w:val="80"/>
                <w:szCs w:val="28"/>
                <w:lang w:val="en-US"/>
              </w:rPr>
            </w:pPr>
          </w:p>
        </w:tc>
        <w:tc>
          <w:tcPr>
            <w:tcW w:w="59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shd w:val="clear" w:color="auto" w:fill="auto"/>
            <w:noWrap/>
            <w:vAlign w:val="center"/>
          </w:tcPr>
          <w:p w:rsidR="00D34F70" w:rsidRPr="00D34F70" w:rsidRDefault="00D34F70" w:rsidP="005027A5">
            <w:pPr>
              <w:spacing w:before="40" w:after="40" w:line="240" w:lineRule="auto"/>
              <w:jc w:val="center"/>
              <w:rPr>
                <w:rFonts w:asciiTheme="majorHAnsi" w:eastAsia="Times New Roman" w:hAnsiTheme="majorHAnsi" w:cstheme="majorHAnsi"/>
                <w:bCs/>
                <w:iCs/>
                <w:w w:val="80"/>
                <w:szCs w:val="28"/>
                <w:lang w:val="en-US"/>
              </w:rPr>
            </w:pPr>
            <w:r w:rsidRPr="00D34F70">
              <w:rPr>
                <w:rFonts w:asciiTheme="majorHAnsi" w:eastAsia="Times New Roman" w:hAnsiTheme="majorHAnsi" w:cstheme="majorHAnsi"/>
                <w:bCs/>
                <w:iCs/>
                <w:w w:val="80"/>
                <w:szCs w:val="28"/>
                <w:lang w:val="en-US"/>
              </w:rPr>
              <w:t>3.4.3</w:t>
            </w:r>
          </w:p>
        </w:tc>
        <w:tc>
          <w:tcPr>
            <w:tcW w:w="7052" w:type="dxa"/>
            <w:shd w:val="clear" w:color="auto" w:fill="auto"/>
            <w:vAlign w:val="center"/>
          </w:tcPr>
          <w:p w:rsidR="00D34F70" w:rsidRPr="00D34F70" w:rsidRDefault="00D34F70" w:rsidP="005027A5">
            <w:pPr>
              <w:spacing w:before="40" w:after="40" w:line="240" w:lineRule="auto"/>
              <w:rPr>
                <w:rFonts w:asciiTheme="majorHAnsi" w:eastAsia="Times New Roman" w:hAnsiTheme="majorHAnsi" w:cstheme="majorHAnsi"/>
                <w:bCs/>
                <w:iCs/>
                <w:w w:val="80"/>
                <w:szCs w:val="28"/>
                <w:lang w:val="en-US"/>
              </w:rPr>
            </w:pPr>
            <w:r w:rsidRPr="00D34F70">
              <w:rPr>
                <w:rFonts w:asciiTheme="majorHAnsi" w:eastAsia="Times New Roman" w:hAnsiTheme="majorHAnsi" w:cstheme="majorHAnsi"/>
                <w:bCs/>
                <w:iCs/>
                <w:w w:val="80"/>
                <w:szCs w:val="28"/>
                <w:lang w:val="en-US"/>
              </w:rPr>
              <w:t>Đánh giá chất lượng giải quyết TTHC của cơ quan, đơn vị</w:t>
            </w:r>
          </w:p>
        </w:tc>
        <w:tc>
          <w:tcPr>
            <w:tcW w:w="741" w:type="dxa"/>
            <w:shd w:val="clear" w:color="auto" w:fill="auto"/>
            <w:vAlign w:val="center"/>
          </w:tcPr>
          <w:p w:rsidR="00D34F70" w:rsidRPr="00D34F70" w:rsidRDefault="00D34F70" w:rsidP="005027A5">
            <w:pPr>
              <w:spacing w:before="40" w:after="40" w:line="240" w:lineRule="auto"/>
              <w:jc w:val="right"/>
              <w:rPr>
                <w:rFonts w:asciiTheme="majorHAnsi" w:eastAsia="Times New Roman" w:hAnsiTheme="majorHAnsi" w:cstheme="majorHAnsi"/>
                <w:bCs/>
                <w:w w:val="80"/>
                <w:szCs w:val="28"/>
                <w:lang w:val="en-US"/>
              </w:rPr>
            </w:pPr>
            <w:r w:rsidRPr="00D34F70">
              <w:rPr>
                <w:rFonts w:asciiTheme="majorHAnsi" w:eastAsia="Times New Roman" w:hAnsiTheme="majorHAnsi" w:cstheme="majorHAnsi"/>
                <w:bCs/>
                <w:w w:val="80"/>
                <w:szCs w:val="28"/>
                <w:lang w:val="en-US"/>
              </w:rPr>
              <w:t>1.00</w:t>
            </w:r>
          </w:p>
        </w:tc>
        <w:tc>
          <w:tcPr>
            <w:tcW w:w="59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vMerge w:val="restart"/>
            <w:shd w:val="clear" w:color="auto" w:fill="auto"/>
            <w:noWrap/>
            <w:vAlign w:val="center"/>
            <w:hideMark/>
          </w:tcPr>
          <w:p w:rsidR="00D34F70" w:rsidRPr="00D34F70" w:rsidRDefault="00D34F70" w:rsidP="005027A5">
            <w:pPr>
              <w:spacing w:before="40" w:after="40" w:line="240" w:lineRule="auto"/>
              <w:jc w:val="center"/>
              <w:rPr>
                <w:rFonts w:asciiTheme="majorHAnsi" w:eastAsia="Times New Roman" w:hAnsiTheme="majorHAnsi" w:cstheme="majorHAnsi"/>
                <w:bCs/>
                <w:i/>
                <w:iCs/>
                <w:w w:val="80"/>
                <w:szCs w:val="28"/>
                <w:lang w:val="en-US"/>
              </w:rPr>
            </w:pPr>
          </w:p>
        </w:tc>
        <w:tc>
          <w:tcPr>
            <w:tcW w:w="7052" w:type="dxa"/>
            <w:shd w:val="clear" w:color="auto" w:fill="auto"/>
            <w:vAlign w:val="center"/>
            <w:hideMark/>
          </w:tcPr>
          <w:p w:rsidR="00D34F70" w:rsidRPr="00D34F70" w:rsidRDefault="00D34F70" w:rsidP="005027A5">
            <w:pPr>
              <w:spacing w:before="40" w:after="40" w:line="240" w:lineRule="auto"/>
              <w:rPr>
                <w:rFonts w:asciiTheme="majorHAnsi" w:eastAsia="Times New Roman" w:hAnsiTheme="majorHAnsi" w:cstheme="majorHAnsi"/>
                <w:bCs/>
                <w:i/>
                <w:iCs/>
                <w:w w:val="80"/>
                <w:szCs w:val="28"/>
                <w:lang w:val="en-US"/>
              </w:rPr>
            </w:pPr>
            <w:r w:rsidRPr="00D34F70">
              <w:rPr>
                <w:rFonts w:asciiTheme="majorHAnsi" w:eastAsia="Times New Roman" w:hAnsiTheme="majorHAnsi" w:cstheme="majorHAnsi"/>
                <w:bCs/>
                <w:i/>
                <w:iCs/>
                <w:w w:val="80"/>
                <w:szCs w:val="28"/>
                <w:lang w:val="en-US"/>
              </w:rPr>
              <w:t xml:space="preserve">Đạt 4/4 lần đánh giá chất lượng giải quyết TTHC đạt </w:t>
            </w:r>
            <w:r w:rsidRPr="00D34F70">
              <w:rPr>
                <w:rFonts w:asciiTheme="majorHAnsi" w:eastAsia="Times New Roman" w:hAnsiTheme="majorHAnsi" w:cstheme="majorHAnsi"/>
                <w:i/>
                <w:w w:val="80"/>
                <w:szCs w:val="28"/>
                <w:lang w:val="en-US"/>
              </w:rPr>
              <w:t>xếp loại Hoàn thành xuất sắc nhiệm vụ: 1.00</w:t>
            </w:r>
          </w:p>
        </w:tc>
        <w:tc>
          <w:tcPr>
            <w:tcW w:w="741" w:type="dxa"/>
            <w:shd w:val="clear" w:color="auto" w:fill="auto"/>
            <w:vAlign w:val="center"/>
          </w:tcPr>
          <w:p w:rsidR="00D34F70" w:rsidRPr="00D34F70" w:rsidRDefault="00D34F70" w:rsidP="005027A5">
            <w:pPr>
              <w:spacing w:before="40" w:after="40" w:line="240" w:lineRule="auto"/>
              <w:jc w:val="right"/>
              <w:rPr>
                <w:rFonts w:asciiTheme="majorHAnsi" w:eastAsia="Times New Roman" w:hAnsiTheme="majorHAnsi" w:cstheme="majorHAnsi"/>
                <w:bCs/>
                <w:w w:val="80"/>
                <w:szCs w:val="28"/>
                <w:lang w:val="en-US"/>
              </w:rPr>
            </w:pPr>
          </w:p>
        </w:tc>
        <w:tc>
          <w:tcPr>
            <w:tcW w:w="598" w:type="dxa"/>
            <w:shd w:val="clear" w:color="auto" w:fill="auto"/>
            <w:vAlign w:val="center"/>
            <w:hideMark/>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r w:rsidRPr="00D34F70">
              <w:rPr>
                <w:rFonts w:asciiTheme="majorHAnsi" w:eastAsia="Times New Roman" w:hAnsiTheme="majorHAnsi" w:cstheme="majorHAnsi"/>
                <w:b/>
                <w:bCs/>
                <w:i/>
                <w:w w:val="80"/>
                <w:szCs w:val="28"/>
                <w:lang w:val="en-US"/>
              </w:rPr>
              <w:t> </w:t>
            </w:r>
          </w:p>
        </w:tc>
        <w:tc>
          <w:tcPr>
            <w:tcW w:w="709" w:type="dxa"/>
            <w:shd w:val="clear" w:color="auto" w:fill="auto"/>
            <w:vAlign w:val="center"/>
            <w:hideMark/>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r w:rsidRPr="00D34F70">
              <w:rPr>
                <w:rFonts w:asciiTheme="majorHAnsi" w:eastAsia="Times New Roman" w:hAnsiTheme="majorHAnsi" w:cstheme="majorHAnsi"/>
                <w:b/>
                <w:bCs/>
                <w:i/>
                <w:w w:val="80"/>
                <w:szCs w:val="28"/>
                <w:lang w:val="en-US"/>
              </w:rPr>
              <w:t> </w:t>
            </w:r>
          </w:p>
        </w:tc>
        <w:tc>
          <w:tcPr>
            <w:tcW w:w="708" w:type="dxa"/>
            <w:shd w:val="clear" w:color="auto" w:fill="auto"/>
            <w:vAlign w:val="center"/>
            <w:hideMark/>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r w:rsidRPr="00D34F70">
              <w:rPr>
                <w:rFonts w:asciiTheme="majorHAnsi" w:eastAsia="Times New Roman" w:hAnsiTheme="majorHAnsi" w:cstheme="majorHAnsi"/>
                <w:b/>
                <w:bCs/>
                <w:i/>
                <w:w w:val="80"/>
                <w:szCs w:val="28"/>
                <w:lang w:val="en-US"/>
              </w:rPr>
              <w:t> </w:t>
            </w:r>
          </w:p>
        </w:tc>
        <w:tc>
          <w:tcPr>
            <w:tcW w:w="709" w:type="dxa"/>
            <w:shd w:val="clear" w:color="auto" w:fill="auto"/>
            <w:vAlign w:val="center"/>
            <w:hideMark/>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r w:rsidRPr="00D34F70">
              <w:rPr>
                <w:rFonts w:asciiTheme="majorHAnsi" w:eastAsia="Times New Roman" w:hAnsiTheme="majorHAnsi" w:cstheme="majorHAnsi"/>
                <w:b/>
                <w:i/>
                <w:w w:val="80"/>
                <w:szCs w:val="28"/>
                <w:lang w:val="en-US"/>
              </w:rPr>
              <w:t> </w:t>
            </w:r>
          </w:p>
        </w:tc>
        <w:tc>
          <w:tcPr>
            <w:tcW w:w="707" w:type="dxa"/>
            <w:shd w:val="clear" w:color="auto" w:fill="auto"/>
            <w:vAlign w:val="center"/>
            <w:hideMark/>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r w:rsidRPr="00D34F70">
              <w:rPr>
                <w:rFonts w:asciiTheme="majorHAnsi" w:eastAsia="Times New Roman" w:hAnsiTheme="majorHAnsi" w:cstheme="majorHAnsi"/>
                <w:b/>
                <w:i/>
                <w:w w:val="80"/>
                <w:szCs w:val="28"/>
                <w:lang w:val="en-US"/>
              </w:rPr>
              <w:t> </w:t>
            </w:r>
          </w:p>
        </w:tc>
        <w:tc>
          <w:tcPr>
            <w:tcW w:w="2017" w:type="dxa"/>
            <w:shd w:val="clear" w:color="auto" w:fill="auto"/>
            <w:vAlign w:val="center"/>
            <w:hideMark/>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r w:rsidRPr="00D34F70">
              <w:rPr>
                <w:rFonts w:asciiTheme="majorHAnsi" w:eastAsia="Times New Roman" w:hAnsiTheme="majorHAnsi" w:cstheme="majorHAnsi"/>
                <w:b/>
                <w:i/>
                <w:w w:val="80"/>
                <w:szCs w:val="28"/>
                <w:lang w:val="en-US"/>
              </w:rPr>
              <w:t> </w:t>
            </w:r>
          </w:p>
        </w:tc>
      </w:tr>
      <w:tr w:rsidR="00D34F70" w:rsidRPr="00D34F70" w:rsidTr="00DE098B">
        <w:tc>
          <w:tcPr>
            <w:tcW w:w="745" w:type="dxa"/>
            <w:vMerge/>
            <w:shd w:val="clear" w:color="auto" w:fill="auto"/>
            <w:noWrap/>
            <w:vAlign w:val="center"/>
          </w:tcPr>
          <w:p w:rsidR="00D34F70" w:rsidRPr="00D34F70" w:rsidRDefault="00D34F70" w:rsidP="005027A5">
            <w:pPr>
              <w:spacing w:before="40" w:after="40" w:line="240" w:lineRule="auto"/>
              <w:jc w:val="center"/>
              <w:rPr>
                <w:rFonts w:asciiTheme="majorHAnsi" w:eastAsia="Times New Roman" w:hAnsiTheme="majorHAnsi" w:cstheme="majorHAnsi"/>
                <w:bCs/>
                <w:i/>
                <w:iCs/>
                <w:w w:val="80"/>
                <w:szCs w:val="28"/>
                <w:lang w:val="en-US"/>
              </w:rPr>
            </w:pPr>
          </w:p>
        </w:tc>
        <w:tc>
          <w:tcPr>
            <w:tcW w:w="7052" w:type="dxa"/>
            <w:shd w:val="clear" w:color="auto" w:fill="auto"/>
            <w:vAlign w:val="center"/>
          </w:tcPr>
          <w:p w:rsidR="00D34F70" w:rsidRPr="00D34F70" w:rsidRDefault="00D34F70" w:rsidP="005027A5">
            <w:pPr>
              <w:spacing w:before="40" w:after="40" w:line="240" w:lineRule="auto"/>
              <w:rPr>
                <w:rFonts w:asciiTheme="majorHAnsi" w:eastAsia="Times New Roman" w:hAnsiTheme="majorHAnsi" w:cstheme="majorHAnsi"/>
                <w:bCs/>
                <w:i/>
                <w:iCs/>
                <w:w w:val="80"/>
                <w:szCs w:val="28"/>
                <w:lang w:val="en-US"/>
              </w:rPr>
            </w:pPr>
            <w:r w:rsidRPr="00D34F70">
              <w:rPr>
                <w:rFonts w:asciiTheme="majorHAnsi" w:eastAsia="Times New Roman" w:hAnsiTheme="majorHAnsi" w:cstheme="majorHAnsi"/>
                <w:bCs/>
                <w:i/>
                <w:iCs/>
                <w:w w:val="80"/>
                <w:szCs w:val="28"/>
                <w:lang w:val="en-US"/>
              </w:rPr>
              <w:t xml:space="preserve">Đạt dưới 4 lần đánh giá chất lượng giải quyết TTHC đạt </w:t>
            </w:r>
            <w:r w:rsidRPr="00D34F70">
              <w:rPr>
                <w:rFonts w:asciiTheme="majorHAnsi" w:eastAsia="Times New Roman" w:hAnsiTheme="majorHAnsi" w:cstheme="majorHAnsi"/>
                <w:i/>
                <w:w w:val="80"/>
                <w:szCs w:val="28"/>
                <w:lang w:val="en-US"/>
              </w:rPr>
              <w:t>xếp loại Hoàn thành xuất sắc nhiệm vụ: 0</w:t>
            </w:r>
          </w:p>
        </w:tc>
        <w:tc>
          <w:tcPr>
            <w:tcW w:w="741" w:type="dxa"/>
            <w:shd w:val="clear" w:color="auto" w:fill="auto"/>
            <w:vAlign w:val="center"/>
          </w:tcPr>
          <w:p w:rsidR="00D34F70" w:rsidRPr="00D34F70" w:rsidRDefault="00D34F70" w:rsidP="005027A5">
            <w:pPr>
              <w:spacing w:before="40" w:after="40" w:line="240" w:lineRule="auto"/>
              <w:jc w:val="right"/>
              <w:rPr>
                <w:rFonts w:asciiTheme="majorHAnsi" w:eastAsia="Times New Roman" w:hAnsiTheme="majorHAnsi" w:cstheme="majorHAnsi"/>
                <w:bCs/>
                <w:w w:val="80"/>
                <w:szCs w:val="28"/>
                <w:lang w:val="en-US"/>
              </w:rPr>
            </w:pPr>
          </w:p>
        </w:tc>
        <w:tc>
          <w:tcPr>
            <w:tcW w:w="59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p>
        </w:tc>
        <w:tc>
          <w:tcPr>
            <w:tcW w:w="70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p>
        </w:tc>
        <w:tc>
          <w:tcPr>
            <w:tcW w:w="70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p>
        </w:tc>
        <w:tc>
          <w:tcPr>
            <w:tcW w:w="201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i/>
                <w:w w:val="80"/>
                <w:szCs w:val="28"/>
                <w:lang w:val="en-US"/>
              </w:rPr>
            </w:pPr>
          </w:p>
        </w:tc>
      </w:tr>
      <w:tr w:rsidR="00D34F70" w:rsidRPr="00D34F70" w:rsidTr="00DE098B">
        <w:tc>
          <w:tcPr>
            <w:tcW w:w="745" w:type="dxa"/>
            <w:shd w:val="clear" w:color="auto" w:fill="auto"/>
            <w:noWrap/>
            <w:vAlign w:val="center"/>
          </w:tcPr>
          <w:p w:rsidR="00D34F70" w:rsidRPr="00D34F70" w:rsidRDefault="00D34F70" w:rsidP="005027A5">
            <w:pPr>
              <w:spacing w:before="40" w:after="4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3.5</w:t>
            </w:r>
          </w:p>
        </w:tc>
        <w:tc>
          <w:tcPr>
            <w:tcW w:w="7052" w:type="dxa"/>
            <w:shd w:val="clear" w:color="auto" w:fill="auto"/>
            <w:vAlign w:val="center"/>
          </w:tcPr>
          <w:p w:rsidR="00D34F70" w:rsidRPr="00D34F70" w:rsidRDefault="00D34F70" w:rsidP="005027A5">
            <w:pPr>
              <w:spacing w:before="40" w:after="4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xml:space="preserve">Công tác tiếp nhận, xử lý phản ánh, kiến nghị (PAKN) của cá nhân, tổ chức đối với TTHC thuộc thẩm quyền giải quyết </w:t>
            </w:r>
          </w:p>
        </w:tc>
        <w:tc>
          <w:tcPr>
            <w:tcW w:w="741" w:type="dxa"/>
            <w:shd w:val="clear" w:color="auto" w:fill="auto"/>
            <w:vAlign w:val="center"/>
          </w:tcPr>
          <w:p w:rsidR="00D34F70" w:rsidRPr="00D34F70" w:rsidRDefault="00D34F70" w:rsidP="005027A5">
            <w:pPr>
              <w:spacing w:before="40" w:after="4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1.00</w:t>
            </w:r>
          </w:p>
        </w:tc>
        <w:tc>
          <w:tcPr>
            <w:tcW w:w="59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Cs/>
                <w:w w:val="80"/>
                <w:szCs w:val="28"/>
                <w:lang w:val="en-US"/>
              </w:rPr>
            </w:pPr>
          </w:p>
        </w:tc>
      </w:tr>
      <w:tr w:rsidR="00D34F70" w:rsidRPr="00D34F70" w:rsidTr="00DE098B">
        <w:tc>
          <w:tcPr>
            <w:tcW w:w="745" w:type="dxa"/>
            <w:shd w:val="clear" w:color="auto" w:fill="auto"/>
            <w:noWrap/>
            <w:vAlign w:val="center"/>
          </w:tcPr>
          <w:p w:rsidR="00D34F70" w:rsidRPr="00D34F70" w:rsidRDefault="00D34F70" w:rsidP="005027A5">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3.5.1</w:t>
            </w:r>
          </w:p>
        </w:tc>
        <w:tc>
          <w:tcPr>
            <w:tcW w:w="7052" w:type="dxa"/>
            <w:shd w:val="clear" w:color="auto" w:fill="auto"/>
            <w:vAlign w:val="center"/>
          </w:tcPr>
          <w:p w:rsidR="00D34F70" w:rsidRPr="00D34F70" w:rsidRDefault="00D34F70" w:rsidP="005027A5">
            <w:pPr>
              <w:spacing w:before="40" w:after="40" w:line="240" w:lineRule="auto"/>
              <w:rPr>
                <w:rFonts w:asciiTheme="majorHAnsi" w:eastAsia="Times New Roman" w:hAnsiTheme="majorHAnsi" w:cstheme="majorHAnsi"/>
                <w:spacing w:val="-4"/>
                <w:w w:val="80"/>
                <w:szCs w:val="28"/>
                <w:lang w:val="en-US"/>
              </w:rPr>
            </w:pPr>
            <w:r w:rsidRPr="00D34F70">
              <w:rPr>
                <w:rFonts w:asciiTheme="majorHAnsi" w:eastAsia="Times New Roman" w:hAnsiTheme="majorHAnsi" w:cstheme="majorHAnsi"/>
                <w:spacing w:val="-4"/>
                <w:w w:val="80"/>
                <w:szCs w:val="28"/>
                <w:lang w:val="en-US"/>
              </w:rPr>
              <w:t xml:space="preserve">Xử lý PAKN của cá nhân, tổ chức đối với TTHC thuộc thẩm quyền giải quyết </w:t>
            </w:r>
          </w:p>
        </w:tc>
        <w:tc>
          <w:tcPr>
            <w:tcW w:w="741" w:type="dxa"/>
            <w:shd w:val="clear" w:color="auto" w:fill="auto"/>
            <w:vAlign w:val="center"/>
          </w:tcPr>
          <w:p w:rsidR="00D34F70" w:rsidRPr="00D34F70" w:rsidRDefault="00D34F70" w:rsidP="005027A5">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0.50</w:t>
            </w:r>
          </w:p>
        </w:tc>
        <w:tc>
          <w:tcPr>
            <w:tcW w:w="59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5027A5">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5027A5">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100% số PAKN được xử lý hoặc kiến nghị xử lý: 0.50</w:t>
            </w:r>
          </w:p>
        </w:tc>
        <w:tc>
          <w:tcPr>
            <w:tcW w:w="741" w:type="dxa"/>
            <w:shd w:val="clear" w:color="auto" w:fill="auto"/>
            <w:vAlign w:val="center"/>
          </w:tcPr>
          <w:p w:rsidR="00D34F70" w:rsidRPr="00D34F70" w:rsidRDefault="00D34F70" w:rsidP="005027A5">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5027A5">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5027A5">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Dưới 100% số PAKN được xử lý hoặc kiến nghị xử lý: 0</w:t>
            </w:r>
          </w:p>
        </w:tc>
        <w:tc>
          <w:tcPr>
            <w:tcW w:w="741" w:type="dxa"/>
            <w:shd w:val="clear" w:color="auto" w:fill="auto"/>
            <w:vAlign w:val="center"/>
          </w:tcPr>
          <w:p w:rsidR="00D34F70" w:rsidRPr="00D34F70" w:rsidRDefault="00D34F70" w:rsidP="005027A5">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shd w:val="clear" w:color="auto" w:fill="auto"/>
            <w:noWrap/>
            <w:vAlign w:val="center"/>
          </w:tcPr>
          <w:p w:rsidR="00D34F70" w:rsidRPr="00D34F70" w:rsidRDefault="00D34F70" w:rsidP="005027A5">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3.5.2</w:t>
            </w:r>
          </w:p>
        </w:tc>
        <w:tc>
          <w:tcPr>
            <w:tcW w:w="7052" w:type="dxa"/>
            <w:shd w:val="clear" w:color="auto" w:fill="auto"/>
            <w:vAlign w:val="center"/>
          </w:tcPr>
          <w:p w:rsidR="00D34F70" w:rsidRPr="00D34F70" w:rsidRDefault="00D34F70" w:rsidP="005027A5">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xml:space="preserve">Công khai kết quả trả lời PAKN của cá nhân, tổ chức đối với TTHC thuộc thẩm quyền giải quyết </w:t>
            </w:r>
          </w:p>
        </w:tc>
        <w:tc>
          <w:tcPr>
            <w:tcW w:w="741" w:type="dxa"/>
            <w:shd w:val="clear" w:color="auto" w:fill="auto"/>
            <w:vAlign w:val="center"/>
          </w:tcPr>
          <w:p w:rsidR="00D34F70" w:rsidRPr="00D34F70" w:rsidRDefault="00D34F70" w:rsidP="005027A5">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0.50</w:t>
            </w:r>
          </w:p>
        </w:tc>
        <w:tc>
          <w:tcPr>
            <w:tcW w:w="59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5027A5">
            <w:pPr>
              <w:spacing w:before="40" w:after="4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100% số PAKN đã xử lý, trả lời được công khai theo quy định: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Dưới 100% số PAKN đã xử lý, trả lời được công khai theo quy định: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4</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CẢI CÁCH TỔ CHỨC BỘ MÁY HÀNH CHÍNH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12.50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4.1</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Sắp xếp, kiện toàn tổ chức bộ máy của các cơ quan, đơn vị</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4.50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4.1.1</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Hoàn thiện quy định chức năng, nhiệm vụ, quyền hạn và cơ cấu tổ chức của các cơ quan, đơn vị thuộc và trực thuộc</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iCs/>
                <w:w w:val="80"/>
                <w:szCs w:val="28"/>
                <w:lang w:val="en-US"/>
              </w:rPr>
            </w:pPr>
            <w:r w:rsidRPr="00D34F70">
              <w:rPr>
                <w:rFonts w:asciiTheme="majorHAnsi" w:eastAsia="Times New Roman" w:hAnsiTheme="majorHAnsi" w:cstheme="majorHAnsi"/>
                <w:iCs/>
                <w:w w:val="80"/>
                <w:szCs w:val="28"/>
                <w:lang w:val="en-US"/>
              </w:rPr>
              <w:t>0.50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Đúng quy định: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vMerge/>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Không đúng quy định: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4.1.2</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cơ cấu số lượng lãnh đạo tại cơ quan hành chính theo các tiêu chí</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Thực hiện đúng quy định về cơ cấu số lượng lãnh đạo cấp phòng thuộc sở và tương đương: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Thực hiện đúng quy định về cơ cấu số lượng lãnh đơn vị trực thuộc: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4.1.3</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xml:space="preserve">Tính hợp lý trong sắp xếp tổ chức bộ máy cơ quan, đơn vị </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4.1.4</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xml:space="preserve">Tính hợp lý trong phân định chức năng, nhiệm vụ của cơ quan, đơn vị </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4.1.5</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Tình hình thực hiện quy chế làm việc của cơ quan, đơn vị</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4.2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Thực hiện các quy định về quản lý biên chế</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2.00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4.2.1</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quy định về sử dụng biên chế hành chính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iCs/>
                <w:w w:val="80"/>
                <w:szCs w:val="28"/>
                <w:lang w:val="en-US"/>
              </w:rPr>
            </w:pPr>
            <w:r w:rsidRPr="00D34F70">
              <w:rPr>
                <w:rFonts w:asciiTheme="majorHAnsi" w:eastAsia="Times New Roman" w:hAnsiTheme="majorHAnsi" w:cstheme="majorHAnsi"/>
                <w:bCs/>
                <w:iCs/>
                <w:w w:val="80"/>
                <w:szCs w:val="28"/>
                <w:lang w:val="en-US"/>
              </w:rPr>
              <w:t>0.50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Sử dụng không vượt quá số lượng biên chế hành chính được giao: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
                <w:i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Hỏi cường</w:t>
            </w: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Sử dụng vượt quá số lượng biên chế hành chính được giao: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
                <w:i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4.2.2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quy định về số lượng người làm việc hưởng lương từ ngân sách nhà nước trong các đơn vị sự nghiệp công lập trực thuộc</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Sử dụng không vượt quá số lượng người làm việc được giao: 0.50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Sử dụng vượt quá số lượng người làm việc được giao: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4.2.3</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giảm biên chế so với năm 2021</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Đạt tỷ lệ theo Đề án phê duyệt: 1.00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vMerge/>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Không đạt tỷ lệ theo Đề án đề ra: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4.3</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Thực hiện phân cấp quản lý</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2.50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w:t>
            </w: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4.3.1</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các quy định về phân cấp quản lý do UBND tỉnh ban hành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vMerge w:val="restart"/>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Thực hiện đầy đủ, kịp thời theo quy định: 1.00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vMerge/>
            <w:shd w:val="clear" w:color="auto" w:fill="auto"/>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Không thực hiện đầy đủ, kịp thời các quy định: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4.3.2</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spacing w:val="-4"/>
                <w:w w:val="80"/>
                <w:szCs w:val="28"/>
                <w:lang w:val="en-US"/>
              </w:rPr>
            </w:pPr>
            <w:r w:rsidRPr="00D34F70">
              <w:rPr>
                <w:rFonts w:asciiTheme="majorHAnsi" w:eastAsia="Times New Roman" w:hAnsiTheme="majorHAnsi" w:cstheme="majorHAnsi"/>
                <w:spacing w:val="-4"/>
                <w:w w:val="80"/>
                <w:szCs w:val="28"/>
                <w:lang w:val="en-US"/>
              </w:rPr>
              <w:t>Thực hiện thanh tra, kiểm tra, việc thực hiện nhiệm vụ quản lý nhà nước theo phân cấp hoặc đã phân cấp, phân quyền quản lý cho huyện, xã</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Có thực hiện: 0.50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Không thực hiện: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4.3.3</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xml:space="preserve">Xử lý các vấn đề về phân cấp, phân quyền phát hiện qua thanh tra, kiểm tra     </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100% số vấn đề phát hiện được xử lý hoặc kiến nghị xử lý: 1.00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Dưới 100% số vấn đề phát hiện được xử lý hoặc kiến nghị xử lý: 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4.4</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Bổ nhiệm các chức danh lãnh đạo, quản lý</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0.50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100% số lãnh đạo cấp phòng thuộc sở và tương đương được bổ nhiệm đúng quy định: 0.25</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100% số lãnh đạo đơn vị, lãnh đạo cấp phòng của đơn vị trực thuộc được bổ nhiệm đúng quy định: 0.25</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4.5</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w w:val="80"/>
                <w:szCs w:val="28"/>
                <w:lang w:val="en-US"/>
              </w:rPr>
              <w:t>Tác động của cải cách đến quản lý cán bộ, công chức</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2.00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4.5.1</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spacing w:val="-4"/>
                <w:w w:val="80"/>
                <w:szCs w:val="28"/>
                <w:lang w:val="en-US"/>
              </w:rPr>
            </w:pPr>
            <w:r w:rsidRPr="00D34F70">
              <w:rPr>
                <w:rFonts w:asciiTheme="majorHAnsi" w:eastAsia="Times New Roman" w:hAnsiTheme="majorHAnsi" w:cstheme="majorHAnsi"/>
                <w:spacing w:val="-4"/>
                <w:w w:val="80"/>
                <w:szCs w:val="28"/>
                <w:lang w:val="en-US"/>
              </w:rPr>
              <w:t>Tính công khai, minh bạch trong công tác bổ nhiệm công chức, viên chức</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rPr>
          <w:trHeight w:val="439"/>
        </w:trPr>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4.5.2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Tình trạng tiêu cực trong công tác bổ nhiệm công chức, viên chức</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4.6</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spacing w:val="-4"/>
                <w:w w:val="80"/>
                <w:szCs w:val="28"/>
                <w:lang w:val="en-US"/>
              </w:rPr>
            </w:pPr>
            <w:r w:rsidRPr="00D34F70">
              <w:rPr>
                <w:rFonts w:asciiTheme="majorHAnsi" w:eastAsia="Times New Roman" w:hAnsiTheme="majorHAnsi" w:cstheme="majorHAnsi"/>
                <w:b/>
                <w:spacing w:val="-4"/>
                <w:w w:val="80"/>
                <w:szCs w:val="28"/>
                <w:lang w:val="en-US"/>
              </w:rPr>
              <w:t>Mức độ thực hiện chính sách tinh giản biên chế trong năm đánh giá</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0.50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vMerge w:val="restart"/>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hideMark/>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Thực hiện đảm bảo 100% theo kế hoạch: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vMerge/>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hideMark/>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 xml:space="preserve">Thực hiện dưới 100% theo kế hoạch: 0  </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4.7</w:t>
            </w:r>
          </w:p>
        </w:tc>
        <w:tc>
          <w:tcPr>
            <w:tcW w:w="7052" w:type="dxa"/>
            <w:shd w:val="clear" w:color="auto" w:fill="auto"/>
            <w:vAlign w:val="center"/>
          </w:tcPr>
          <w:p w:rsidR="00D34F70" w:rsidRPr="00D34F70" w:rsidRDefault="00D34F70" w:rsidP="00D34F70">
            <w:pPr>
              <w:spacing w:before="60" w:after="60" w:line="240" w:lineRule="auto"/>
              <w:ind w:right="-108"/>
              <w:rPr>
                <w:rFonts w:asciiTheme="majorHAnsi" w:eastAsia="Times New Roman" w:hAnsiTheme="majorHAnsi" w:cstheme="majorHAnsi"/>
                <w:b/>
                <w:bCs/>
                <w:iCs/>
                <w:spacing w:val="-8"/>
                <w:w w:val="80"/>
                <w:szCs w:val="28"/>
                <w:lang w:val="en-US"/>
              </w:rPr>
            </w:pPr>
            <w:r w:rsidRPr="00D34F70">
              <w:rPr>
                <w:rFonts w:asciiTheme="majorHAnsi" w:eastAsia="Times New Roman" w:hAnsiTheme="majorHAnsi" w:cstheme="majorHAnsi"/>
                <w:b/>
                <w:bCs/>
                <w:iCs/>
                <w:spacing w:val="-8"/>
                <w:w w:val="80"/>
                <w:szCs w:val="28"/>
                <w:lang w:val="en-US"/>
              </w:rPr>
              <w:t>Thực hiện đánh giá, xếp loại chất lượng đối với các đơn vị thuộc quyền quản lý</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0.50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Thực hiện đúng quy định: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shd w:val="clear" w:color="auto" w:fill="auto"/>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Thực hiện không đúng hoặc thực hiện không đầy đủ theo quy định: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5</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CẢI CÁCH CÔNG VỤ</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12.00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5.1</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Thực hiện cơ cấu công chức, viên chức theo vị trí việc làm</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1.50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5.1.1</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Cập nhật, hoàn thiện quy định về vị trí việc làm của cơ quan, tổ chức thuộc phạm vi quản lý</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Đầy đủ, kịp thời: 0.50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Chưa đầy đủ hoặc chưa kịp thời: 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1F3531">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5.1.2</w:t>
            </w:r>
          </w:p>
        </w:tc>
        <w:tc>
          <w:tcPr>
            <w:tcW w:w="7052" w:type="dxa"/>
            <w:shd w:val="clear" w:color="auto" w:fill="auto"/>
          </w:tcPr>
          <w:p w:rsidR="00D34F70" w:rsidRPr="00D34F70" w:rsidRDefault="00D34F70" w:rsidP="001F3531">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các phòng trực thuộc sở bố trí công chức theo đúng vị trí việc làm được phê duyệt</w:t>
            </w:r>
          </w:p>
        </w:tc>
        <w:tc>
          <w:tcPr>
            <w:tcW w:w="741" w:type="dxa"/>
            <w:shd w:val="clear" w:color="auto" w:fill="auto"/>
          </w:tcPr>
          <w:p w:rsidR="00D34F70" w:rsidRPr="00D34F70" w:rsidRDefault="00D34F70" w:rsidP="001F3531">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w:t>
            </w:r>
          </w:p>
        </w:tc>
        <w:tc>
          <w:tcPr>
            <w:tcW w:w="598"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1F3531">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1F3531">
            <w:pPr>
              <w:spacing w:before="40" w:after="4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iCs/>
                <w:w w:val="80"/>
                <w:szCs w:val="28"/>
                <w:lang w:val="en-US"/>
              </w:rPr>
              <w:t>100% các phòng thuộc sở và tương đương</w:t>
            </w:r>
            <w:r w:rsidRPr="00D34F70">
              <w:rPr>
                <w:rFonts w:asciiTheme="majorHAnsi" w:eastAsia="Times New Roman" w:hAnsiTheme="majorHAnsi" w:cstheme="majorHAnsi"/>
                <w:i/>
                <w:w w:val="80"/>
                <w:szCs w:val="28"/>
                <w:lang w:val="en-US"/>
              </w:rPr>
              <w:t xml:space="preserve"> bố trí công chức theo đúng vị trí việc làm được phê duyệt: 0.50</w:t>
            </w:r>
          </w:p>
        </w:tc>
        <w:tc>
          <w:tcPr>
            <w:tcW w:w="741" w:type="dxa"/>
            <w:shd w:val="clear" w:color="auto" w:fill="auto"/>
          </w:tcPr>
          <w:p w:rsidR="00D34F70" w:rsidRPr="00D34F70" w:rsidRDefault="00D34F70" w:rsidP="001F3531">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1F3531">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1F3531">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Không thực hiện đúng: 0</w:t>
            </w:r>
          </w:p>
        </w:tc>
        <w:tc>
          <w:tcPr>
            <w:tcW w:w="741" w:type="dxa"/>
            <w:shd w:val="clear" w:color="auto" w:fill="auto"/>
          </w:tcPr>
          <w:p w:rsidR="00D34F70" w:rsidRPr="00D34F70" w:rsidRDefault="00D34F70" w:rsidP="001F3531">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1F3531">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5.1.3</w:t>
            </w:r>
          </w:p>
        </w:tc>
        <w:tc>
          <w:tcPr>
            <w:tcW w:w="7052" w:type="dxa"/>
            <w:shd w:val="clear" w:color="auto" w:fill="auto"/>
          </w:tcPr>
          <w:p w:rsidR="00D34F70" w:rsidRPr="00D34F70" w:rsidRDefault="00D34F70" w:rsidP="001F3531">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đúng quy định về bố trí viên chức theo đúng vị trí việc làm được phê duyệt; thực hiện chế độ báo cáo theo đúng quy định</w:t>
            </w:r>
          </w:p>
        </w:tc>
        <w:tc>
          <w:tcPr>
            <w:tcW w:w="741" w:type="dxa"/>
            <w:shd w:val="clear" w:color="auto" w:fill="auto"/>
          </w:tcPr>
          <w:p w:rsidR="00D34F70" w:rsidRPr="00D34F70" w:rsidRDefault="00D34F70" w:rsidP="001F3531">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w:t>
            </w:r>
          </w:p>
        </w:tc>
        <w:tc>
          <w:tcPr>
            <w:tcW w:w="598"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1F3531">
            <w:pPr>
              <w:spacing w:before="40" w:after="4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B</w:t>
            </w:r>
            <w:r w:rsidRPr="00D34F70">
              <w:rPr>
                <w:rFonts w:asciiTheme="majorHAnsi" w:eastAsia="Times New Roman" w:hAnsiTheme="majorHAnsi" w:cstheme="majorHAnsi"/>
                <w:i/>
                <w:w w:val="80"/>
                <w:szCs w:val="28"/>
                <w:lang w:val="en-US"/>
              </w:rPr>
              <w:t>ố trí viên chức theo đúng vị trí việc làm được phê duyệt: 0.50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i/>
                <w:iCs/>
                <w:w w:val="80"/>
                <w:szCs w:val="28"/>
                <w:lang w:val="en-US"/>
              </w:rPr>
              <w:t>Không thực hiện đúng: 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b/>
                <w:bCs/>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rPr>
          <w:trHeight w:val="53"/>
        </w:trPr>
        <w:tc>
          <w:tcPr>
            <w:tcW w:w="745" w:type="dxa"/>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5.2</w:t>
            </w:r>
          </w:p>
        </w:tc>
        <w:tc>
          <w:tcPr>
            <w:tcW w:w="7052"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Tuyển dụng viên chức</w:t>
            </w:r>
          </w:p>
        </w:tc>
        <w:tc>
          <w:tcPr>
            <w:tcW w:w="741" w:type="dxa"/>
            <w:shd w:val="clear" w:color="auto" w:fill="auto"/>
          </w:tcPr>
          <w:p w:rsidR="00D34F70" w:rsidRPr="00D34F70" w:rsidRDefault="00D34F70" w:rsidP="00D34F70">
            <w:pPr>
              <w:spacing w:before="40" w:after="40" w:line="240" w:lineRule="auto"/>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1.50</w:t>
            </w:r>
          </w:p>
        </w:tc>
        <w:tc>
          <w:tcPr>
            <w:tcW w:w="59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5.2.1</w:t>
            </w:r>
          </w:p>
        </w:tc>
        <w:tc>
          <w:tcPr>
            <w:tcW w:w="7052"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bCs/>
                <w:w w:val="80"/>
                <w:szCs w:val="28"/>
                <w:lang w:val="en-US"/>
              </w:rPr>
              <w:t>Thực hiện quy định về tuyển dụng viên chức</w:t>
            </w:r>
          </w:p>
        </w:tc>
        <w:tc>
          <w:tcPr>
            <w:tcW w:w="741" w:type="dxa"/>
            <w:shd w:val="clear" w:color="auto" w:fill="auto"/>
          </w:tcPr>
          <w:p w:rsidR="00D34F70" w:rsidRPr="00D34F70" w:rsidRDefault="00D34F70" w:rsidP="00D34F70">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w:t>
            </w:r>
          </w:p>
        </w:tc>
        <w:tc>
          <w:tcPr>
            <w:tcW w:w="59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c>
          <w:tcPr>
            <w:tcW w:w="70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c>
          <w:tcPr>
            <w:tcW w:w="70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c>
          <w:tcPr>
            <w:tcW w:w="201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Đúng quy định: 0.5</w:t>
            </w:r>
          </w:p>
        </w:tc>
        <w:tc>
          <w:tcPr>
            <w:tcW w:w="741" w:type="dxa"/>
            <w:shd w:val="clear" w:color="auto" w:fill="auto"/>
          </w:tcPr>
          <w:p w:rsidR="00D34F70" w:rsidRPr="00D34F70" w:rsidRDefault="00D34F70" w:rsidP="00D34F70">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Không đúng quy định: 0</w:t>
            </w:r>
          </w:p>
        </w:tc>
        <w:tc>
          <w:tcPr>
            <w:tcW w:w="741" w:type="dxa"/>
            <w:shd w:val="clear" w:color="auto" w:fill="auto"/>
          </w:tcPr>
          <w:p w:rsidR="00D34F70" w:rsidRPr="00D34F70" w:rsidRDefault="00D34F70" w:rsidP="00D34F70">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5.2.2</w:t>
            </w:r>
          </w:p>
        </w:tc>
        <w:tc>
          <w:tcPr>
            <w:tcW w:w="7052"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Tình trạng tiêu cực trong công tác tuyển dụng công chức, viên chức</w:t>
            </w:r>
          </w:p>
        </w:tc>
        <w:tc>
          <w:tcPr>
            <w:tcW w:w="741" w:type="dxa"/>
            <w:shd w:val="clear" w:color="auto" w:fill="auto"/>
          </w:tcPr>
          <w:p w:rsidR="00D34F70" w:rsidRPr="00D34F70" w:rsidRDefault="00D34F70" w:rsidP="00D34F70">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c>
          <w:tcPr>
            <w:tcW w:w="201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45" w:type="dxa"/>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5.3</w:t>
            </w: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Đánh giá, phân loại công chức, viên chức</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2.75</w:t>
            </w: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5.3.1</w:t>
            </w:r>
          </w:p>
        </w:tc>
        <w:tc>
          <w:tcPr>
            <w:tcW w:w="7052" w:type="dxa"/>
            <w:shd w:val="clear" w:color="auto" w:fill="auto"/>
            <w:vAlign w:val="center"/>
            <w:hideMark/>
          </w:tcPr>
          <w:p w:rsidR="00D34F70" w:rsidRPr="00D34F70" w:rsidRDefault="00D34F70" w:rsidP="00D34F70">
            <w:pPr>
              <w:spacing w:before="40" w:after="40" w:line="240" w:lineRule="auto"/>
              <w:ind w:right="-108"/>
              <w:rPr>
                <w:rFonts w:asciiTheme="majorHAnsi" w:eastAsia="Times New Roman" w:hAnsiTheme="majorHAnsi" w:cstheme="majorHAnsi"/>
                <w:spacing w:val="-6"/>
                <w:w w:val="80"/>
                <w:szCs w:val="28"/>
                <w:lang w:val="en-US"/>
              </w:rPr>
            </w:pPr>
            <w:r w:rsidRPr="00D34F70">
              <w:rPr>
                <w:rFonts w:asciiTheme="majorHAnsi" w:eastAsia="Times New Roman" w:hAnsiTheme="majorHAnsi" w:cstheme="majorHAnsi"/>
                <w:spacing w:val="-6"/>
                <w:w w:val="80"/>
                <w:szCs w:val="28"/>
                <w:lang w:val="en-US"/>
              </w:rPr>
              <w:t>Thực hiện trình tự, thủ tục đánh giá, phân loại công chức, viên chức theo quy định</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Cs/>
                <w:iCs/>
                <w:w w:val="80"/>
                <w:szCs w:val="28"/>
                <w:lang w:val="en-US"/>
              </w:rPr>
            </w:pPr>
            <w:r w:rsidRPr="00D34F70">
              <w:rPr>
                <w:rFonts w:asciiTheme="majorHAnsi" w:eastAsia="Times New Roman" w:hAnsiTheme="majorHAnsi" w:cstheme="majorHAnsi"/>
                <w:bCs/>
                <w:iCs/>
                <w:w w:val="80"/>
                <w:szCs w:val="28"/>
                <w:lang w:val="en-US"/>
              </w:rPr>
              <w:t>0.25</w:t>
            </w: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vMerge w:val="restart"/>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40" w:after="4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Đúng quy định: 0.25</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Cs/>
                <w:iCs/>
                <w:w w:val="80"/>
                <w:szCs w:val="28"/>
                <w:lang w:val="en-US"/>
              </w:rPr>
            </w:pPr>
          </w:p>
        </w:tc>
        <w:tc>
          <w:tcPr>
            <w:tcW w:w="59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Không đúng quy định: 0</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
                <w:bCs/>
                <w:i/>
                <w:iCs/>
                <w:w w:val="80"/>
                <w:szCs w:val="28"/>
                <w:lang w:val="en-US"/>
              </w:rPr>
            </w:pP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5.3.2</w:t>
            </w: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spacing w:val="-4"/>
                <w:w w:val="80"/>
                <w:szCs w:val="28"/>
                <w:lang w:val="en-US"/>
              </w:rPr>
            </w:pPr>
            <w:r w:rsidRPr="00D34F70">
              <w:rPr>
                <w:rFonts w:asciiTheme="majorHAnsi" w:eastAsia="Times New Roman" w:hAnsiTheme="majorHAnsi" w:cstheme="majorHAnsi"/>
                <w:spacing w:val="-4"/>
                <w:w w:val="80"/>
                <w:szCs w:val="28"/>
                <w:lang w:val="en-US"/>
              </w:rPr>
              <w:t>Chất lượng đánh giá, phân loại công chức, viên chức của cơ quan, đơn vị</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Cs/>
                <w:iCs/>
                <w:w w:val="80"/>
                <w:szCs w:val="28"/>
                <w:lang w:val="en-US"/>
              </w:rPr>
            </w:pPr>
            <w:r w:rsidRPr="00D34F70">
              <w:rPr>
                <w:rFonts w:asciiTheme="majorHAnsi" w:eastAsia="Times New Roman" w:hAnsiTheme="majorHAnsi" w:cstheme="majorHAnsi"/>
                <w:bCs/>
                <w:iCs/>
                <w:w w:val="80"/>
                <w:szCs w:val="28"/>
                <w:lang w:val="en-US"/>
              </w:rPr>
              <w:t>0.50</w:t>
            </w: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vMerge w:val="restart"/>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40" w:after="40" w:line="240" w:lineRule="auto"/>
              <w:rPr>
                <w:rFonts w:asciiTheme="majorHAnsi" w:eastAsia="Times New Roman" w:hAnsiTheme="majorHAnsi" w:cstheme="majorHAnsi"/>
                <w:i/>
                <w:spacing w:val="-6"/>
                <w:w w:val="80"/>
                <w:szCs w:val="28"/>
                <w:lang w:val="en-US"/>
              </w:rPr>
            </w:pPr>
            <w:r w:rsidRPr="00D34F70">
              <w:rPr>
                <w:rFonts w:asciiTheme="majorHAnsi" w:eastAsia="Times New Roman" w:hAnsiTheme="majorHAnsi" w:cstheme="majorHAnsi"/>
                <w:i/>
                <w:spacing w:val="-6"/>
                <w:w w:val="80"/>
                <w:szCs w:val="28"/>
                <w:lang w:val="en-US"/>
              </w:rPr>
              <w:t>Không có công chức, viên chức được đánh giá không hoàn thành nhiệm vụ: 0.5</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Cs/>
                <w:iCs/>
                <w:w w:val="80"/>
                <w:szCs w:val="28"/>
                <w:lang w:val="en-US"/>
              </w:rPr>
            </w:pPr>
          </w:p>
        </w:tc>
        <w:tc>
          <w:tcPr>
            <w:tcW w:w="59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i/>
                <w:iCs/>
                <w:spacing w:val="-4"/>
                <w:w w:val="80"/>
                <w:szCs w:val="28"/>
                <w:lang w:val="en-US"/>
              </w:rPr>
            </w:pPr>
            <w:r w:rsidRPr="00D34F70">
              <w:rPr>
                <w:rFonts w:asciiTheme="majorHAnsi" w:eastAsia="Times New Roman" w:hAnsiTheme="majorHAnsi" w:cstheme="majorHAnsi"/>
                <w:i/>
                <w:iCs/>
                <w:spacing w:val="-4"/>
                <w:w w:val="80"/>
                <w:szCs w:val="28"/>
                <w:lang w:val="en-US"/>
              </w:rPr>
              <w:t xml:space="preserve">Có </w:t>
            </w:r>
            <w:r w:rsidRPr="00D34F70">
              <w:rPr>
                <w:rFonts w:asciiTheme="majorHAnsi" w:eastAsia="Times New Roman" w:hAnsiTheme="majorHAnsi" w:cstheme="majorHAnsi"/>
                <w:i/>
                <w:spacing w:val="-4"/>
                <w:w w:val="80"/>
                <w:szCs w:val="28"/>
                <w:lang w:val="en-US"/>
              </w:rPr>
              <w:t>công chức, viên chức</w:t>
            </w:r>
            <w:r w:rsidRPr="00D34F70">
              <w:rPr>
                <w:rFonts w:asciiTheme="majorHAnsi" w:eastAsia="Times New Roman" w:hAnsiTheme="majorHAnsi" w:cstheme="majorHAnsi"/>
                <w:i/>
                <w:iCs/>
                <w:spacing w:val="-4"/>
                <w:w w:val="80"/>
                <w:szCs w:val="28"/>
                <w:lang w:val="en-US"/>
              </w:rPr>
              <w:t xml:space="preserve"> được đánh giá không hoàn thành nhiệm vụ: 0</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
                <w:bCs/>
                <w:i/>
                <w:iCs/>
                <w:w w:val="80"/>
                <w:szCs w:val="28"/>
                <w:lang w:val="en-US"/>
              </w:rPr>
            </w:pP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5.3.3</w:t>
            </w: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Chấp hành kỷ luật, kỷ cương hành chính của công chức, viên chức</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Cs/>
                <w:iCs/>
                <w:w w:val="80"/>
                <w:szCs w:val="28"/>
                <w:lang w:val="en-US"/>
              </w:rPr>
            </w:pPr>
            <w:r w:rsidRPr="00D34F70">
              <w:rPr>
                <w:rFonts w:asciiTheme="majorHAnsi" w:eastAsia="Times New Roman" w:hAnsiTheme="majorHAnsi" w:cstheme="majorHAnsi"/>
                <w:bCs/>
                <w:iCs/>
                <w:w w:val="80"/>
                <w:szCs w:val="28"/>
                <w:lang w:val="en-US"/>
              </w:rPr>
              <w:t>2.00</w:t>
            </w: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vMerge w:val="restart"/>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b/>
                <w:bCs/>
                <w:i/>
                <w:iCs/>
                <w:w w:val="80"/>
                <w:szCs w:val="28"/>
                <w:lang w:val="en-US"/>
              </w:rPr>
            </w:pPr>
          </w:p>
          <w:p w:rsidR="00D34F70" w:rsidRPr="00D34F70" w:rsidRDefault="00D34F70" w:rsidP="00D34F70">
            <w:pPr>
              <w:spacing w:before="40" w:after="40" w:line="240" w:lineRule="auto"/>
              <w:jc w:val="center"/>
              <w:rPr>
                <w:rFonts w:asciiTheme="majorHAnsi" w:eastAsia="Times New Roman" w:hAnsiTheme="majorHAnsi" w:cstheme="majorHAnsi"/>
                <w:b/>
                <w:bCs/>
                <w:i/>
                <w:iCs/>
                <w:w w:val="80"/>
                <w:szCs w:val="28"/>
                <w:lang w:val="en-US"/>
              </w:rPr>
            </w:pPr>
          </w:p>
          <w:p w:rsidR="00D34F70" w:rsidRPr="00D34F70" w:rsidRDefault="00D34F70" w:rsidP="00D34F70">
            <w:pPr>
              <w:spacing w:before="40" w:after="40" w:line="240" w:lineRule="auto"/>
              <w:jc w:val="center"/>
              <w:rPr>
                <w:rFonts w:asciiTheme="majorHAnsi" w:eastAsia="Times New Roman" w:hAnsiTheme="majorHAnsi" w:cstheme="majorHAnsi"/>
                <w:b/>
                <w:bCs/>
                <w:i/>
                <w:iCs/>
                <w:w w:val="80"/>
                <w:szCs w:val="28"/>
                <w:lang w:val="en-US"/>
              </w:rPr>
            </w:pPr>
          </w:p>
          <w:p w:rsidR="00D34F70" w:rsidRPr="00D34F70" w:rsidRDefault="00D34F70" w:rsidP="00D34F70">
            <w:pPr>
              <w:spacing w:before="40" w:after="4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Trong năm không có lãnh đạo sở và tương đương bị kỷ luật từ mức khiển trách trở lên: 1.00</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
                <w:bCs/>
                <w:i/>
                <w:iCs/>
                <w:w w:val="80"/>
                <w:szCs w:val="28"/>
                <w:lang w:val="en-US"/>
              </w:rPr>
            </w:pP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p>
        </w:tc>
      </w:tr>
      <w:tr w:rsidR="00D34F70" w:rsidRPr="00D34F70" w:rsidTr="00DE098B">
        <w:trPr>
          <w:trHeight w:val="608"/>
        </w:trPr>
        <w:tc>
          <w:tcPr>
            <w:tcW w:w="745" w:type="dxa"/>
            <w:vMerge/>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Trong năm không có lãnh đạo cấp phòng và tương đương bị kỷ luật từ mức khiển trách trở lên: 0.50</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
                <w:bCs/>
                <w:i/>
                <w:iCs/>
                <w:w w:val="80"/>
                <w:szCs w:val="28"/>
                <w:lang w:val="en-US"/>
              </w:rPr>
            </w:pP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vMerge/>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b/>
                <w:i/>
                <w:w w:val="80"/>
                <w:szCs w:val="28"/>
                <w:lang w:val="en-US"/>
              </w:rPr>
            </w:pPr>
            <w:r w:rsidRPr="00D34F70">
              <w:rPr>
                <w:rFonts w:asciiTheme="majorHAnsi" w:eastAsia="Times New Roman" w:hAnsiTheme="majorHAnsi" w:cstheme="majorHAnsi"/>
                <w:i/>
                <w:iCs/>
                <w:w w:val="80"/>
                <w:szCs w:val="28"/>
                <w:lang w:val="en-US"/>
              </w:rPr>
              <w:t>Trong năm không có công chức, viên chức bị kỷ luật từ mức khiển trách trở lên: 0.50</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
                <w:bCs/>
                <w:w w:val="80"/>
                <w:szCs w:val="28"/>
                <w:lang w:val="en-US"/>
              </w:rPr>
            </w:pP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5.4</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Công tác đào tạo, bồi dưỡng công chức, viên chức</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1.50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5.4.1</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Hoàn thành 100% các chỉ tiêu, nhiệm vụ theo đúng kế hoạch đã đề ra theo kế hoạch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w w:val="80"/>
                <w:szCs w:val="28"/>
                <w:lang w:val="en-US"/>
              </w:rPr>
              <w:t>0.50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5.4.2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Chất lượng đào tạo, bồi dưỡng cán bộ, công chức, viên chức</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5.5</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Chất lượng đội ngũ công chức, viên chức</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4.00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5.5.1</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Năng lực chuyên môn của công chức trong phối hợp, xử lý công việc</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5.5.2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Tinh thần trách nhiệm của công chức trong phối hợp, xử lý công việc</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5.5.3</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Tình trạng công chức lợi dụng chức vụ, quyền hạn để trục lợi cá nhân trong phối hợp, xử lý công việc</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5.5.4</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Tính hiệu quả trong việc thực thi chính sách thu hút người có tài năng vào bộ máy hành chính</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5.6</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xml:space="preserve">Thực hiện chuyển đổi vị trí công tác đối với công chức, viên chức </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0.75</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Cs/>
                <w:i/>
                <w:iCs/>
                <w:w w:val="80"/>
                <w:szCs w:val="28"/>
                <w:lang w:val="en-US"/>
              </w:rPr>
            </w:pPr>
            <w:r w:rsidRPr="00D34F70">
              <w:rPr>
                <w:rFonts w:asciiTheme="majorHAnsi" w:eastAsia="Times New Roman" w:hAnsiTheme="majorHAnsi" w:cstheme="majorHAnsi"/>
                <w:bCs/>
                <w:i/>
                <w:iCs/>
                <w:w w:val="80"/>
                <w:szCs w:val="28"/>
                <w:lang w:val="en-US"/>
              </w:rPr>
              <w:t>5.6.1</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Cs/>
                <w:i/>
                <w:w w:val="80"/>
                <w:szCs w:val="28"/>
                <w:lang w:val="en-US"/>
              </w:rPr>
            </w:pPr>
            <w:r w:rsidRPr="00D34F70">
              <w:rPr>
                <w:rFonts w:asciiTheme="majorHAnsi" w:eastAsia="Times New Roman" w:hAnsiTheme="majorHAnsi" w:cstheme="majorHAnsi"/>
                <w:bCs/>
                <w:i/>
                <w:w w:val="80"/>
                <w:szCs w:val="28"/>
                <w:lang w:val="en-US"/>
              </w:rPr>
              <w:t xml:space="preserve">Ban hành kế hoạch thực hiện  </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i/>
                <w:i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Cs/>
                <w:i/>
                <w:w w:val="80"/>
                <w:szCs w:val="28"/>
                <w:lang w:val="en-US"/>
              </w:rPr>
            </w:pPr>
            <w:r w:rsidRPr="00D34F70">
              <w:rPr>
                <w:rFonts w:asciiTheme="majorHAnsi" w:eastAsia="Times New Roman" w:hAnsiTheme="majorHAnsi" w:cstheme="majorHAnsi"/>
                <w:bCs/>
                <w:i/>
                <w:w w:val="80"/>
                <w:szCs w:val="28"/>
                <w:lang w:val="en-US"/>
              </w:rPr>
              <w:t>Ban hành đúng quy định: 0.25</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i/>
                <w:iCs/>
                <w:w w:val="80"/>
                <w:szCs w:val="28"/>
                <w:lang w:val="en-US"/>
              </w:rPr>
            </w:pPr>
            <w:r w:rsidRPr="00D34F70">
              <w:rPr>
                <w:rFonts w:asciiTheme="majorHAnsi" w:eastAsia="Times New Roman" w:hAnsiTheme="majorHAnsi" w:cstheme="majorHAnsi"/>
                <w:bCs/>
                <w:i/>
                <w:iCs/>
                <w:w w:val="80"/>
                <w:szCs w:val="28"/>
                <w:lang w:val="en-US"/>
              </w:rPr>
              <w:t>0.25</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Cs/>
                <w:i/>
                <w:w w:val="80"/>
                <w:szCs w:val="28"/>
                <w:lang w:val="en-US"/>
              </w:rPr>
            </w:pPr>
            <w:r w:rsidRPr="00D34F70">
              <w:rPr>
                <w:rFonts w:asciiTheme="majorHAnsi" w:eastAsia="Times New Roman" w:hAnsiTheme="majorHAnsi" w:cstheme="majorHAnsi"/>
                <w:bCs/>
                <w:i/>
                <w:w w:val="80"/>
                <w:szCs w:val="28"/>
                <w:lang w:val="en-US"/>
              </w:rPr>
              <w:t>Không ban hành kế hoạch hoặc ban hành không đúng thời gian quy định: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i/>
                <w:i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Cs/>
                <w:i/>
                <w:iCs/>
                <w:w w:val="80"/>
                <w:szCs w:val="28"/>
                <w:lang w:val="en-US"/>
              </w:rPr>
            </w:pPr>
            <w:r w:rsidRPr="00D34F70">
              <w:rPr>
                <w:rFonts w:asciiTheme="majorHAnsi" w:eastAsia="Times New Roman" w:hAnsiTheme="majorHAnsi" w:cstheme="majorHAnsi"/>
                <w:bCs/>
                <w:i/>
                <w:iCs/>
                <w:w w:val="80"/>
                <w:szCs w:val="28"/>
                <w:lang w:val="en-US"/>
              </w:rPr>
              <w:t>5.6.2</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Cs/>
                <w:i/>
                <w:spacing w:val="-6"/>
                <w:w w:val="80"/>
                <w:szCs w:val="28"/>
                <w:lang w:val="en-US"/>
              </w:rPr>
            </w:pPr>
            <w:r w:rsidRPr="00D34F70">
              <w:rPr>
                <w:rFonts w:asciiTheme="majorHAnsi" w:eastAsia="Times New Roman" w:hAnsiTheme="majorHAnsi" w:cstheme="majorHAnsi"/>
                <w:bCs/>
                <w:i/>
                <w:spacing w:val="-6"/>
                <w:w w:val="80"/>
                <w:szCs w:val="28"/>
                <w:lang w:val="en-US"/>
              </w:rPr>
              <w:t>Thực hiện chuyển đổi vị trí công tác đối với công chức, viên chức theo kế hoạch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i/>
                <w:iCs/>
                <w:w w:val="80"/>
                <w:szCs w:val="28"/>
                <w:lang w:val="en-US"/>
              </w:rPr>
            </w:pPr>
            <w:r w:rsidRPr="00D34F70">
              <w:rPr>
                <w:rFonts w:asciiTheme="majorHAnsi" w:eastAsia="Times New Roman" w:hAnsiTheme="majorHAnsi" w:cstheme="majorHAnsi"/>
                <w:bCs/>
                <w:i/>
                <w:iCs/>
                <w:w w:val="80"/>
                <w:szCs w:val="28"/>
                <w:lang w:val="en-US"/>
              </w:rPr>
              <w:t>0.5</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Cs/>
                <w:i/>
                <w:w w:val="80"/>
                <w:szCs w:val="28"/>
                <w:lang w:val="en-US"/>
              </w:rPr>
            </w:pPr>
            <w:r w:rsidRPr="00D34F70">
              <w:rPr>
                <w:rFonts w:asciiTheme="majorHAnsi" w:eastAsia="Times New Roman" w:hAnsiTheme="majorHAnsi" w:cstheme="majorHAnsi"/>
                <w:bCs/>
                <w:i/>
                <w:w w:val="80"/>
                <w:szCs w:val="28"/>
                <w:lang w:val="en-US"/>
              </w:rPr>
              <w:t>Hoàn thành từ 100% kế hoạch: 0.5</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
                <w:i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Cs/>
                <w:i/>
                <w:w w:val="80"/>
                <w:szCs w:val="28"/>
                <w:lang w:val="en-US"/>
              </w:rPr>
            </w:pPr>
            <w:r w:rsidRPr="00D34F70">
              <w:rPr>
                <w:rFonts w:asciiTheme="majorHAnsi" w:eastAsia="Times New Roman" w:hAnsiTheme="majorHAnsi" w:cstheme="majorHAnsi"/>
                <w:bCs/>
                <w:i/>
                <w:w w:val="80"/>
                <w:szCs w:val="28"/>
                <w:lang w:val="en-US"/>
              </w:rPr>
              <w:t>Hoàn thành dưới 100%: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
                <w:i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6</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CẢI CÁCH TÀI CHÍNH CÔNG</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12.00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6.1</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iCs/>
                <w:w w:val="80"/>
                <w:szCs w:val="28"/>
                <w:lang w:val="en-US"/>
              </w:rPr>
              <w:t>Tổ chức thực hiện công tác tài chính - ngân sách</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5.00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6.1.1</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giải ngân kế hoạch đầu tư vốn ngân sách nhà nước (NSNN)</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1.50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tiền phải giải ngân theo kế hoạch.</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 là số tiền đã giải ngân.</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Trường hợp tỷ lệ b/a&lt;0.8 thì điểm đánh giá là 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6.1.2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quy định về việc sử dụng kinh phí nguồn từ NSNN</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Không có sai phạm được phát hiện trong năm đánh giá: 1.00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Có sai phạm được phát hiện trong năm đánh giá: 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6.1.3</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các kiến nghị sau thanh tra, kiểm tra, kiểm toán nhà nước về tài chính, ngân sách</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1.50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tiền phải nộp NSNN</w:t>
            </w:r>
          </w:p>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b là số tiền đã nộp NSNN</w:t>
            </w:r>
          </w:p>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w w:val="80"/>
                <w:szCs w:val="28"/>
                <w:lang w:val="en-US"/>
              </w:rPr>
              <w:t>Trường hợp tỷ lệ b/a &lt;0,5 thì điểm đánh giá là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6.1.4</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Tính hiệu quả của việc thực hiện cơ chế tự chủ về sử dụng kinh phí quản lý hành chính</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6.2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Công tác quản lý, sử dụng tài sản công</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3.50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6.2.1</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Ban hành quy chế quản lý, sử dụng tài sản công của các cơ quan, đơn vị thuộc phạm vi quản lý</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Cơ quan, đơn vị đã ban hành đúng quy định: 0.5</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ind w:right="-171"/>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Cơ quan, đơn vị chưa ban hành hoặc ban hành chậm so với quy định: 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6.2.2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Tổ chức thực hiện các quy định về quản lý, sử dụng tài sản công</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100% cơ quan, đơn vị thuộc phạm vi quản lý thực hiện đúng quy định về quản lý, sử dụng tài sản công: 1.00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spacing w:val="-4"/>
                <w:w w:val="80"/>
                <w:szCs w:val="28"/>
                <w:lang w:val="en-US"/>
              </w:rPr>
            </w:pPr>
            <w:r w:rsidRPr="00D34F70">
              <w:rPr>
                <w:rFonts w:asciiTheme="majorHAnsi" w:eastAsia="Times New Roman" w:hAnsiTheme="majorHAnsi" w:cstheme="majorHAnsi"/>
                <w:i/>
                <w:iCs/>
                <w:spacing w:val="-4"/>
                <w:w w:val="80"/>
                <w:szCs w:val="28"/>
                <w:lang w:val="en-US"/>
              </w:rPr>
              <w:t>Dưới 100% cơ quan, đơn vị thuộc phạm vi quản lý thực hiện đúng quy định: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
                <w:i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6.2.3</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w w:val="80"/>
                <w:szCs w:val="28"/>
                <w:lang w:val="en-US"/>
              </w:rPr>
              <w:t>Thực hiện tiết kiệm, chống lãng phí trong quản lý, sử dụng kinh phí của cơ quan, đơn vị</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iCs/>
                <w:w w:val="80"/>
                <w:szCs w:val="28"/>
                <w:lang w:val="en-US"/>
              </w:rPr>
            </w:pPr>
            <w:r w:rsidRPr="00D34F70">
              <w:rPr>
                <w:rFonts w:asciiTheme="majorHAnsi" w:eastAsia="Times New Roman" w:hAnsiTheme="majorHAnsi" w:cstheme="majorHAnsi"/>
                <w:bCs/>
                <w:iCs/>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6.2.4</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w w:val="80"/>
                <w:szCs w:val="28"/>
                <w:lang w:val="en-US"/>
              </w:rPr>
              <w:t>Tính hiệu quả của việc quản lý, sử dụng tài sản công</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iCs/>
                <w:w w:val="80"/>
                <w:szCs w:val="28"/>
                <w:lang w:val="en-US"/>
              </w:rPr>
            </w:pPr>
            <w:r w:rsidRPr="00D34F70">
              <w:rPr>
                <w:rFonts w:asciiTheme="majorHAnsi" w:eastAsia="Times New Roman" w:hAnsiTheme="majorHAnsi" w:cstheme="majorHAnsi"/>
                <w:bCs/>
                <w:iCs/>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6.3</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Thực hiện cơ chế tự chủ, tự chịu trách nhiệm về sử dụng kinh phí quản lý hành chính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1.00</w:t>
            </w: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vMerge w:val="restart"/>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Không có sai phạm về sử dụng kinh phí quản lý hành chính được phát hiện trong năm đánh giá: 1.00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vMerge/>
            <w:shd w:val="clear" w:color="auto" w:fill="auto"/>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Có sai phạm về sử dụng kinh phí quản lý hành chính được phát hiện trong năm đánh giá: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6.4</w:t>
            </w: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Thực hiện tiết kiệm kinh phí hành chính, tăng thu nhập trong cơ quan</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1.00</w:t>
            </w: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vMerge w:val="restart"/>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Có thực hiện tăng thu nhập: 1.00</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vMerge/>
            <w:shd w:val="clear" w:color="auto" w:fill="auto"/>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Không tăng thu nhập: 0</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6.5</w:t>
            </w: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b/>
                <w:spacing w:val="-4"/>
                <w:w w:val="80"/>
                <w:szCs w:val="28"/>
                <w:lang w:val="en-US"/>
              </w:rPr>
            </w:pPr>
            <w:r w:rsidRPr="00D34F70">
              <w:rPr>
                <w:rFonts w:asciiTheme="majorHAnsi" w:eastAsia="Times New Roman" w:hAnsiTheme="majorHAnsi" w:cstheme="majorHAnsi"/>
                <w:b/>
                <w:bCs/>
                <w:iCs/>
                <w:spacing w:val="-4"/>
                <w:w w:val="80"/>
                <w:szCs w:val="28"/>
                <w:lang w:val="en-US"/>
              </w:rPr>
              <w:t>Thực hiện công khai tài chính tại cơ quan, đơn vị và các đơn vị trực thuộc</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1.00</w:t>
            </w: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rPr>
          <w:trHeight w:val="53"/>
        </w:trPr>
        <w:tc>
          <w:tcPr>
            <w:tcW w:w="745" w:type="dxa"/>
            <w:vMerge w:val="restart"/>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hideMark/>
          </w:tcPr>
          <w:p w:rsidR="00D34F70" w:rsidRPr="00D34F70" w:rsidRDefault="00D34F70" w:rsidP="00D34F70">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 xml:space="preserve">100% số cơ quan, đơn vị thực hiện đúng quy định: 1.00 </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rPr>
          <w:trHeight w:val="53"/>
        </w:trPr>
        <w:tc>
          <w:tcPr>
            <w:tcW w:w="745" w:type="dxa"/>
            <w:vMerge/>
            <w:shd w:val="clear" w:color="auto" w:fill="auto"/>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hideMark/>
          </w:tcPr>
          <w:p w:rsidR="00D34F70" w:rsidRPr="00D34F70" w:rsidRDefault="00D34F70" w:rsidP="00D34F70">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 xml:space="preserve">Dưới 100% số cơ quan, đơn vị thực hiện đúng quy định: 0 </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6.6</w:t>
            </w:r>
          </w:p>
        </w:tc>
        <w:tc>
          <w:tcPr>
            <w:tcW w:w="7052"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Thực hiện quy định về sử dụng các nguồn tài chính và phân phối kết quả tài chính tại cơ quan, đơn vị</w:t>
            </w:r>
          </w:p>
        </w:tc>
        <w:tc>
          <w:tcPr>
            <w:tcW w:w="741" w:type="dxa"/>
            <w:shd w:val="clear" w:color="auto" w:fill="auto"/>
          </w:tcPr>
          <w:p w:rsidR="00D34F70" w:rsidRPr="00D34F70" w:rsidRDefault="00D34F70" w:rsidP="00D34F70">
            <w:pPr>
              <w:spacing w:before="40" w:after="40" w:line="240" w:lineRule="auto"/>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0.5</w:t>
            </w:r>
          </w:p>
        </w:tc>
        <w:tc>
          <w:tcPr>
            <w:tcW w:w="59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 </w:t>
            </w:r>
          </w:p>
        </w:tc>
        <w:tc>
          <w:tcPr>
            <w:tcW w:w="70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 </w:t>
            </w:r>
          </w:p>
        </w:tc>
        <w:tc>
          <w:tcPr>
            <w:tcW w:w="70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 </w:t>
            </w:r>
          </w:p>
        </w:tc>
        <w:tc>
          <w:tcPr>
            <w:tcW w:w="201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 </w:t>
            </w:r>
          </w:p>
        </w:tc>
      </w:tr>
      <w:tr w:rsidR="00D34F70" w:rsidRPr="00D34F70" w:rsidTr="00DE098B">
        <w:tc>
          <w:tcPr>
            <w:tcW w:w="745" w:type="dxa"/>
            <w:vMerge w:val="restart"/>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Không có sai phạm được phát hiện trong năm đánh giá: 0.5</w:t>
            </w:r>
          </w:p>
        </w:tc>
        <w:tc>
          <w:tcPr>
            <w:tcW w:w="741" w:type="dxa"/>
            <w:shd w:val="clear" w:color="auto" w:fill="auto"/>
          </w:tcPr>
          <w:p w:rsidR="00D34F70" w:rsidRPr="00D34F70" w:rsidRDefault="00D34F70" w:rsidP="00D34F70">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rPr>
          <w:trHeight w:val="53"/>
        </w:trPr>
        <w:tc>
          <w:tcPr>
            <w:tcW w:w="745" w:type="dxa"/>
            <w:vMerge/>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Có sai phạm được phát hiện trong năm đánh giá: 0</w:t>
            </w:r>
          </w:p>
        </w:tc>
        <w:tc>
          <w:tcPr>
            <w:tcW w:w="741" w:type="dxa"/>
            <w:shd w:val="clear" w:color="auto" w:fill="auto"/>
          </w:tcPr>
          <w:p w:rsidR="00D34F70" w:rsidRPr="00D34F70" w:rsidRDefault="00D34F70" w:rsidP="00D34F70">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7</w:t>
            </w: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XÂY DỰNG CHÍNH QUYỀN ĐIỆN TỬ, CHÍNH QUYỀN SỐ</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15.50</w:t>
            </w: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7.1</w:t>
            </w: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 xml:space="preserve">Ứng dụng công nghệ thông tin (CNTT) </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b/>
                <w:bCs/>
                <w:iCs/>
                <w:w w:val="80"/>
                <w:szCs w:val="28"/>
                <w:lang w:val="en-US"/>
              </w:rPr>
            </w:pPr>
            <w:r w:rsidRPr="00D34F70">
              <w:rPr>
                <w:rFonts w:asciiTheme="majorHAnsi" w:eastAsia="Times New Roman" w:hAnsiTheme="majorHAnsi" w:cstheme="majorHAnsi"/>
                <w:b/>
                <w:bCs/>
                <w:iCs/>
                <w:w w:val="80"/>
                <w:szCs w:val="28"/>
                <w:lang w:val="en-US"/>
              </w:rPr>
              <w:t>2.50</w:t>
            </w: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rPr>
          <w:trHeight w:val="141"/>
        </w:trPr>
        <w:tc>
          <w:tcPr>
            <w:tcW w:w="745" w:type="dxa"/>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7.1.1</w:t>
            </w: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Kế hoạch Chuyển đổi số (phát triển Chính quyền số)</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40" w:after="4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Hoàn thành 100% kế hoạch thì điểm đánh giá: 1.00</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c>
          <w:tcPr>
            <w:tcW w:w="707"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c>
          <w:tcPr>
            <w:tcW w:w="2017"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r>
      <w:tr w:rsidR="00D34F70" w:rsidRPr="00D34F70" w:rsidTr="00DE098B">
        <w:trPr>
          <w:trHeight w:val="53"/>
        </w:trPr>
        <w:tc>
          <w:tcPr>
            <w:tcW w:w="745" w:type="dxa"/>
            <w:vMerge w:val="restart"/>
            <w:shd w:val="clear" w:color="auto" w:fill="auto"/>
            <w:noWrap/>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Hoàn thành từ 90% - dưới 100% kế hoạch điểm đánh giá: 0.50</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rPr>
          <w:trHeight w:val="53"/>
        </w:trPr>
        <w:tc>
          <w:tcPr>
            <w:tcW w:w="745" w:type="dxa"/>
            <w:vMerge/>
            <w:shd w:val="clear" w:color="auto" w:fill="auto"/>
            <w:vAlign w:val="center"/>
            <w:hideMark/>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40" w:after="4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Hoàn thành dưới 90% kế hoạch: 0</w:t>
            </w:r>
          </w:p>
        </w:tc>
        <w:tc>
          <w:tcPr>
            <w:tcW w:w="741" w:type="dxa"/>
            <w:shd w:val="clear" w:color="auto" w:fill="auto"/>
            <w:vAlign w:val="center"/>
          </w:tcPr>
          <w:p w:rsidR="00D34F70" w:rsidRPr="00D34F70" w:rsidRDefault="00D34F70" w:rsidP="00D34F70">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hideMark/>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7.1.2</w:t>
            </w:r>
          </w:p>
        </w:tc>
        <w:tc>
          <w:tcPr>
            <w:tcW w:w="7052" w:type="dxa"/>
            <w:shd w:val="clear" w:color="auto" w:fill="auto"/>
            <w:vAlign w:val="center"/>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xml:space="preserve">Tỷ lệ văn bản điện tử ký số của cá nhân lãnh đạo </w:t>
            </w:r>
            <w:r w:rsidRPr="00D34F70">
              <w:rPr>
                <w:rFonts w:asciiTheme="majorHAnsi" w:eastAsia="Times New Roman" w:hAnsiTheme="majorHAnsi" w:cstheme="majorHAnsi"/>
                <w:i/>
                <w:w w:val="80"/>
                <w:szCs w:val="28"/>
                <w:lang w:val="en-US"/>
              </w:rPr>
              <w:t>(trừ văn bản mật và không bao gồm văn bản số hóa)</w:t>
            </w:r>
          </w:p>
        </w:tc>
        <w:tc>
          <w:tcPr>
            <w:tcW w:w="741" w:type="dxa"/>
            <w:shd w:val="clear" w:color="auto" w:fill="auto"/>
          </w:tcPr>
          <w:p w:rsidR="00D34F70" w:rsidRPr="00D34F70" w:rsidRDefault="00D34F70" w:rsidP="00D34F70">
            <w:pPr>
              <w:spacing w:before="40" w:after="40" w:line="240" w:lineRule="auto"/>
              <w:jc w:val="right"/>
              <w:rPr>
                <w:rFonts w:asciiTheme="majorHAnsi" w:eastAsia="Times New Roman" w:hAnsiTheme="majorHAnsi" w:cstheme="majorHAnsi"/>
                <w:bCs/>
                <w:w w:val="80"/>
                <w:szCs w:val="28"/>
                <w:lang w:val="en-US"/>
              </w:rPr>
            </w:pPr>
            <w:r w:rsidRPr="00D34F70">
              <w:rPr>
                <w:rFonts w:asciiTheme="majorHAnsi" w:eastAsia="Times New Roman" w:hAnsiTheme="majorHAnsi" w:cstheme="majorHAnsi"/>
                <w:bCs/>
                <w:w w:val="80"/>
                <w:szCs w:val="28"/>
                <w:lang w:val="en-US"/>
              </w:rPr>
              <w:t>1.50</w:t>
            </w:r>
          </w:p>
        </w:tc>
        <w:tc>
          <w:tcPr>
            <w:tcW w:w="59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c>
          <w:tcPr>
            <w:tcW w:w="70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c>
          <w:tcPr>
            <w:tcW w:w="70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c>
          <w:tcPr>
            <w:tcW w:w="201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100% số văn bản ký số: 1.50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b/>
                <w:bCs/>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rPr>
          <w:trHeight w:val="53"/>
        </w:trPr>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Từ 95% - 100% số văn bản thì điểm đánh giá: 1.00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bCs/>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w w:val="80"/>
                <w:szCs w:val="28"/>
                <w:lang w:val="en-US"/>
              </w:rPr>
              <w:t>Từ dưới 95%: 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b/>
                <w:bCs/>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7.2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Phát triển các ứng dụng, dịch vụ trong nội bộ cơ quan nhà nước</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4.00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7.2.1</w:t>
            </w:r>
          </w:p>
        </w:tc>
        <w:tc>
          <w:tcPr>
            <w:tcW w:w="7052" w:type="dxa"/>
            <w:shd w:val="clear" w:color="auto" w:fill="auto"/>
          </w:tcPr>
          <w:p w:rsidR="00D34F70" w:rsidRPr="00D34F70" w:rsidRDefault="00D34F70" w:rsidP="00D34F70">
            <w:pPr>
              <w:spacing w:before="60" w:after="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hồ sơ công việc được tạo lập, xử lý, lưu trữ và chia sẻ dữ liệu hoàn toàn dưới dạng điện tử trên môi trường mạng đạt 100% (</w:t>
            </w:r>
            <w:r w:rsidRPr="00D34F70">
              <w:rPr>
                <w:rFonts w:asciiTheme="majorHAnsi" w:eastAsia="Times New Roman" w:hAnsiTheme="majorHAnsi" w:cstheme="majorHAnsi"/>
                <w:i/>
                <w:iCs/>
                <w:w w:val="80"/>
                <w:szCs w:val="28"/>
                <w:lang w:val="en-US"/>
              </w:rPr>
              <w:t>trừ những hồ sơ công việc thuộc phạm vi bí mật nhà nước)</w:t>
            </w:r>
          </w:p>
        </w:tc>
        <w:tc>
          <w:tcPr>
            <w:tcW w:w="741" w:type="dxa"/>
            <w:shd w:val="clear" w:color="auto" w:fill="auto"/>
            <w:vAlign w:val="center"/>
          </w:tcPr>
          <w:p w:rsidR="00D34F70" w:rsidRPr="00D34F70" w:rsidRDefault="00D34F70" w:rsidP="00D34F70">
            <w:pPr>
              <w:spacing w:before="60" w:after="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D34F70">
            <w:pPr>
              <w:spacing w:before="60" w:after="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7.2.2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các quy định về nhập dữ liệu trên IOC</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Đầy đủ, chính xác, kịp thời: 1.00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Không đúng quy định: 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7.2.3</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chế độ báo cáo trên Hệ thống thông tin báo cáo của tỉnh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p>
        </w:tc>
        <w:tc>
          <w:tcPr>
            <w:tcW w:w="2017" w:type="dxa"/>
            <w:vMerge w:val="restart"/>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Báo cáo đảm bảo số lượng, chất lượng, thời gian theo quy định: 1.00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p>
        </w:tc>
        <w:tc>
          <w:tcPr>
            <w:tcW w:w="2017" w:type="dxa"/>
            <w:vMerge/>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iCs/>
                <w:w w:val="80"/>
                <w:szCs w:val="28"/>
                <w:lang w:val="en-US"/>
              </w:rPr>
            </w:pPr>
          </w:p>
        </w:tc>
        <w:tc>
          <w:tcPr>
            <w:tcW w:w="7052" w:type="dxa"/>
            <w:shd w:val="clear" w:color="auto" w:fill="auto"/>
            <w:vAlign w:val="center"/>
          </w:tcPr>
          <w:p w:rsidR="00D34F70" w:rsidRPr="00D34F70" w:rsidRDefault="00D34F70" w:rsidP="00D34F70">
            <w:pPr>
              <w:spacing w:before="60" w:after="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Báo cáo chưa đảm bảo 1 trong 3 nội dung về số lượng, chất lượng, thời gian theo quy định: 0</w:t>
            </w:r>
          </w:p>
        </w:tc>
        <w:tc>
          <w:tcPr>
            <w:tcW w:w="741" w:type="dxa"/>
            <w:shd w:val="clear" w:color="auto" w:fill="auto"/>
            <w:vAlign w:val="center"/>
          </w:tcPr>
          <w:p w:rsidR="00D34F70" w:rsidRPr="00D34F70" w:rsidRDefault="00D34F70" w:rsidP="00D34F70">
            <w:pPr>
              <w:spacing w:before="60" w:after="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0" w:line="240" w:lineRule="auto"/>
              <w:jc w:val="left"/>
              <w:rPr>
                <w:rFonts w:asciiTheme="majorHAnsi" w:eastAsia="Times New Roman" w:hAnsiTheme="majorHAnsi" w:cstheme="majorHAnsi"/>
                <w:b/>
                <w:bCs/>
                <w:iCs/>
                <w:w w:val="80"/>
                <w:szCs w:val="28"/>
                <w:lang w:val="en-US"/>
              </w:rPr>
            </w:pPr>
          </w:p>
        </w:tc>
        <w:tc>
          <w:tcPr>
            <w:tcW w:w="708" w:type="dxa"/>
            <w:shd w:val="clear" w:color="auto" w:fill="auto"/>
            <w:vAlign w:val="center"/>
          </w:tcPr>
          <w:p w:rsidR="00D34F70" w:rsidRPr="00D34F70" w:rsidRDefault="00D34F70" w:rsidP="00D34F70">
            <w:pPr>
              <w:spacing w:before="60" w:after="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0" w:line="240" w:lineRule="auto"/>
              <w:jc w:val="left"/>
              <w:rPr>
                <w:rFonts w:asciiTheme="majorHAnsi" w:eastAsia="Times New Roman" w:hAnsiTheme="majorHAnsi" w:cstheme="majorHAnsi"/>
                <w:iCs/>
                <w:w w:val="80"/>
                <w:szCs w:val="28"/>
                <w:lang w:val="en-US"/>
              </w:rPr>
            </w:pPr>
          </w:p>
        </w:tc>
        <w:tc>
          <w:tcPr>
            <w:tcW w:w="707" w:type="dxa"/>
            <w:shd w:val="clear" w:color="auto" w:fill="auto"/>
            <w:vAlign w:val="center"/>
          </w:tcPr>
          <w:p w:rsidR="00D34F70" w:rsidRPr="00D34F70" w:rsidRDefault="00D34F70" w:rsidP="00D34F70">
            <w:pPr>
              <w:spacing w:before="60" w:after="0" w:line="240" w:lineRule="auto"/>
              <w:jc w:val="left"/>
              <w:rPr>
                <w:rFonts w:asciiTheme="majorHAnsi" w:eastAsia="Times New Roman" w:hAnsiTheme="majorHAnsi" w:cstheme="majorHAnsi"/>
                <w:iCs/>
                <w:w w:val="80"/>
                <w:szCs w:val="28"/>
                <w:lang w:val="en-US"/>
              </w:rPr>
            </w:pPr>
          </w:p>
        </w:tc>
        <w:tc>
          <w:tcPr>
            <w:tcW w:w="2017" w:type="dxa"/>
            <w:vMerge/>
            <w:shd w:val="clear" w:color="auto" w:fill="auto"/>
            <w:vAlign w:val="center"/>
          </w:tcPr>
          <w:p w:rsidR="00D34F70" w:rsidRPr="00D34F70" w:rsidRDefault="00D34F70" w:rsidP="00D34F70">
            <w:pPr>
              <w:spacing w:before="60" w:after="0" w:line="240" w:lineRule="auto"/>
              <w:jc w:val="left"/>
              <w:rPr>
                <w:rFonts w:asciiTheme="majorHAnsi" w:eastAsia="Times New Roman" w:hAnsiTheme="majorHAnsi" w:cstheme="majorHAnsi"/>
                <w:i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iCs/>
                <w:w w:val="80"/>
                <w:szCs w:val="28"/>
                <w:lang w:val="en-US"/>
              </w:rPr>
            </w:pPr>
            <w:r w:rsidRPr="00D34F70">
              <w:rPr>
                <w:rFonts w:asciiTheme="majorHAnsi" w:eastAsia="Times New Roman" w:hAnsiTheme="majorHAnsi" w:cstheme="majorHAnsi"/>
                <w:iCs/>
                <w:w w:val="80"/>
                <w:szCs w:val="28"/>
                <w:lang w:val="en-US"/>
              </w:rPr>
              <w:t>7.2.4</w:t>
            </w: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Hoạt động kiểm tra của cơ quan quản lý nhà nước được thực hiện thông qua môi trường số và hệ thống thông tin của cơ quan quản lý</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Trên 40% số cuộc kiểm tra trở lên: 1.00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iCs/>
                <w:w w:val="80"/>
                <w:szCs w:val="28"/>
                <w:lang w:val="en-US"/>
              </w:rPr>
            </w:pPr>
          </w:p>
        </w:tc>
        <w:tc>
          <w:tcPr>
            <w:tcW w:w="7052" w:type="dxa"/>
            <w:shd w:val="clear" w:color="auto" w:fill="auto"/>
            <w:vAlign w:val="center"/>
          </w:tcPr>
          <w:p w:rsidR="00D34F70" w:rsidRPr="00D34F70" w:rsidRDefault="00D34F70" w:rsidP="00D34F70">
            <w:pPr>
              <w:spacing w:before="40" w:after="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Từ 20 – dưới 40% thì điểm đánh giá được tính theo công thức</w:t>
            </w:r>
          </w:p>
          <w:p w:rsidR="00D34F70" w:rsidRPr="00D34F70" w:rsidRDefault="00D34F70" w:rsidP="00D34F70">
            <w:pPr>
              <w:spacing w:before="40" w:after="0" w:line="240" w:lineRule="auto"/>
              <w:rPr>
                <w:rFonts w:asciiTheme="majorHAnsi" w:eastAsia="Times New Roman" w:hAnsiTheme="majorHAnsi" w:cstheme="majorHAnsi"/>
                <w:iCs/>
                <w:w w:val="80"/>
                <w:szCs w:val="28"/>
                <w:u w:val="single"/>
                <w:lang w:val="en-US"/>
              </w:rPr>
            </w:pPr>
            <w:r w:rsidRPr="00D34F70">
              <w:rPr>
                <w:rFonts w:asciiTheme="majorHAnsi" w:eastAsia="Times New Roman" w:hAnsiTheme="majorHAnsi" w:cstheme="majorHAnsi"/>
                <w:iCs/>
                <w:w w:val="80"/>
                <w:szCs w:val="28"/>
                <w:lang w:val="en-US"/>
              </w:rPr>
              <w:t xml:space="preserve">                                    </w:t>
            </w:r>
            <w:r w:rsidRPr="00D34F70">
              <w:rPr>
                <w:rFonts w:asciiTheme="majorHAnsi" w:eastAsia="Times New Roman" w:hAnsiTheme="majorHAnsi" w:cstheme="majorHAnsi"/>
                <w:iCs/>
                <w:w w:val="80"/>
                <w:szCs w:val="28"/>
                <w:u w:val="single"/>
                <w:lang w:val="en-US"/>
              </w:rPr>
              <w:t xml:space="preserve">Tỷ lệ % hoàn thành  </w:t>
            </w:r>
            <w:r w:rsidRPr="00D34F70">
              <w:rPr>
                <w:rFonts w:asciiTheme="majorHAnsi" w:eastAsia="Times New Roman" w:hAnsiTheme="majorHAnsi" w:cstheme="majorHAnsi"/>
                <w:bCs/>
                <w:iCs/>
                <w:w w:val="80"/>
                <w:szCs w:val="28"/>
                <w:u w:val="single"/>
                <w:lang w:val="en-US"/>
              </w:rPr>
              <w:t>x</w:t>
            </w:r>
            <w:r w:rsidRPr="00D34F70">
              <w:rPr>
                <w:rFonts w:asciiTheme="majorHAnsi" w:eastAsia="Times New Roman" w:hAnsiTheme="majorHAnsi" w:cstheme="majorHAnsi"/>
                <w:iCs/>
                <w:w w:val="80"/>
                <w:szCs w:val="28"/>
                <w:u w:val="single"/>
                <w:lang w:val="en-US"/>
              </w:rPr>
              <w:t xml:space="preserve"> 1.00</w:t>
            </w:r>
          </w:p>
          <w:p w:rsidR="00D34F70" w:rsidRPr="00D34F70" w:rsidRDefault="00D34F70" w:rsidP="00D34F70">
            <w:pPr>
              <w:spacing w:before="40" w:after="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Cs/>
                <w:w w:val="80"/>
                <w:szCs w:val="28"/>
                <w:lang w:val="en-US"/>
              </w:rPr>
              <w:t xml:space="preserve">                                                      100%</w:t>
            </w:r>
          </w:p>
        </w:tc>
        <w:tc>
          <w:tcPr>
            <w:tcW w:w="741" w:type="dxa"/>
            <w:shd w:val="clear" w:color="auto" w:fill="auto"/>
            <w:vAlign w:val="center"/>
          </w:tcPr>
          <w:p w:rsidR="00D34F70" w:rsidRPr="00D34F70" w:rsidRDefault="00D34F70" w:rsidP="00D34F70">
            <w:pPr>
              <w:spacing w:after="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after="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after="0" w:line="240" w:lineRule="auto"/>
              <w:jc w:val="left"/>
              <w:rPr>
                <w:rFonts w:asciiTheme="majorHAnsi" w:eastAsia="Times New Roman" w:hAnsiTheme="majorHAnsi" w:cstheme="majorHAnsi"/>
                <w:b/>
                <w:bCs/>
                <w:iCs/>
                <w:w w:val="80"/>
                <w:szCs w:val="28"/>
                <w:lang w:val="en-US"/>
              </w:rPr>
            </w:pPr>
          </w:p>
        </w:tc>
        <w:tc>
          <w:tcPr>
            <w:tcW w:w="708" w:type="dxa"/>
            <w:shd w:val="clear" w:color="auto" w:fill="auto"/>
            <w:vAlign w:val="center"/>
          </w:tcPr>
          <w:p w:rsidR="00D34F70" w:rsidRPr="00D34F70" w:rsidRDefault="00D34F70" w:rsidP="00D34F70">
            <w:pPr>
              <w:spacing w:after="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after="0" w:line="240" w:lineRule="auto"/>
              <w:jc w:val="left"/>
              <w:rPr>
                <w:rFonts w:asciiTheme="majorHAnsi" w:eastAsia="Times New Roman" w:hAnsiTheme="majorHAnsi" w:cstheme="majorHAnsi"/>
                <w:iCs/>
                <w:w w:val="80"/>
                <w:szCs w:val="28"/>
                <w:lang w:val="en-US"/>
              </w:rPr>
            </w:pPr>
          </w:p>
        </w:tc>
        <w:tc>
          <w:tcPr>
            <w:tcW w:w="707" w:type="dxa"/>
            <w:shd w:val="clear" w:color="auto" w:fill="auto"/>
            <w:vAlign w:val="center"/>
          </w:tcPr>
          <w:p w:rsidR="00D34F70" w:rsidRPr="00D34F70" w:rsidRDefault="00D34F70" w:rsidP="00D34F70">
            <w:pPr>
              <w:spacing w:after="0" w:line="240" w:lineRule="auto"/>
              <w:jc w:val="left"/>
              <w:rPr>
                <w:rFonts w:asciiTheme="majorHAnsi" w:eastAsia="Times New Roman" w:hAnsiTheme="majorHAnsi" w:cstheme="majorHAnsi"/>
                <w:iCs/>
                <w:w w:val="80"/>
                <w:szCs w:val="28"/>
                <w:lang w:val="en-US"/>
              </w:rPr>
            </w:pPr>
          </w:p>
        </w:tc>
        <w:tc>
          <w:tcPr>
            <w:tcW w:w="2017" w:type="dxa"/>
            <w:shd w:val="clear" w:color="auto" w:fill="auto"/>
            <w:vAlign w:val="center"/>
          </w:tcPr>
          <w:p w:rsidR="00D34F70" w:rsidRPr="00D34F70" w:rsidRDefault="00D34F70" w:rsidP="00D34F70">
            <w:pPr>
              <w:spacing w:after="0" w:line="240" w:lineRule="auto"/>
              <w:jc w:val="left"/>
              <w:rPr>
                <w:rFonts w:asciiTheme="majorHAnsi" w:eastAsia="Times New Roman" w:hAnsiTheme="majorHAnsi" w:cstheme="majorHAnsi"/>
                <w:iCs/>
                <w:w w:val="80"/>
                <w:szCs w:val="28"/>
                <w:lang w:val="en-US"/>
              </w:rPr>
            </w:pPr>
          </w:p>
        </w:tc>
      </w:tr>
      <w:tr w:rsidR="00D34F70" w:rsidRPr="00D34F70" w:rsidTr="00DE098B">
        <w:trPr>
          <w:trHeight w:val="53"/>
        </w:trPr>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Dưới 20%: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7.3</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Phát triển ứng dụng, dịch vụ phục vụ người dân, tổ chức</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8.00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7.3.1</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Cổng/Trang thông tin điện tử đáp ứng yêu cầu chức năng, tính năng kỹ thuật theo quy định</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w w:val="80"/>
                <w:szCs w:val="28"/>
                <w:lang w:val="en-US"/>
              </w:rPr>
              <w:t>Trang TTĐT của các cơ quan, đơn vị đáp ứng đầy đủ theo quy định: 1.00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w w:val="80"/>
                <w:szCs w:val="28"/>
                <w:lang w:val="en-US"/>
              </w:rPr>
              <w:t>Thường xuyên đăng tải tin, bài trong lĩnh vực sở, ban, ngành: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w w:val="80"/>
                <w:szCs w:val="28"/>
                <w:lang w:val="en-US"/>
              </w:rPr>
              <w:t>Lượng truy cập Trang TTĐT của cơ quan, đơn vị lớn hơn hoặc bằng bình quân của khối sở: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7.3.2</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Triển khai số hóa hồ sơ, kết quả giải quyết TTHC thuộc thẩm quyền</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1.50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iCs/>
                <w:w w:val="80"/>
                <w:szCs w:val="28"/>
                <w:lang w:val="en-US"/>
              </w:rPr>
              <w:t>100% số hồ sơ, kết quả giải quyết TTHC được số hoá: 1.50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iCs/>
                <w:w w:val="80"/>
                <w:szCs w:val="28"/>
                <w:lang w:val="en-US"/>
              </w:rPr>
              <w:t>Từ 95% - dưới 100% số hồ sơ, kết quả giải quyết TTHC được số hoá: 1.00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iCs/>
                <w:w w:val="80"/>
                <w:szCs w:val="28"/>
                <w:lang w:val="en-US"/>
              </w:rPr>
              <w:t>Từ 90% - dưới 95% số hồ sơ, kết quả giải quyết TTHC được số hoá: 0.50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bCs/>
                <w:i/>
                <w:iCs/>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Cs/>
                <w:w w:val="80"/>
                <w:szCs w:val="28"/>
                <w:lang w:val="en-US"/>
              </w:rPr>
            </w:pPr>
            <w:r w:rsidRPr="00D34F70">
              <w:rPr>
                <w:rFonts w:asciiTheme="majorHAnsi" w:eastAsia="Times New Roman" w:hAnsiTheme="majorHAnsi" w:cstheme="majorHAnsi"/>
                <w:w w:val="80"/>
                <w:szCs w:val="28"/>
                <w:lang w:val="en-US"/>
              </w:rPr>
              <w:t>Dưới 90% thì đánh giá là: 0</w:t>
            </w:r>
          </w:p>
        </w:tc>
        <w:tc>
          <w:tcPr>
            <w:tcW w:w="741" w:type="dxa"/>
            <w:shd w:val="clear" w:color="auto" w:fill="auto"/>
            <w:vAlign w:val="center"/>
          </w:tcPr>
          <w:p w:rsidR="00D34F70" w:rsidRPr="00D34F70" w:rsidRDefault="00D34F70" w:rsidP="00D34F70">
            <w:pPr>
              <w:spacing w:before="60" w:after="60" w:line="240" w:lineRule="auto"/>
              <w:jc w:val="right"/>
              <w:rPr>
                <w:rFonts w:asciiTheme="majorHAnsi" w:eastAsia="Times New Roman" w:hAnsiTheme="majorHAnsi" w:cstheme="majorHAnsi"/>
                <w:b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70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i/>
                <w:iCs/>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7.3.3</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dịch vụ công trực tuyến toàn trình</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dịch vụ công đủ điều kiện lên trực tuyến toàn trình.</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 là số lượng dịch vụ công trực tuyến toàn trình.</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Nếu b/a &lt;0.90 thì điểm đánh giá là 0.</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rPr>
          <w:trHeight w:val="53"/>
        </w:trPr>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7.3.4</w:t>
            </w: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DVCTT toàn trình có phát sinh hồ sơ trực tuyến</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201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675FAD">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675FAD">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 xml:space="preserve">a là tổng số DVCTT toàn trình có phát sinh hồ sơ; </w:t>
            </w:r>
          </w:p>
          <w:p w:rsidR="00D34F70" w:rsidRPr="00D34F70" w:rsidRDefault="00D34F70" w:rsidP="00675FAD">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b là số DVCTT toàn trình có phát sinh hồ sơ trực tuyến</w:t>
            </w:r>
          </w:p>
          <w:p w:rsidR="00D34F70" w:rsidRPr="00D34F70" w:rsidRDefault="00D34F70" w:rsidP="00675FAD">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Nếu b/a &lt;0.9 thì điểm đánh giá là 0.</w:t>
            </w:r>
          </w:p>
        </w:tc>
        <w:tc>
          <w:tcPr>
            <w:tcW w:w="741" w:type="dxa"/>
            <w:shd w:val="clear" w:color="auto" w:fill="auto"/>
          </w:tcPr>
          <w:p w:rsidR="00D34F70" w:rsidRPr="00D34F70" w:rsidRDefault="00D34F70" w:rsidP="00675FAD">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p>
        </w:tc>
        <w:tc>
          <w:tcPr>
            <w:tcW w:w="708"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p>
        </w:tc>
        <w:tc>
          <w:tcPr>
            <w:tcW w:w="707"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p>
        </w:tc>
        <w:tc>
          <w:tcPr>
            <w:tcW w:w="2017"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7.3.5</w:t>
            </w:r>
          </w:p>
        </w:tc>
        <w:tc>
          <w:tcPr>
            <w:tcW w:w="7052" w:type="dxa"/>
            <w:shd w:val="clear" w:color="auto" w:fill="auto"/>
          </w:tcPr>
          <w:p w:rsidR="00D34F70" w:rsidRPr="00D34F70" w:rsidRDefault="00D34F70" w:rsidP="00675FAD">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hồ sơ TTHC được xử lý trực tuyến toàn trình</w:t>
            </w:r>
          </w:p>
        </w:tc>
        <w:tc>
          <w:tcPr>
            <w:tcW w:w="741" w:type="dxa"/>
            <w:shd w:val="clear" w:color="auto" w:fill="auto"/>
          </w:tcPr>
          <w:p w:rsidR="00D34F70" w:rsidRPr="00D34F70" w:rsidRDefault="00D34F70" w:rsidP="00675FAD">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98"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675FAD">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675FAD">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hồ sơ giải quyết trong năm của DVC trực tuyến toàn trình (gồm cả trực tuyến và không trực tuyến)</w:t>
            </w:r>
          </w:p>
          <w:p w:rsidR="00D34F70" w:rsidRPr="00D34F70" w:rsidRDefault="00D34F70" w:rsidP="00675FAD">
            <w:pPr>
              <w:spacing w:before="40" w:after="4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b là số hồ sơ giải quyết trực tuyến của DVC trực tuyến toàn trình (không sử dụng bản giấy)</w:t>
            </w:r>
          </w:p>
          <w:p w:rsidR="00D34F70" w:rsidRPr="00D34F70" w:rsidRDefault="00D34F70" w:rsidP="00675FAD">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Nếu b/a &lt;0.90 thì điểm đánh giá là 0.</w:t>
            </w:r>
          </w:p>
        </w:tc>
        <w:tc>
          <w:tcPr>
            <w:tcW w:w="741" w:type="dxa"/>
            <w:shd w:val="clear" w:color="auto" w:fill="auto"/>
          </w:tcPr>
          <w:p w:rsidR="00D34F70" w:rsidRPr="00D34F70" w:rsidRDefault="00D34F70" w:rsidP="00675FAD">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p>
        </w:tc>
        <w:tc>
          <w:tcPr>
            <w:tcW w:w="708"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7.3.6</w:t>
            </w:r>
          </w:p>
        </w:tc>
        <w:tc>
          <w:tcPr>
            <w:tcW w:w="7052" w:type="dxa"/>
            <w:shd w:val="clear" w:color="auto" w:fill="auto"/>
          </w:tcPr>
          <w:p w:rsidR="00D34F70" w:rsidRPr="00D34F70" w:rsidRDefault="00D34F70" w:rsidP="00675FAD">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thanh toán trực tuyến</w:t>
            </w:r>
          </w:p>
        </w:tc>
        <w:tc>
          <w:tcPr>
            <w:tcW w:w="741" w:type="dxa"/>
            <w:shd w:val="clear" w:color="auto" w:fill="auto"/>
          </w:tcPr>
          <w:p w:rsidR="00D34F70" w:rsidRPr="00D34F70" w:rsidRDefault="00D34F70" w:rsidP="00675FAD">
            <w:pPr>
              <w:spacing w:before="40" w:after="4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1.50</w:t>
            </w:r>
          </w:p>
        </w:tc>
        <w:tc>
          <w:tcPr>
            <w:tcW w:w="598"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rPr>
          <w:trHeight w:val="868"/>
        </w:trPr>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675FAD">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TTHC được triển khai thanh toán trực tuyến: 0.50</w:t>
            </w:r>
          </w:p>
          <w:p w:rsidR="00D34F70" w:rsidRPr="00D34F70" w:rsidRDefault="00D34F70" w:rsidP="00675FAD">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 </w:t>
            </w:r>
            <w:r w:rsidRPr="00D34F70">
              <w:rPr>
                <w:rFonts w:asciiTheme="majorHAnsi" w:eastAsia="Times New Roman" w:hAnsiTheme="majorHAnsi" w:cstheme="majorHAnsi"/>
                <w:i/>
                <w:iCs/>
                <w:w w:val="80"/>
                <w:szCs w:val="28"/>
                <w:lang w:val="en-US"/>
              </w:rPr>
              <w:t>Trong đó:</w:t>
            </w:r>
          </w:p>
          <w:p w:rsidR="00D34F70" w:rsidRPr="00D34F70" w:rsidRDefault="00D34F70" w:rsidP="00675FAD">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TTHC có yêu cầu nghĩa vụ tài chính</w:t>
            </w:r>
          </w:p>
          <w:p w:rsidR="00D34F70" w:rsidRPr="00D34F70" w:rsidRDefault="00D34F70" w:rsidP="00675FAD">
            <w:pPr>
              <w:spacing w:before="40" w:after="40" w:line="240" w:lineRule="auto"/>
              <w:rPr>
                <w:rFonts w:asciiTheme="majorHAnsi" w:eastAsia="Times New Roman" w:hAnsiTheme="majorHAnsi" w:cstheme="majorHAnsi"/>
                <w:spacing w:val="-8"/>
                <w:w w:val="80"/>
                <w:szCs w:val="28"/>
                <w:lang w:val="en-US"/>
              </w:rPr>
            </w:pPr>
            <w:r w:rsidRPr="00D34F70">
              <w:rPr>
                <w:rFonts w:asciiTheme="majorHAnsi" w:eastAsia="Times New Roman" w:hAnsiTheme="majorHAnsi" w:cstheme="majorHAnsi"/>
                <w:i/>
                <w:iCs/>
                <w:spacing w:val="-8"/>
                <w:w w:val="80"/>
                <w:szCs w:val="28"/>
                <w:lang w:val="en-US"/>
              </w:rPr>
              <w:t>b là số TTHC có yêu cầu nghĩa vụ tài chính được triển khai thanh toán trực tuyến</w:t>
            </w:r>
          </w:p>
        </w:tc>
        <w:tc>
          <w:tcPr>
            <w:tcW w:w="741" w:type="dxa"/>
            <w:shd w:val="clear" w:color="auto" w:fill="auto"/>
          </w:tcPr>
          <w:p w:rsidR="00D34F70" w:rsidRPr="00D34F70" w:rsidRDefault="00D34F70" w:rsidP="00675FAD">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675FAD">
            <w:pPr>
              <w:spacing w:before="40" w:after="40" w:line="240" w:lineRule="auto"/>
              <w:rPr>
                <w:rFonts w:asciiTheme="majorHAnsi" w:eastAsia="Times New Roman" w:hAnsiTheme="majorHAnsi" w:cstheme="majorHAnsi"/>
                <w:spacing w:val="-2"/>
                <w:w w:val="80"/>
                <w:szCs w:val="28"/>
                <w:lang w:val="en-US"/>
              </w:rPr>
            </w:pPr>
            <w:r w:rsidRPr="00D34F70">
              <w:rPr>
                <w:rFonts w:asciiTheme="majorHAnsi" w:eastAsia="Times New Roman" w:hAnsiTheme="majorHAnsi" w:cstheme="majorHAnsi"/>
                <w:i/>
                <w:iCs/>
                <w:spacing w:val="-2"/>
                <w:w w:val="80"/>
                <w:szCs w:val="28"/>
                <w:lang w:val="en-US"/>
              </w:rPr>
              <w:t>Chỉ áp dụng đối với các TTHC có yêu cầu nghĩa vụ tài chính và có đủ điều kiện thực hiện</w:t>
            </w:r>
            <w:r w:rsidRPr="00D34F70">
              <w:rPr>
                <w:rFonts w:asciiTheme="majorHAnsi" w:eastAsia="Times New Roman" w:hAnsiTheme="majorHAnsi" w:cstheme="majorHAnsi"/>
                <w:spacing w:val="-2"/>
                <w:w w:val="80"/>
                <w:szCs w:val="28"/>
                <w:lang w:val="en-US"/>
              </w:rPr>
              <w:t> </w:t>
            </w:r>
            <w:r w:rsidRPr="00D34F70">
              <w:rPr>
                <w:rFonts w:asciiTheme="majorHAnsi" w:eastAsia="Times New Roman" w:hAnsiTheme="majorHAnsi" w:cstheme="majorHAnsi"/>
                <w:i/>
                <w:iCs/>
                <w:spacing w:val="-2"/>
                <w:w w:val="80"/>
                <w:szCs w:val="28"/>
                <w:lang w:val="en-US"/>
              </w:rPr>
              <w:t>thanh toán trực tuyến.</w:t>
            </w: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675FAD">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TTHC có phát sinh giao dịch thanh toán trực tuyến: 0.50</w:t>
            </w:r>
          </w:p>
          <w:p w:rsidR="00D34F70" w:rsidRPr="00D34F70" w:rsidRDefault="00D34F70" w:rsidP="00675FAD">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675FAD">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TTHC đang triển khai thanh toán trực tuyến</w:t>
            </w:r>
          </w:p>
          <w:p w:rsidR="00D34F70" w:rsidRPr="00D34F70" w:rsidRDefault="00D34F70" w:rsidP="00675FAD">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 là số TTHC có phát sinh giao dịch thanh toán trực tuyến</w:t>
            </w:r>
          </w:p>
        </w:tc>
        <w:tc>
          <w:tcPr>
            <w:tcW w:w="741" w:type="dxa"/>
            <w:shd w:val="clear" w:color="auto" w:fill="auto"/>
          </w:tcPr>
          <w:p w:rsidR="00D34F70" w:rsidRPr="00D34F70" w:rsidRDefault="00D34F70" w:rsidP="00675FAD">
            <w:pPr>
              <w:spacing w:before="40" w:after="4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675FAD">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hồ sơ thanh toán trực tuyến: 0.50</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D34F70">
            <w:pPr>
              <w:spacing w:before="60" w:after="60" w:line="240" w:lineRule="auto"/>
              <w:rPr>
                <w:rFonts w:asciiTheme="majorHAnsi" w:eastAsia="Times New Roman" w:hAnsiTheme="majorHAnsi" w:cstheme="majorHAnsi"/>
                <w:spacing w:val="-4"/>
                <w:w w:val="80"/>
                <w:szCs w:val="28"/>
                <w:lang w:val="en-US"/>
              </w:rPr>
            </w:pPr>
            <w:r w:rsidRPr="00D34F70">
              <w:rPr>
                <w:rFonts w:asciiTheme="majorHAnsi" w:eastAsia="Times New Roman" w:hAnsiTheme="majorHAnsi" w:cstheme="majorHAnsi"/>
                <w:i/>
                <w:iCs/>
                <w:spacing w:val="-4"/>
                <w:w w:val="80"/>
                <w:szCs w:val="28"/>
                <w:lang w:val="en-US"/>
              </w:rPr>
              <w:t>a là tổng số hồ sơ đã giải quyết của các TTHC thuộc phạm vi đánh giá</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 là số hồ sơ có phát sinh giao dịch thanh toán trực tuyến</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tcPr>
          <w:p w:rsidR="00D34F70" w:rsidRPr="00D34F70" w:rsidRDefault="00D34F70" w:rsidP="00D34F70">
            <w:pPr>
              <w:spacing w:before="60" w:after="60" w:line="240" w:lineRule="auto"/>
              <w:ind w:left="-57" w:right="-57"/>
              <w:rPr>
                <w:rFonts w:asciiTheme="majorHAnsi" w:eastAsia="Times New Roman" w:hAnsiTheme="majorHAnsi" w:cstheme="majorHAnsi"/>
                <w:spacing w:val="-8"/>
                <w:w w:val="80"/>
                <w:szCs w:val="28"/>
                <w:lang w:val="en-US"/>
              </w:rPr>
            </w:pPr>
            <w:r w:rsidRPr="00D34F70">
              <w:rPr>
                <w:rFonts w:asciiTheme="majorHAnsi" w:eastAsia="Times New Roman" w:hAnsiTheme="majorHAnsi" w:cstheme="majorHAnsi"/>
                <w:i/>
                <w:iCs/>
                <w:spacing w:val="-8"/>
                <w:w w:val="80"/>
                <w:szCs w:val="28"/>
                <w:lang w:val="en-US"/>
              </w:rPr>
              <w:t>Phạm vi thống kê là các hồ sơ đã giải quyết của các TTHC có yêu cầu nghĩa vụ tài chính đang triển khai cung cấp trực tuyến</w:t>
            </w:r>
          </w:p>
        </w:tc>
      </w:tr>
      <w:tr w:rsidR="00D34F70" w:rsidRPr="00D34F70" w:rsidTr="00DE098B">
        <w:trPr>
          <w:trHeight w:val="53"/>
        </w:trPr>
        <w:tc>
          <w:tcPr>
            <w:tcW w:w="745"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7.4</w:t>
            </w:r>
          </w:p>
        </w:tc>
        <w:tc>
          <w:tcPr>
            <w:tcW w:w="7052" w:type="dxa"/>
            <w:shd w:val="clear" w:color="auto" w:fill="auto"/>
          </w:tcPr>
          <w:p w:rsidR="00D34F70" w:rsidRPr="00D34F70" w:rsidRDefault="00D34F70" w:rsidP="00D34F70">
            <w:pPr>
              <w:spacing w:before="60" w:after="60" w:line="240" w:lineRule="auto"/>
              <w:ind w:right="-30"/>
              <w:rPr>
                <w:rFonts w:asciiTheme="majorHAnsi" w:eastAsia="Times New Roman" w:hAnsiTheme="majorHAnsi" w:cstheme="majorHAnsi"/>
                <w:b/>
                <w:spacing w:val="-4"/>
                <w:w w:val="80"/>
                <w:szCs w:val="28"/>
                <w:lang w:val="en-US"/>
              </w:rPr>
            </w:pPr>
            <w:r w:rsidRPr="00D34F70">
              <w:rPr>
                <w:rFonts w:asciiTheme="majorHAnsi" w:eastAsia="Times New Roman" w:hAnsiTheme="majorHAnsi" w:cstheme="majorHAnsi"/>
                <w:b/>
                <w:spacing w:val="-4"/>
                <w:w w:val="80"/>
                <w:szCs w:val="28"/>
                <w:lang w:val="en-US"/>
              </w:rPr>
              <w:t>Chất lượng cung cấp thông tin trên Cổng Thông tin điện tử của tỉnh</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1.00</w:t>
            </w: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Cs/>
                <w:w w:val="80"/>
                <w:szCs w:val="28"/>
                <w:lang w:val="en-US"/>
              </w:rPr>
              <w:t>ĐTXHH</w:t>
            </w:r>
          </w:p>
        </w:tc>
      </w:tr>
      <w:tr w:rsidR="00D34F70" w:rsidRPr="00D34F70" w:rsidTr="00DE098B">
        <w:tc>
          <w:tcPr>
            <w:tcW w:w="745"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w w:val="80"/>
                <w:szCs w:val="28"/>
                <w:lang w:val="en-US"/>
              </w:rPr>
              <w:t>Tính kịp thời của thông tin được cung cấp trên Cổng/Trang thông tin điện tử của cơ quan, đơn vị: 0.5</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Cs/>
                <w:w w:val="80"/>
                <w:szCs w:val="28"/>
                <w:lang w:val="en-US"/>
              </w:rPr>
              <w:t>ĐTXHH</w:t>
            </w: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Mức độ đầy đủ của thông tin được cung cấp trên Cổng/</w:t>
            </w:r>
            <w:r w:rsidRPr="00D34F70">
              <w:rPr>
                <w:rFonts w:asciiTheme="majorHAnsi" w:eastAsia="Times New Roman" w:hAnsiTheme="majorHAnsi" w:cstheme="majorHAnsi"/>
                <w:i/>
                <w:w w:val="80"/>
                <w:szCs w:val="28"/>
                <w:lang w:val="en-US"/>
              </w:rPr>
              <w:t>Trang thông tin điện tử của cơ quan, đơn vị</w:t>
            </w:r>
            <w:r w:rsidRPr="00D34F70">
              <w:rPr>
                <w:rFonts w:asciiTheme="majorHAnsi" w:eastAsia="Times New Roman" w:hAnsiTheme="majorHAnsi" w:cstheme="majorHAnsi"/>
                <w:i/>
                <w:iCs/>
                <w:w w:val="80"/>
                <w:szCs w:val="28"/>
                <w:lang w:val="en-US"/>
              </w:rPr>
              <w:t>: 0.25</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Cs/>
                <w:w w:val="80"/>
                <w:szCs w:val="28"/>
                <w:lang w:val="en-US"/>
              </w:rPr>
              <w:t>ĐTXHH</w:t>
            </w:r>
          </w:p>
        </w:tc>
      </w:tr>
      <w:tr w:rsidR="00D34F70" w:rsidRPr="00D34F70" w:rsidTr="00DE098B">
        <w:tc>
          <w:tcPr>
            <w:tcW w:w="745" w:type="dxa"/>
            <w:vMerge/>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Mức độ thuận tiện trong việc truy cập, khai thác thông tin trên Cổng/</w:t>
            </w:r>
            <w:r w:rsidRPr="00D34F70">
              <w:rPr>
                <w:rFonts w:asciiTheme="majorHAnsi" w:eastAsia="Times New Roman" w:hAnsiTheme="majorHAnsi" w:cstheme="majorHAnsi"/>
                <w:i/>
                <w:w w:val="80"/>
                <w:szCs w:val="28"/>
                <w:lang w:val="en-US"/>
              </w:rPr>
              <w:t>Trang thông tin điện tử của cơ quan, đơn vị</w:t>
            </w:r>
            <w:r w:rsidRPr="00D34F70">
              <w:rPr>
                <w:rFonts w:asciiTheme="majorHAnsi" w:eastAsia="Times New Roman" w:hAnsiTheme="majorHAnsi" w:cstheme="majorHAnsi"/>
                <w:i/>
                <w:iCs/>
                <w:w w:val="80"/>
                <w:szCs w:val="28"/>
                <w:lang w:val="en-US"/>
              </w:rPr>
              <w:t>: 0.25</w:t>
            </w:r>
          </w:p>
        </w:tc>
        <w:tc>
          <w:tcPr>
            <w:tcW w:w="741" w:type="dxa"/>
            <w:shd w:val="clear" w:color="auto" w:fill="auto"/>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p>
        </w:tc>
        <w:tc>
          <w:tcPr>
            <w:tcW w:w="59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2017"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Cs/>
                <w:w w:val="80"/>
                <w:szCs w:val="28"/>
                <w:lang w:val="en-US"/>
              </w:rPr>
              <w:t>ĐTXHH</w:t>
            </w: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8</w:t>
            </w: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xml:space="preserve">TÁC ĐỘNG CỦA CCHC ĐẾN NGƯỜI DÂN, TỔ CHỨC </w:t>
            </w:r>
          </w:p>
        </w:tc>
        <w:tc>
          <w:tcPr>
            <w:tcW w:w="741" w:type="dxa"/>
            <w:shd w:val="clear" w:color="auto" w:fill="auto"/>
            <w:vAlign w:val="center"/>
            <w:hideMark/>
          </w:tcPr>
          <w:p w:rsidR="00D34F70" w:rsidRPr="00D34F70" w:rsidRDefault="00D34F70" w:rsidP="00D34F70">
            <w:pPr>
              <w:spacing w:before="60" w:after="60" w:line="240" w:lineRule="auto"/>
              <w:jc w:val="righ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10.00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Kết quả khảo sát sự hài lòng của người dân, tổ chức đối với sự phục vụ của cơ quan hành chính nhà nước trên địa bàn tỉnh</w:t>
            </w:r>
          </w:p>
        </w:tc>
        <w:tc>
          <w:tcPr>
            <w:tcW w:w="741" w:type="dxa"/>
            <w:shd w:val="clear" w:color="auto" w:fill="auto"/>
            <w:vAlign w:val="center"/>
            <w:hideMark/>
          </w:tcPr>
          <w:p w:rsidR="00D34F70" w:rsidRPr="00D34F70" w:rsidRDefault="00D34F70" w:rsidP="00D34F70">
            <w:pPr>
              <w:spacing w:before="60" w:after="60" w:line="240" w:lineRule="auto"/>
              <w:jc w:val="right"/>
              <w:rPr>
                <w:rFonts w:asciiTheme="majorHAnsi" w:eastAsia="Times New Roman" w:hAnsiTheme="majorHAnsi" w:cstheme="majorHAnsi"/>
                <w:b/>
                <w:bCs/>
                <w:i/>
                <w:iCs/>
                <w:w w:val="80"/>
                <w:szCs w:val="28"/>
                <w:lang w:val="en-US"/>
              </w:rPr>
            </w:pPr>
            <w:r w:rsidRPr="00D34F70">
              <w:rPr>
                <w:rFonts w:asciiTheme="majorHAnsi" w:eastAsia="Times New Roman" w:hAnsiTheme="majorHAnsi" w:cstheme="majorHAnsi"/>
                <w:b/>
                <w:bCs/>
                <w:i/>
                <w:iCs/>
                <w:w w:val="80"/>
                <w:szCs w:val="28"/>
                <w:lang w:val="en-US"/>
              </w:rPr>
              <w:t>10.00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Cs/>
                <w:iCs/>
                <w:w w:val="80"/>
                <w:szCs w:val="28"/>
                <w:lang w:val="en-US"/>
              </w:rPr>
              <w:t>ĐTXHH</w:t>
            </w: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Cs/>
                <w:i/>
                <w:iCs/>
                <w:w w:val="80"/>
                <w:szCs w:val="28"/>
                <w:lang w:val="en-US"/>
              </w:rPr>
              <w:t xml:space="preserve">Chỉ số SIPAS được tính theo công thức </w:t>
            </w:r>
            <m:oMath>
              <m:r>
                <m:rPr>
                  <m:sty m:val="p"/>
                </m:rPr>
                <w:rPr>
                  <w:rFonts w:ascii="Cambria Math" w:eastAsia="Times New Roman" w:hAnsi="Cambria Math"/>
                  <w:sz w:val="26"/>
                  <w:szCs w:val="26"/>
                </w:rPr>
                <m:t>[</m:t>
              </m:r>
              <m:f>
                <m:fPr>
                  <m:ctrlPr>
                    <w:rPr>
                      <w:rFonts w:ascii="Cambria Math" w:eastAsia="Times New Roman" w:hAnsi="Cambria Math"/>
                      <w:bCs/>
                      <w:iCs/>
                      <w:sz w:val="26"/>
                      <w:szCs w:val="26"/>
                    </w:rPr>
                  </m:ctrlPr>
                </m:fPr>
                <m:num>
                  <m:r>
                    <m:rPr>
                      <m:sty m:val="p"/>
                    </m:rPr>
                    <w:rPr>
                      <w:rFonts w:ascii="Cambria Math" w:eastAsia="Times New Roman" w:hAnsi="Cambria Math"/>
                      <w:sz w:val="26"/>
                      <w:szCs w:val="26"/>
                    </w:rPr>
                    <m:t>Chỉ số SIPAS của đơn vị ×10</m:t>
                  </m:r>
                </m:num>
                <m:den>
                  <m:r>
                    <m:rPr>
                      <m:sty m:val="p"/>
                    </m:rPr>
                    <w:rPr>
                      <w:rFonts w:ascii="Cambria Math" w:eastAsia="Times New Roman" w:hAnsi="Cambria Math"/>
                      <w:sz w:val="26"/>
                      <w:szCs w:val="26"/>
                    </w:rPr>
                    <m:t>100%</m:t>
                  </m:r>
                </m:den>
              </m:f>
              <m:r>
                <m:rPr>
                  <m:sty m:val="p"/>
                </m:rPr>
                <w:rPr>
                  <w:rFonts w:ascii="Cambria Math" w:eastAsia="Times New Roman" w:hAnsi="Cambria Math"/>
                  <w:sz w:val="26"/>
                  <w:szCs w:val="26"/>
                </w:rPr>
                <m:t>]</m:t>
              </m:r>
            </m:oMath>
          </w:p>
        </w:tc>
        <w:tc>
          <w:tcPr>
            <w:tcW w:w="741" w:type="dxa"/>
            <w:shd w:val="clear" w:color="auto" w:fill="auto"/>
            <w:vAlign w:val="center"/>
            <w:hideMark/>
          </w:tcPr>
          <w:p w:rsidR="00D34F70" w:rsidRPr="00D34F70" w:rsidRDefault="00D34F70" w:rsidP="00D34F70">
            <w:pPr>
              <w:spacing w:before="60" w:after="60" w:line="240" w:lineRule="auto"/>
              <w:jc w:val="right"/>
              <w:rPr>
                <w:rFonts w:asciiTheme="majorHAnsi" w:eastAsia="Times New Roman" w:hAnsiTheme="majorHAnsi" w:cstheme="majorHAnsi"/>
                <w:b/>
                <w:bCs/>
                <w:w w:val="80"/>
                <w:szCs w:val="28"/>
                <w:lang w:val="en-US"/>
              </w:rPr>
            </w:pP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r>
      <w:tr w:rsidR="00D34F70" w:rsidRPr="00D34F70" w:rsidTr="00DE098B">
        <w:tc>
          <w:tcPr>
            <w:tcW w:w="745" w:type="dxa"/>
            <w:shd w:val="clear" w:color="auto" w:fill="auto"/>
            <w:noWrap/>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52" w:type="dxa"/>
            <w:shd w:val="clear" w:color="auto" w:fill="auto"/>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Tổng điểm</w:t>
            </w:r>
          </w:p>
        </w:tc>
        <w:tc>
          <w:tcPr>
            <w:tcW w:w="741" w:type="dxa"/>
            <w:shd w:val="clear" w:color="auto" w:fill="auto"/>
            <w:vAlign w:val="center"/>
            <w:hideMark/>
          </w:tcPr>
          <w:p w:rsidR="00D34F70" w:rsidRPr="00D34F70" w:rsidRDefault="00D34F70" w:rsidP="00D34F70">
            <w:pPr>
              <w:spacing w:before="60" w:after="60" w:line="240" w:lineRule="auto"/>
              <w:jc w:val="righ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100</w:t>
            </w:r>
          </w:p>
        </w:tc>
        <w:tc>
          <w:tcPr>
            <w:tcW w:w="59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9"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70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c>
          <w:tcPr>
            <w:tcW w:w="2017" w:type="dxa"/>
            <w:shd w:val="clear" w:color="auto" w:fill="auto"/>
            <w:vAlign w:val="center"/>
            <w:hideMark/>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r w:rsidRPr="00D34F70">
              <w:rPr>
                <w:rFonts w:asciiTheme="majorHAnsi" w:eastAsia="Times New Roman" w:hAnsiTheme="majorHAnsi" w:cstheme="majorHAnsi"/>
                <w:b/>
                <w:bCs/>
                <w:w w:val="80"/>
                <w:szCs w:val="28"/>
                <w:lang w:val="en-US"/>
              </w:rPr>
              <w:t> </w:t>
            </w:r>
          </w:p>
        </w:tc>
      </w:tr>
    </w:tbl>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p w:rsidR="00D34F70" w:rsidRPr="00D34F70" w:rsidRDefault="00D34F70" w:rsidP="00D34F70">
      <w:pPr>
        <w:widowControl w:val="0"/>
        <w:tabs>
          <w:tab w:val="left" w:pos="1380"/>
          <w:tab w:val="center" w:pos="7030"/>
        </w:tabs>
        <w:spacing w:before="40" w:after="0" w:line="240" w:lineRule="auto"/>
        <w:jc w:val="center"/>
        <w:rPr>
          <w:rFonts w:asciiTheme="majorHAnsi" w:eastAsia="DengXian" w:hAnsiTheme="majorHAnsi" w:cstheme="majorHAnsi"/>
          <w:b/>
          <w:w w:val="80"/>
          <w:szCs w:val="28"/>
          <w:lang w:val="en-US" w:eastAsia="zh-CN"/>
        </w:rPr>
      </w:pPr>
      <w:r w:rsidRPr="00D34F70">
        <w:rPr>
          <w:rFonts w:asciiTheme="majorHAnsi" w:eastAsia="DengXian" w:hAnsiTheme="majorHAnsi" w:cstheme="majorHAnsi"/>
          <w:b/>
          <w:w w:val="80"/>
          <w:szCs w:val="28"/>
          <w:lang w:val="en-US" w:eastAsia="zh-CN"/>
        </w:rPr>
        <w:t>Phụ lục II</w:t>
      </w:r>
    </w:p>
    <w:p w:rsidR="00D34F70" w:rsidRPr="00D34F70" w:rsidRDefault="00D34F70" w:rsidP="00D34F70">
      <w:pPr>
        <w:widowControl w:val="0"/>
        <w:spacing w:before="40" w:after="0" w:line="240" w:lineRule="auto"/>
        <w:jc w:val="center"/>
        <w:rPr>
          <w:rFonts w:asciiTheme="majorHAnsi" w:eastAsia="DengXian" w:hAnsiTheme="majorHAnsi" w:cstheme="majorHAnsi"/>
          <w:b/>
          <w:w w:val="80"/>
          <w:szCs w:val="28"/>
          <w:lang w:val="en-US" w:eastAsia="zh-CN"/>
        </w:rPr>
      </w:pPr>
      <w:r w:rsidRPr="00D34F70">
        <w:rPr>
          <w:rFonts w:asciiTheme="majorHAnsi" w:eastAsia="DengXian" w:hAnsiTheme="majorHAnsi" w:cstheme="majorHAnsi"/>
          <w:b/>
          <w:w w:val="80"/>
          <w:szCs w:val="28"/>
          <w:lang w:val="en-US" w:eastAsia="zh-CN"/>
        </w:rPr>
        <w:t>CHỈ SỐ CẢI CÁCH HÀNH CHÍNH CÁC HUYỆN, THÀNH PHỐ</w:t>
      </w:r>
    </w:p>
    <w:p w:rsidR="00D34F70" w:rsidRPr="00D34F70" w:rsidRDefault="00D34F70" w:rsidP="00D34F70">
      <w:pPr>
        <w:widowControl w:val="0"/>
        <w:spacing w:before="40" w:after="0" w:line="240" w:lineRule="auto"/>
        <w:jc w:val="center"/>
        <w:rPr>
          <w:rFonts w:asciiTheme="majorHAnsi" w:eastAsia="DengXian" w:hAnsiTheme="majorHAnsi" w:cstheme="majorHAnsi"/>
          <w:i/>
          <w:w w:val="80"/>
          <w:szCs w:val="28"/>
          <w:lang w:val="en-US" w:eastAsia="zh-CN"/>
        </w:rPr>
      </w:pPr>
      <w:r>
        <w:rPr>
          <w:rFonts w:asciiTheme="majorHAnsi" w:eastAsia="DengXian" w:hAnsiTheme="majorHAnsi" w:cstheme="majorHAnsi"/>
          <w:noProof/>
          <w:szCs w:val="28"/>
          <w:lang w:eastAsia="vi-VN"/>
        </w:rPr>
        <mc:AlternateContent>
          <mc:Choice Requires="wps">
            <w:drawing>
              <wp:anchor distT="4294967295" distB="4294967295" distL="114300" distR="114300" simplePos="0" relativeHeight="251666432" behindDoc="0" locked="0" layoutInCell="1" allowOverlap="1">
                <wp:simplePos x="0" y="0"/>
                <wp:positionH relativeFrom="column">
                  <wp:posOffset>2522855</wp:posOffset>
                </wp:positionH>
                <wp:positionV relativeFrom="paragraph">
                  <wp:posOffset>229234</wp:posOffset>
                </wp:positionV>
                <wp:extent cx="3472180" cy="0"/>
                <wp:effectExtent l="0" t="0" r="139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721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8.65pt,18.05pt" to="472.0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" strokecolor="windowText" strokeweight=".5pt">
                <v:stroke joinstyle="miter"/>
                <o:lock v:ext="edit" shapetype="f"/>
              </v:line>
            </w:pict>
          </mc:Fallback>
        </mc:AlternateContent>
      </w:r>
      <w:r w:rsidRPr="00D34F70">
        <w:rPr>
          <w:rFonts w:asciiTheme="majorHAnsi" w:eastAsia="DengXian" w:hAnsiTheme="majorHAnsi" w:cstheme="majorHAnsi"/>
          <w:i/>
          <w:w w:val="80"/>
          <w:szCs w:val="28"/>
          <w:lang w:val="en-US" w:eastAsia="zh-CN"/>
        </w:rPr>
        <w:t>(Ban hành kèm theo Quyết định số 2080/QĐ-UBND ngày 07/10/2024 của UBND tỉnh)</w:t>
      </w:r>
    </w:p>
    <w:p w:rsidR="00D34F70" w:rsidRPr="00D34F70" w:rsidRDefault="00D34F70" w:rsidP="00D34F70">
      <w:pPr>
        <w:widowControl w:val="0"/>
        <w:spacing w:before="60" w:after="60" w:line="240" w:lineRule="auto"/>
        <w:jc w:val="center"/>
        <w:rPr>
          <w:rFonts w:asciiTheme="majorHAnsi" w:eastAsia="DengXian" w:hAnsiTheme="majorHAnsi" w:cstheme="majorHAnsi"/>
          <w:i/>
          <w:w w:val="80"/>
          <w:szCs w:val="28"/>
          <w:lang w:val="en-US" w:eastAsia="zh-CN"/>
        </w:rPr>
      </w:pPr>
      <w:bookmarkStart w:id="1" w:name="_GoBack"/>
      <w:bookmarkEnd w:id="1"/>
    </w:p>
    <w:tbl>
      <w:tblPr>
        <w:tblW w:w="49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708"/>
        <w:gridCol w:w="567"/>
        <w:gridCol w:w="709"/>
        <w:gridCol w:w="709"/>
        <w:gridCol w:w="709"/>
        <w:gridCol w:w="850"/>
        <w:gridCol w:w="1985"/>
      </w:tblGrid>
      <w:tr w:rsidR="00D34F70" w:rsidRPr="00D34F70" w:rsidTr="00DE098B">
        <w:trPr>
          <w:tblHeader/>
        </w:trPr>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STT</w:t>
            </w:r>
          </w:p>
        </w:tc>
        <w:tc>
          <w:tcPr>
            <w:tcW w:w="7088" w:type="dxa"/>
            <w:vMerge w:val="restart"/>
            <w:shd w:val="clear" w:color="auto" w:fill="auto"/>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Lĩnh vực/Tiêu chí/Tiêu chí thành phần</w:t>
            </w:r>
          </w:p>
        </w:tc>
        <w:tc>
          <w:tcPr>
            <w:tcW w:w="708" w:type="dxa"/>
            <w:vMerge w:val="restart"/>
            <w:shd w:val="clear" w:color="auto" w:fill="auto"/>
            <w:vAlign w:val="center"/>
            <w:hideMark/>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Điểm tối đa</w:t>
            </w:r>
          </w:p>
        </w:tc>
        <w:tc>
          <w:tcPr>
            <w:tcW w:w="2694" w:type="dxa"/>
            <w:gridSpan w:val="4"/>
            <w:shd w:val="clear" w:color="auto" w:fill="auto"/>
            <w:vAlign w:val="center"/>
            <w:hideMark/>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Điểm đánh giá thực tế</w:t>
            </w:r>
          </w:p>
        </w:tc>
        <w:tc>
          <w:tcPr>
            <w:tcW w:w="850" w:type="dxa"/>
            <w:vMerge w:val="restart"/>
            <w:shd w:val="clear" w:color="auto" w:fill="auto"/>
            <w:vAlign w:val="center"/>
            <w:hideMark/>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Chỉ số</w:t>
            </w:r>
          </w:p>
        </w:tc>
        <w:tc>
          <w:tcPr>
            <w:tcW w:w="1985" w:type="dxa"/>
            <w:vMerge w:val="restart"/>
            <w:shd w:val="clear" w:color="auto" w:fill="auto"/>
            <w:vAlign w:val="center"/>
            <w:hideMark/>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Ghi chú</w:t>
            </w:r>
          </w:p>
        </w:tc>
      </w:tr>
      <w:tr w:rsidR="00D34F70" w:rsidRPr="00D34F70" w:rsidTr="00DE098B">
        <w:trPr>
          <w:tblHeader/>
        </w:trPr>
        <w:tc>
          <w:tcPr>
            <w:tcW w:w="709" w:type="dxa"/>
            <w:vMerge/>
            <w:shd w:val="clear" w:color="auto" w:fill="auto"/>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w w:val="80"/>
                <w:szCs w:val="28"/>
                <w:lang w:val="en-US" w:eastAsia="zh-CN"/>
              </w:rPr>
            </w:pPr>
          </w:p>
        </w:tc>
        <w:tc>
          <w:tcPr>
            <w:tcW w:w="7088" w:type="dxa"/>
            <w:vMerge/>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8" w:type="dxa"/>
            <w:vMerge/>
            <w:shd w:val="clear" w:color="auto" w:fill="auto"/>
            <w:vAlign w:val="center"/>
            <w:hideMark/>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b/>
                <w:bCs/>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Tự đánh giá</w:t>
            </w:r>
          </w:p>
        </w:tc>
        <w:tc>
          <w:tcPr>
            <w:tcW w:w="709" w:type="dxa"/>
            <w:shd w:val="clear" w:color="auto" w:fill="auto"/>
            <w:vAlign w:val="center"/>
            <w:hideMark/>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Cơ quan thẩm định</w:t>
            </w:r>
          </w:p>
        </w:tc>
        <w:tc>
          <w:tcPr>
            <w:tcW w:w="709" w:type="dxa"/>
            <w:shd w:val="clear" w:color="auto" w:fill="auto"/>
            <w:vAlign w:val="center"/>
            <w:hideMark/>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Điều tra XHH</w:t>
            </w:r>
          </w:p>
        </w:tc>
        <w:tc>
          <w:tcPr>
            <w:tcW w:w="709" w:type="dxa"/>
            <w:shd w:val="clear" w:color="auto" w:fill="auto"/>
            <w:vAlign w:val="center"/>
            <w:hideMark/>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Điểm đạt được</w:t>
            </w:r>
          </w:p>
        </w:tc>
        <w:tc>
          <w:tcPr>
            <w:tcW w:w="850" w:type="dxa"/>
            <w:vMerge/>
            <w:shd w:val="clear" w:color="auto" w:fill="auto"/>
            <w:vAlign w:val="center"/>
            <w:hideMark/>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b/>
                <w:bCs/>
                <w:w w:val="80"/>
                <w:szCs w:val="28"/>
                <w:lang w:val="en-US" w:eastAsia="zh-CN"/>
              </w:rPr>
            </w:pPr>
          </w:p>
        </w:tc>
        <w:tc>
          <w:tcPr>
            <w:tcW w:w="1985" w:type="dxa"/>
            <w:vMerge/>
            <w:shd w:val="clear" w:color="auto" w:fill="auto"/>
            <w:vAlign w:val="center"/>
            <w:hideMark/>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b/>
                <w:bCs/>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1</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CÔNG TÁC CHỈ ĐẠO ĐIỀU HÀNH CCHC</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11.00</w:t>
            </w:r>
          </w:p>
        </w:tc>
        <w:tc>
          <w:tcPr>
            <w:tcW w:w="567" w:type="dxa"/>
            <w:shd w:val="clear" w:color="auto" w:fill="auto"/>
            <w:vAlign w:val="center"/>
            <w:hideMark/>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b/>
                <w:w w:val="80"/>
                <w:szCs w:val="28"/>
                <w:lang w:val="en-US"/>
              </w:rPr>
            </w:pPr>
            <w:r w:rsidRPr="00D34F70">
              <w:rPr>
                <w:rFonts w:asciiTheme="majorHAnsi" w:eastAsia="Times New Roman" w:hAnsiTheme="majorHAnsi" w:cstheme="majorHAnsi"/>
                <w:b/>
                <w:bCs/>
                <w:w w:val="80"/>
                <w:szCs w:val="28"/>
                <w:lang w:val="en-US"/>
              </w:rPr>
              <w:t>1.1</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r w:rsidRPr="00D34F70">
              <w:rPr>
                <w:rFonts w:asciiTheme="majorHAnsi" w:eastAsia="Times New Roman" w:hAnsiTheme="majorHAnsi" w:cstheme="majorHAnsi"/>
                <w:b/>
                <w:bCs/>
                <w:w w:val="80"/>
                <w:szCs w:val="28"/>
                <w:lang w:val="en-US"/>
              </w:rPr>
              <w:t>Thực hiện kế hoạch CCHC</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bCs/>
                <w:w w:val="80"/>
                <w:szCs w:val="28"/>
                <w:lang w:val="en-US"/>
              </w:rPr>
              <w:t>2.00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1.1.1</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Xác định nhiệm vụ theo từng lĩnh vực</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0.50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Xác định nhiệm vụ đầy đủ theo từng lĩnh vực: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Không xác định nhiệm vụ đầy đủ theo từng lĩnh vực: 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1.1.2</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bCs/>
                <w:w w:val="80"/>
                <w:szCs w:val="28"/>
                <w:lang w:val="en-US"/>
              </w:rPr>
              <w:t>Mức độ  hoàn thành kế hoạch CCHC</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DengXian" w:hAnsiTheme="majorHAnsi" w:cstheme="majorHAnsi"/>
                <w:w w:val="80"/>
                <w:szCs w:val="28"/>
                <w:lang w:val="en-US" w:eastAsia="zh-CN"/>
              </w:rPr>
            </w:pPr>
            <w:r w:rsidRPr="00D34F70">
              <w:rPr>
                <w:rFonts w:asciiTheme="majorHAnsi" w:eastAsia="DengXian" w:hAnsiTheme="majorHAnsi" w:cstheme="majorHAnsi"/>
                <w:w w:val="80"/>
                <w:szCs w:val="28"/>
                <w:lang w:val="en-US" w:eastAsia="zh-CN"/>
              </w:rPr>
              <w:t>1.50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nhiệm vụ đề ra theo kế hoạch.</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 là số nhiệm vụ đã hoàn thành.</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Nếu tỷ lệ b/a &lt;0.9 thì điểm đánh giá là 0</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1.2</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Thực hiện chế độ báo cáo CCHC định kỳ và chuyên đề</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0.50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i/>
                <w:iCs/>
                <w:w w:val="80"/>
                <w:szCs w:val="28"/>
                <w:lang w:val="en-US" w:eastAsia="zh-CN"/>
              </w:rPr>
              <w:t>Thực hiện đầy đủ về số lượng, nội dung và thời hạn theo quy định: 0.50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r>
      <w:tr w:rsidR="00D34F70" w:rsidRPr="00D34F70" w:rsidTr="00DE098B">
        <w:tc>
          <w:tcPr>
            <w:tcW w:w="709" w:type="dxa"/>
            <w:vMerge/>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i/>
                <w:iCs/>
                <w:w w:val="80"/>
                <w:szCs w:val="28"/>
                <w:lang w:val="en-US" w:eastAsia="zh-CN"/>
              </w:rPr>
              <w:t>Thực hiện không đầy đủ một trong các yêu cầu về số lượng, nội dung và thời hạn gửi báo cáo: 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1.3</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Công tác kiểm tra CCHC</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xml:space="preserve">2.00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1.3.1</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Tỷ lệ phòng, ban, đơn vị trực thuộc được kiểm tra trong năm</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0.50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 xml:space="preserve">Từ 30% </w:t>
            </w:r>
            <w:r w:rsidRPr="00D34F70">
              <w:rPr>
                <w:rFonts w:asciiTheme="majorHAnsi" w:eastAsia="Times New Roman" w:hAnsiTheme="majorHAnsi" w:cstheme="majorHAnsi"/>
                <w:i/>
                <w:w w:val="80"/>
                <w:szCs w:val="28"/>
                <w:lang w:val="en-US" w:eastAsia="zh-CN"/>
              </w:rPr>
              <w:t>phòng, ban, đơn vị trực thuộc trở lên</w:t>
            </w:r>
            <w:r w:rsidRPr="00D34F70">
              <w:rPr>
                <w:rFonts w:asciiTheme="majorHAnsi" w:eastAsia="Times New Roman" w:hAnsiTheme="majorHAnsi" w:cstheme="majorHAnsi"/>
                <w:i/>
                <w:iCs/>
                <w:w w:val="80"/>
                <w:szCs w:val="28"/>
                <w:lang w:val="en-US" w:eastAsia="zh-CN"/>
              </w:rPr>
              <w:t>: 0.50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Dưới 30%: 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1.3.2</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Xử lý các vấn đề phát hiện qua kiểm tra</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1.50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(b/a*1.50 + c/a*0.50). </w:t>
            </w:r>
            <w:r w:rsidRPr="00D34F70">
              <w:rPr>
                <w:rFonts w:asciiTheme="majorHAnsi" w:eastAsia="Times New Roman" w:hAnsiTheme="majorHAnsi" w:cstheme="majorHAnsi"/>
                <w:i/>
                <w:iCs/>
                <w:w w:val="80"/>
                <w:szCs w:val="28"/>
                <w:lang w:val="en-US"/>
              </w:rPr>
              <w:t>Trong đó:</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vấn đề phải xử lý.</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 là số vấn đề đã hoàn thành việc xử lý.</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c là số vấn đề đã xử lý nhưng chưa hoàn thành.</w:t>
            </w:r>
          </w:p>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DengXian" w:hAnsiTheme="majorHAnsi" w:cstheme="majorHAnsi"/>
                <w:i/>
                <w:iCs/>
                <w:w w:val="80"/>
                <w:szCs w:val="28"/>
                <w:lang w:val="en-US" w:eastAsia="zh-CN"/>
              </w:rPr>
              <w:t>Trường hợp a = 0 thì đạt điểm tối đa.</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1.4</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Công tác tuyên truyền CCHC</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xml:space="preserve">1.00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Hoàn thành 100% nhiệm vụ theo Kế hoạch đề ra: 0.25</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after="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Tuyên truyền nội dung CCHC thông qua các phương tiện thông tin đại chúng: 0.50</w:t>
            </w:r>
          </w:p>
        </w:tc>
        <w:tc>
          <w:tcPr>
            <w:tcW w:w="708" w:type="dxa"/>
            <w:shd w:val="clear" w:color="auto" w:fill="auto"/>
            <w:vAlign w:val="center"/>
            <w:hideMark/>
          </w:tcPr>
          <w:p w:rsidR="00D34F70" w:rsidRPr="00D34F70" w:rsidRDefault="00D34F70" w:rsidP="00D34F70">
            <w:pPr>
              <w:widowControl w:val="0"/>
              <w:spacing w:after="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after="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after="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after="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after="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after="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after="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shd w:val="clear" w:color="auto" w:fill="auto"/>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Tuyên truyền nội dung CCHC thông qua các hình thức khác: 0.25</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1.5</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xml:space="preserve">Sáng kiến/giải pháp mới trong cải cách hành chính </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2.00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iCs/>
                <w:w w:val="80"/>
                <w:szCs w:val="28"/>
                <w:lang w:val="en-US" w:eastAsia="zh-CN"/>
              </w:rPr>
            </w:pP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Có từ 3 sáng kiến/giải pháp mới trở lên: 2.00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r>
      <w:tr w:rsidR="00D34F70" w:rsidRPr="00D34F70" w:rsidTr="00DE098B">
        <w:tc>
          <w:tcPr>
            <w:tcW w:w="709" w:type="dxa"/>
            <w:vMerge/>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Có 2 sáng kiến/giải pháp mới: 1.50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r>
      <w:tr w:rsidR="00D34F70" w:rsidRPr="00D34F70" w:rsidTr="00DE098B">
        <w:tc>
          <w:tcPr>
            <w:tcW w:w="709" w:type="dxa"/>
            <w:vMerge/>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Có 1 sáng kiến/giải pháp mới: 1.00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r>
      <w:tr w:rsidR="00D34F70" w:rsidRPr="00D34F70" w:rsidTr="00DE098B">
        <w:tc>
          <w:tcPr>
            <w:tcW w:w="709" w:type="dxa"/>
            <w:vMerge/>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i/>
                <w:iCs/>
                <w:w w:val="80"/>
                <w:szCs w:val="28"/>
                <w:lang w:val="en-US" w:eastAsia="zh-CN"/>
              </w:rPr>
              <w:t>Không có sáng kiến/giải pháp mới: 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xml:space="preserve">1.6 </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DengXian" w:hAnsiTheme="majorHAnsi" w:cstheme="majorHAnsi"/>
                <w:b/>
                <w:iCs/>
                <w:w w:val="80"/>
                <w:szCs w:val="28"/>
                <w:shd w:val="clear" w:color="auto" w:fill="FFFFFF"/>
                <w:lang w:val="en-US" w:eastAsia="zh-CN"/>
              </w:rPr>
              <w:t xml:space="preserve">Thực hiện quy định Đối thoại giữa người đứng đầu cấp ủy, chính quyền với cán bộ, công chức, viên chức người dân và doanh nghiệp </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r>
      <w:tr w:rsidR="00D34F70" w:rsidRPr="00D34F70" w:rsidTr="00DE098B">
        <w:trPr>
          <w:trHeight w:val="124"/>
        </w:trPr>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Cs/>
                <w:i/>
                <w:iCs/>
                <w:w w:val="80"/>
                <w:szCs w:val="28"/>
                <w:lang w:val="en-US" w:eastAsia="zh-CN"/>
              </w:rPr>
            </w:pPr>
          </w:p>
        </w:tc>
        <w:tc>
          <w:tcPr>
            <w:tcW w:w="7088" w:type="dxa"/>
            <w:shd w:val="clear" w:color="auto" w:fill="auto"/>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Có từ 01 - 02 cuộc đối thoại/diễn đàn được tổ chức trong năm: 0.25</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tcPr>
          <w:p w:rsidR="00D34F70" w:rsidRPr="00D34F70" w:rsidRDefault="00D34F70" w:rsidP="00D34F70">
            <w:pPr>
              <w:widowControl w:val="0"/>
              <w:spacing w:before="60" w:after="60" w:line="240" w:lineRule="auto"/>
              <w:rPr>
                <w:rFonts w:asciiTheme="majorHAnsi" w:eastAsia="Times New Roman" w:hAnsiTheme="majorHAnsi" w:cstheme="majorHAnsi"/>
                <w:b/>
                <w:bCs/>
                <w:i/>
                <w:iCs/>
                <w:spacing w:val="-4"/>
                <w:w w:val="80"/>
                <w:szCs w:val="28"/>
                <w:lang w:val="en-US" w:eastAsia="zh-CN"/>
              </w:rPr>
            </w:pPr>
            <w:r w:rsidRPr="00D34F70">
              <w:rPr>
                <w:rFonts w:asciiTheme="majorHAnsi" w:eastAsia="Times New Roman" w:hAnsiTheme="majorHAnsi" w:cstheme="majorHAnsi"/>
                <w:i/>
                <w:iCs/>
                <w:spacing w:val="-4"/>
                <w:w w:val="80"/>
                <w:szCs w:val="28"/>
                <w:lang w:val="en-US" w:eastAsia="zh-CN"/>
              </w:rPr>
              <w:t>Ban hành văn bản chỉ đạo giải quyết những kiến nghị, đề xuất của cán bộ, công chức, viên chức, người dân, doanh nghiệp tại các cuộc đối thoại/diễn đàn: 0.25</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Mức độ xử lý đề xuất, kiến nghị của cán bộ, công chức, viên chức, người dân, doanh nghiệp: 0.50</w:t>
            </w:r>
          </w:p>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 xml:space="preserve">Tính điểm theo công chức: </w:t>
            </w:r>
            <w:r w:rsidRPr="00D34F70">
              <w:rPr>
                <w:rFonts w:asciiTheme="majorHAnsi" w:eastAsia="Times New Roman" w:hAnsiTheme="majorHAnsi" w:cstheme="majorHAnsi"/>
                <w:b/>
                <w:bCs/>
                <w:i/>
                <w:iCs/>
                <w:w w:val="80"/>
                <w:szCs w:val="28"/>
                <w:lang w:val="en-US" w:eastAsia="zh-CN"/>
              </w:rPr>
              <w:t>(b/a)*điểm tối đa.</w:t>
            </w:r>
            <w:r w:rsidRPr="00D34F70">
              <w:rPr>
                <w:rFonts w:asciiTheme="majorHAnsi" w:eastAsia="Times New Roman" w:hAnsiTheme="majorHAnsi" w:cstheme="majorHAnsi"/>
                <w:i/>
                <w:iCs/>
                <w:w w:val="80"/>
                <w:szCs w:val="28"/>
                <w:lang w:val="en-US" w:eastAsia="zh-CN"/>
              </w:rPr>
              <w:t xml:space="preserve"> Trong đó:</w:t>
            </w:r>
          </w:p>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a là tổng số kiến nghị, đề xuất phải xử lý</w:t>
            </w:r>
          </w:p>
          <w:p w:rsidR="00D34F70" w:rsidRPr="00D34F70" w:rsidRDefault="00D34F70" w:rsidP="00D34F70">
            <w:pPr>
              <w:widowControl w:val="0"/>
              <w:spacing w:before="60" w:after="60" w:line="240" w:lineRule="auto"/>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i/>
                <w:iCs/>
                <w:w w:val="80"/>
                <w:szCs w:val="28"/>
                <w:lang w:val="en-US" w:eastAsia="zh-CN"/>
              </w:rPr>
              <w:t>b là số kiến nghị, đề xuất đã xử lý xong</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Cs/>
                <w:i/>
                <w:iCs/>
                <w:w w:val="80"/>
                <w:szCs w:val="28"/>
                <w:lang w:val="en-US" w:eastAsia="zh-CN"/>
              </w:rPr>
            </w:pPr>
          </w:p>
        </w:tc>
        <w:tc>
          <w:tcPr>
            <w:tcW w:w="7088" w:type="dxa"/>
            <w:shd w:val="clear" w:color="auto" w:fill="auto"/>
          </w:tcPr>
          <w:p w:rsidR="00D34F70" w:rsidRPr="00D34F70" w:rsidRDefault="00D34F70" w:rsidP="00D34F70">
            <w:pPr>
              <w:widowControl w:val="0"/>
              <w:spacing w:before="60" w:after="60" w:line="240" w:lineRule="auto"/>
              <w:rPr>
                <w:rFonts w:asciiTheme="majorHAnsi" w:eastAsia="Times New Roman" w:hAnsiTheme="majorHAnsi" w:cstheme="majorHAnsi"/>
                <w:bCs/>
                <w:i/>
                <w:iCs/>
                <w:w w:val="80"/>
                <w:szCs w:val="28"/>
                <w:lang w:val="en-US" w:eastAsia="zh-CN"/>
              </w:rPr>
            </w:pPr>
            <w:r w:rsidRPr="00D34F70">
              <w:rPr>
                <w:rFonts w:asciiTheme="majorHAnsi" w:eastAsia="Times New Roman" w:hAnsiTheme="majorHAnsi" w:cstheme="majorHAnsi"/>
                <w:bCs/>
                <w:i/>
                <w:iCs/>
                <w:w w:val="80"/>
                <w:szCs w:val="28"/>
                <w:lang w:val="en-US" w:eastAsia="zh-CN"/>
              </w:rPr>
              <w:t xml:space="preserve">Trong năm không có cuộc đối thoại/diễn đàn được tổ chức: 0 </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1.7</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Thực hiện các nhiệm vụ được UBND tỉnh, Chủ tịch UBND tỉnh giao</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1.50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Hoàn thành đúng tiến độ 100% số nhiệm vụ được giao trong năm: 1.50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r>
      <w:tr w:rsidR="00D34F70" w:rsidRPr="00D34F70" w:rsidTr="00DE098B">
        <w:tc>
          <w:tcPr>
            <w:tcW w:w="709" w:type="dxa"/>
            <w:vMerge/>
            <w:shd w:val="clear" w:color="auto" w:fill="auto"/>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Hoàn thành 100% số nhiệm vụ được giao nhưng có nhiệm vụ hoàn thành muộn so với tiến độ: 1.00</w:t>
            </w:r>
          </w:p>
        </w:tc>
        <w:tc>
          <w:tcPr>
            <w:tcW w:w="708" w:type="dxa"/>
            <w:shd w:val="clear" w:color="auto" w:fill="auto"/>
            <w:vAlign w:val="center"/>
            <w:hideMark/>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r>
      <w:tr w:rsidR="00D34F70" w:rsidRPr="00D34F70" w:rsidTr="00DE098B">
        <w:tc>
          <w:tcPr>
            <w:tcW w:w="709" w:type="dxa"/>
            <w:vMerge/>
            <w:shd w:val="clear" w:color="auto" w:fill="auto"/>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Hoàn thành từ 95% - dưới 100% số nhiệm vụ được giao nhưng có nhiệm vụ hoàn thành muộn so với tiến độ: 0.50</w:t>
            </w:r>
          </w:p>
        </w:tc>
        <w:tc>
          <w:tcPr>
            <w:tcW w:w="708" w:type="dxa"/>
            <w:shd w:val="clear" w:color="auto" w:fill="auto"/>
            <w:vAlign w:val="center"/>
            <w:hideMark/>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r>
      <w:tr w:rsidR="00D34F70" w:rsidRPr="00D34F70" w:rsidTr="00DE098B">
        <w:tc>
          <w:tcPr>
            <w:tcW w:w="709" w:type="dxa"/>
            <w:vMerge/>
            <w:shd w:val="clear" w:color="auto" w:fill="auto"/>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i/>
                <w:iCs/>
                <w:w w:val="80"/>
                <w:szCs w:val="28"/>
                <w:lang w:val="en-US" w:eastAsia="zh-CN"/>
              </w:rPr>
            </w:pPr>
            <w:r w:rsidRPr="00D34F70">
              <w:rPr>
                <w:rFonts w:asciiTheme="majorHAnsi" w:eastAsia="Times New Roman" w:hAnsiTheme="majorHAnsi" w:cstheme="majorHAnsi"/>
                <w:i/>
                <w:iCs/>
                <w:w w:val="80"/>
                <w:szCs w:val="28"/>
                <w:lang w:val="en-US" w:eastAsia="zh-CN"/>
              </w:rPr>
              <w:t>Hoàn thành dưới 95% số nhiệm vụ được giao:0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1.8</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i/>
                <w:iCs/>
                <w:w w:val="80"/>
                <w:szCs w:val="28"/>
                <w:lang w:val="en-US" w:eastAsia="zh-CN"/>
              </w:rPr>
            </w:pPr>
            <w:r w:rsidRPr="00D34F70">
              <w:rPr>
                <w:rFonts w:asciiTheme="majorHAnsi" w:eastAsia="Times New Roman" w:hAnsiTheme="majorHAnsi" w:cstheme="majorHAnsi"/>
                <w:b/>
                <w:i/>
                <w:iCs/>
                <w:w w:val="80"/>
                <w:szCs w:val="28"/>
                <w:lang w:val="en-US" w:eastAsia="zh-CN"/>
              </w:rPr>
              <w:t>Sự năng động, quyết tâm của lãnh đạo trong CCHC</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i/>
                <w:w w:val="80"/>
                <w:szCs w:val="28"/>
                <w:lang w:val="en-US" w:eastAsia="zh-CN"/>
              </w:rPr>
            </w:pPr>
            <w:r w:rsidRPr="00D34F70">
              <w:rPr>
                <w:rFonts w:asciiTheme="majorHAnsi" w:eastAsia="Times New Roman" w:hAnsiTheme="majorHAnsi" w:cstheme="majorHAnsi"/>
                <w:b/>
                <w:i/>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ind w:right="-108"/>
              <w:rPr>
                <w:rFonts w:asciiTheme="majorHAnsi" w:eastAsia="DengXian" w:hAnsiTheme="majorHAnsi" w:cstheme="majorHAnsi"/>
                <w:spacing w:val="-6"/>
                <w:w w:val="80"/>
                <w:szCs w:val="28"/>
                <w:lang w:val="en-US" w:eastAsia="zh-CN"/>
              </w:rPr>
            </w:pPr>
            <w:r w:rsidRPr="00D34F70">
              <w:rPr>
                <w:rFonts w:asciiTheme="majorHAnsi" w:eastAsia="DengXian" w:hAnsiTheme="majorHAnsi" w:cstheme="majorHAnsi"/>
                <w:spacing w:val="-6"/>
                <w:w w:val="80"/>
                <w:szCs w:val="28"/>
                <w:lang w:val="en-US" w:eastAsia="zh-CN"/>
              </w:rPr>
              <w:t>Tính kịp thời, chất lượng của các văn bản chỉ đạo, điều hành CCHC tại địa phương</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ĐTXHH</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2</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DengXian" w:hAnsiTheme="majorHAnsi" w:cstheme="majorHAnsi"/>
                <w:b/>
                <w:w w:val="80"/>
                <w:szCs w:val="28"/>
                <w:lang w:val="en-US" w:eastAsia="zh-CN"/>
              </w:rPr>
              <w:t>CẢI CÁCH THỂ CHẾ</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11.00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2.1</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Theo dõi thi hành pháp luật (TDTHPL)</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1.00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2.1.1</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Thực hiện các hoạt động về TDTHPL</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0.50 </w:t>
            </w:r>
          </w:p>
        </w:tc>
        <w:tc>
          <w:tcPr>
            <w:tcW w:w="567"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val="restart"/>
            <w:shd w:val="clear" w:color="auto" w:fill="auto"/>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Kiểm tra tình hình thi hành pháp luật: 0.25</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shd w:val="clear" w:color="auto" w:fill="auto"/>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Điều tra, khảo sát tình hình thi hành pháp luật: 0.25</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2.1.2</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Xử lý kết quả theo dõi thi hành pháp luật</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0.50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Ban hành đầy đủ văn bản xử lý/kiến nghị xử lý kết quả TDTHPL theo thẩm quyền: 0.50</w:t>
            </w:r>
          </w:p>
        </w:tc>
        <w:tc>
          <w:tcPr>
            <w:tcW w:w="708" w:type="dxa"/>
            <w:shd w:val="clear" w:color="auto" w:fill="auto"/>
            <w:vAlign w:val="center"/>
            <w:hideMark/>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shd w:val="clear" w:color="auto" w:fill="auto"/>
            <w:vAlign w:val="center"/>
            <w:hideMark/>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Không ban hành đầy đủ văn bản xử lý/kiến nghị xử lý kết quả TDTHPL theo thẩm quyền: 0</w:t>
            </w:r>
          </w:p>
        </w:tc>
        <w:tc>
          <w:tcPr>
            <w:tcW w:w="708" w:type="dxa"/>
            <w:shd w:val="clear" w:color="auto" w:fill="auto"/>
            <w:vAlign w:val="center"/>
            <w:hideMark/>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2.2</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DengXian" w:hAnsiTheme="majorHAnsi" w:cstheme="majorHAnsi"/>
                <w:b/>
                <w:bCs/>
                <w:w w:val="80"/>
                <w:szCs w:val="28"/>
                <w:lang w:val="en-US" w:eastAsia="zh-CN"/>
              </w:rPr>
              <w:t>Xây dựng, ban hành các văn bản QPPL theo quy định</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1.00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i/>
                <w:iCs/>
                <w:w w:val="80"/>
                <w:szCs w:val="28"/>
                <w:lang w:val="en-US" w:eastAsia="zh-CN"/>
              </w:rPr>
              <w:t>100% VBQPPL được xây dựng, ban hành đúng thời gian, đúng thẩm quyền, đúng quy trình: 1.00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i/>
                <w:iCs/>
                <w:w w:val="80"/>
                <w:szCs w:val="28"/>
                <w:lang w:val="en-US" w:eastAsia="zh-CN"/>
              </w:rPr>
              <w:t>Dưới 100% VBQPPL được xây dựng, ban hành đúng thời gian, đúng thẩm quyền, đúng quy trình: 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2.3</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DengXian" w:hAnsiTheme="majorHAnsi" w:cstheme="majorHAnsi"/>
                <w:b/>
                <w:bCs/>
                <w:w w:val="80"/>
                <w:szCs w:val="28"/>
                <w:lang w:val="en-US" w:eastAsia="zh-CN"/>
              </w:rPr>
            </w:pPr>
            <w:r w:rsidRPr="00D34F70">
              <w:rPr>
                <w:rFonts w:asciiTheme="majorHAnsi" w:eastAsia="DengXian" w:hAnsiTheme="majorHAnsi" w:cstheme="majorHAnsi"/>
                <w:b/>
                <w:bCs/>
                <w:w w:val="80"/>
                <w:szCs w:val="28"/>
                <w:lang w:val="en-US" w:eastAsia="zh-CN"/>
              </w:rPr>
              <w:t>Phổ biến giáo dục pháp luật thuộc phạm vi quản lý nhà nước của huyện</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1.00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2.3.1</w:t>
            </w:r>
          </w:p>
        </w:tc>
        <w:tc>
          <w:tcPr>
            <w:tcW w:w="7088" w:type="dxa"/>
            <w:shd w:val="clear" w:color="auto" w:fill="auto"/>
          </w:tcPr>
          <w:p w:rsidR="00D34F70" w:rsidRPr="00D34F70" w:rsidRDefault="00D34F70" w:rsidP="00D34F70">
            <w:pPr>
              <w:widowControl w:val="0"/>
              <w:spacing w:before="60" w:after="60" w:line="240" w:lineRule="auto"/>
              <w:rPr>
                <w:rFonts w:asciiTheme="majorHAnsi" w:eastAsia="Times New Roman" w:hAnsiTheme="majorHAnsi" w:cstheme="majorHAnsi"/>
                <w:iCs/>
                <w:w w:val="80"/>
                <w:szCs w:val="28"/>
                <w:lang w:val="en-US" w:eastAsia="zh-CN"/>
              </w:rPr>
            </w:pPr>
            <w:r w:rsidRPr="00D34F70">
              <w:rPr>
                <w:rFonts w:asciiTheme="majorHAnsi" w:eastAsia="Times New Roman" w:hAnsiTheme="majorHAnsi" w:cstheme="majorHAnsi"/>
                <w:iCs/>
                <w:w w:val="80"/>
                <w:szCs w:val="28"/>
                <w:lang w:val="en-US" w:eastAsia="zh-CN"/>
              </w:rPr>
              <w:t xml:space="preserve">Hoàn thành Kế hoạch PBGDPL trong năm </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0.50</w:t>
            </w:r>
          </w:p>
        </w:tc>
        <w:tc>
          <w:tcPr>
            <w:tcW w:w="567"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Hoàn thành 100% Kế hoạch: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 xml:space="preserve">Hoàn thành dưới 100% Kế hoạch: 0 </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2.3.2</w:t>
            </w:r>
          </w:p>
        </w:tc>
        <w:tc>
          <w:tcPr>
            <w:tcW w:w="7088" w:type="dxa"/>
            <w:shd w:val="clear" w:color="auto" w:fill="auto"/>
          </w:tcPr>
          <w:p w:rsidR="00D34F70" w:rsidRPr="00D34F70" w:rsidRDefault="00D34F70" w:rsidP="00D34F70">
            <w:pPr>
              <w:widowControl w:val="0"/>
              <w:spacing w:before="60" w:after="60" w:line="240" w:lineRule="auto"/>
              <w:rPr>
                <w:rFonts w:asciiTheme="majorHAnsi" w:eastAsia="Times New Roman" w:hAnsiTheme="majorHAnsi" w:cstheme="majorHAnsi"/>
                <w:iCs/>
                <w:w w:val="80"/>
                <w:szCs w:val="28"/>
                <w:lang w:val="en-US" w:eastAsia="zh-CN"/>
              </w:rPr>
            </w:pPr>
            <w:r w:rsidRPr="00D34F70">
              <w:rPr>
                <w:rFonts w:asciiTheme="majorHAnsi" w:eastAsia="Times New Roman" w:hAnsiTheme="majorHAnsi" w:cstheme="majorHAnsi"/>
                <w:iCs/>
                <w:w w:val="80"/>
                <w:szCs w:val="28"/>
                <w:lang w:val="en-US" w:eastAsia="zh-CN"/>
              </w:rPr>
              <w:t xml:space="preserve">Đăng tải thông tin pháp luật trên trang TTĐT của cơ quan, đơn vị theo quy định của Điều 19 Luật </w:t>
            </w:r>
            <w:r w:rsidRPr="00D34F70">
              <w:rPr>
                <w:rFonts w:asciiTheme="majorHAnsi" w:eastAsia="DengXian" w:hAnsiTheme="majorHAnsi" w:cstheme="majorHAnsi"/>
                <w:bCs/>
                <w:w w:val="80"/>
                <w:szCs w:val="28"/>
                <w:lang w:val="en-US" w:eastAsia="zh-CN"/>
              </w:rPr>
              <w:t>Tiếp cận thông tin</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0.50</w:t>
            </w:r>
          </w:p>
        </w:tc>
        <w:tc>
          <w:tcPr>
            <w:tcW w:w="567"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Đăng tải đầy đủ, kịp thời: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 xml:space="preserve">Đăng tải không đầy đủ, không kịp thời:: 0 </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2.4</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DengXian" w:hAnsiTheme="majorHAnsi" w:cstheme="majorHAnsi"/>
                <w:b/>
                <w:bCs/>
                <w:w w:val="80"/>
                <w:szCs w:val="28"/>
                <w:lang w:val="en-US" w:eastAsia="zh-CN"/>
              </w:rPr>
            </w:pPr>
            <w:r w:rsidRPr="00D34F70">
              <w:rPr>
                <w:rFonts w:asciiTheme="majorHAnsi" w:eastAsia="DengXian" w:hAnsiTheme="majorHAnsi" w:cstheme="majorHAnsi"/>
                <w:b/>
                <w:bCs/>
                <w:w w:val="80"/>
                <w:szCs w:val="28"/>
                <w:lang w:val="en-US" w:eastAsia="zh-CN"/>
              </w:rPr>
              <w:t>Rà soát văn bản quy phạm pháp luật (QPPL)</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3.00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2.4.1</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DengXian" w:hAnsiTheme="majorHAnsi" w:cstheme="majorHAnsi"/>
                <w:bCs/>
                <w:w w:val="80"/>
                <w:szCs w:val="28"/>
                <w:lang w:val="en-US" w:eastAsia="zh-CN"/>
              </w:rPr>
            </w:pPr>
            <w:r w:rsidRPr="00D34F70">
              <w:rPr>
                <w:rFonts w:asciiTheme="majorHAnsi" w:eastAsia="DengXian" w:hAnsiTheme="majorHAnsi" w:cstheme="majorHAnsi"/>
                <w:bCs/>
                <w:w w:val="80"/>
                <w:szCs w:val="28"/>
                <w:lang w:val="en-US" w:eastAsia="zh-CN"/>
              </w:rPr>
              <w:t>Thực hiện trình công bố danh mục văn bản hết hiệu lực, ngưng hiệu lực</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0.50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rPr>
          <w:trHeight w:val="313"/>
        </w:trPr>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DengXian" w:hAnsiTheme="majorHAnsi" w:cstheme="majorHAnsi"/>
                <w:bCs/>
                <w:i/>
                <w:w w:val="80"/>
                <w:szCs w:val="28"/>
                <w:lang w:val="en-US" w:eastAsia="zh-CN"/>
              </w:rPr>
            </w:pPr>
            <w:r w:rsidRPr="00D34F70">
              <w:rPr>
                <w:rFonts w:asciiTheme="majorHAnsi" w:eastAsia="DengXian" w:hAnsiTheme="majorHAnsi" w:cstheme="majorHAnsi"/>
                <w:bCs/>
                <w:i/>
                <w:w w:val="80"/>
                <w:szCs w:val="28"/>
                <w:lang w:val="en-US" w:eastAsia="zh-CN"/>
              </w:rPr>
              <w:t xml:space="preserve"> Kịp thời đúng quy định: 0.50                                                                                                                                                                                                                                                                                                                                                                                                                                                                                                                                                                                                                                                                                                                                                                                                                                                                                                                                                                                                                                                                                                                                                                                                                                                                                                                                                                                                                                                             </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rPr>
          <w:trHeight w:val="417"/>
        </w:trPr>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DengXian" w:hAnsiTheme="majorHAnsi" w:cstheme="majorHAnsi"/>
                <w:bCs/>
                <w:i/>
                <w:w w:val="80"/>
                <w:szCs w:val="28"/>
                <w:lang w:val="en-US" w:eastAsia="zh-CN"/>
              </w:rPr>
            </w:pPr>
            <w:r w:rsidRPr="00D34F70">
              <w:rPr>
                <w:rFonts w:asciiTheme="majorHAnsi" w:eastAsia="DengXian" w:hAnsiTheme="majorHAnsi" w:cstheme="majorHAnsi"/>
                <w:bCs/>
                <w:i/>
                <w:w w:val="80"/>
                <w:szCs w:val="28"/>
                <w:lang w:val="en-US" w:eastAsia="zh-CN"/>
              </w:rPr>
              <w:t>Không kịp thời hoặc không đúng quy định: 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2.4.2</w:t>
            </w:r>
          </w:p>
        </w:tc>
        <w:tc>
          <w:tcPr>
            <w:tcW w:w="7088" w:type="dxa"/>
            <w:shd w:val="clear" w:color="auto" w:fill="auto"/>
          </w:tcPr>
          <w:p w:rsidR="00D34F70" w:rsidRPr="00D34F70" w:rsidRDefault="00D34F70" w:rsidP="00D34F70">
            <w:pPr>
              <w:widowControl w:val="0"/>
              <w:spacing w:before="60" w:after="60" w:line="240" w:lineRule="auto"/>
              <w:rPr>
                <w:rFonts w:asciiTheme="majorHAnsi" w:eastAsia="Times New Roman" w:hAnsiTheme="majorHAnsi" w:cstheme="majorHAnsi"/>
                <w:iCs/>
                <w:w w:val="80"/>
                <w:szCs w:val="28"/>
                <w:lang w:val="en-US" w:eastAsia="zh-CN"/>
              </w:rPr>
            </w:pPr>
            <w:r w:rsidRPr="00D34F70">
              <w:rPr>
                <w:rFonts w:asciiTheme="majorHAnsi" w:eastAsia="Times New Roman" w:hAnsiTheme="majorHAnsi" w:cstheme="majorHAnsi"/>
                <w:iCs/>
                <w:w w:val="80"/>
                <w:szCs w:val="28"/>
                <w:lang w:val="en-US" w:eastAsia="zh-CN"/>
              </w:rPr>
              <w:t>Kết quả sửa đổi, bổ sung, bãi bỏ, thay thế văn bản QPPL sau rà soát</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Tính điểm theo công thức: (b/a)*điểm tối đa. Trong đó:</w:t>
            </w:r>
          </w:p>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a là tổng số văn bản cần xử lý.</w:t>
            </w:r>
          </w:p>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b  là số văn bản đã hoàn thành việc xử lý.</w:t>
            </w:r>
          </w:p>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Trường hợp a = 0 thì đạt điểm tối đa.</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DengXian" w:hAnsiTheme="majorHAnsi" w:cstheme="majorHAnsi"/>
                <w:w w:val="80"/>
                <w:szCs w:val="28"/>
                <w:lang w:val="en-US" w:eastAsia="zh-CN"/>
              </w:rPr>
              <w:t>2.4.3</w:t>
            </w:r>
          </w:p>
        </w:tc>
        <w:tc>
          <w:tcPr>
            <w:tcW w:w="7088" w:type="dxa"/>
            <w:shd w:val="clear" w:color="auto" w:fill="auto"/>
          </w:tcPr>
          <w:p w:rsidR="00D34F70" w:rsidRPr="00D34F70" w:rsidRDefault="00D34F70" w:rsidP="00D34F70">
            <w:pPr>
              <w:widowControl w:val="0"/>
              <w:spacing w:before="60" w:after="60" w:line="240" w:lineRule="auto"/>
              <w:rPr>
                <w:rFonts w:asciiTheme="majorHAnsi" w:eastAsia="Times New Roman" w:hAnsiTheme="majorHAnsi" w:cstheme="majorHAnsi"/>
                <w:iCs/>
                <w:w w:val="80"/>
                <w:szCs w:val="28"/>
                <w:lang w:val="en-US" w:eastAsia="zh-CN"/>
              </w:rPr>
            </w:pPr>
            <w:r w:rsidRPr="00D34F70">
              <w:rPr>
                <w:rFonts w:asciiTheme="majorHAnsi" w:eastAsia="DengXian" w:hAnsiTheme="majorHAnsi" w:cstheme="majorHAnsi"/>
                <w:w w:val="80"/>
                <w:szCs w:val="28"/>
                <w:lang w:val="en-US" w:eastAsia="zh-CN"/>
              </w:rPr>
              <w:t xml:space="preserve">Thực hiện quy trình rà soát văn bản QPPL: </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0.50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widowControl w:val="0"/>
              <w:spacing w:before="40" w:after="40" w:line="240" w:lineRule="auto"/>
              <w:rPr>
                <w:rFonts w:asciiTheme="majorHAnsi" w:eastAsia="DengXian" w:hAnsiTheme="majorHAnsi" w:cstheme="majorHAnsi"/>
                <w:w w:val="80"/>
                <w:szCs w:val="28"/>
                <w:lang w:val="en-US" w:eastAsia="zh-CN"/>
              </w:rPr>
            </w:pPr>
            <w:r w:rsidRPr="00D34F70">
              <w:rPr>
                <w:rFonts w:asciiTheme="majorHAnsi" w:eastAsia="DengXian" w:hAnsiTheme="majorHAnsi" w:cstheme="majorHAnsi"/>
                <w:w w:val="80"/>
                <w:szCs w:val="28"/>
                <w:lang w:val="en-US" w:eastAsia="zh-CN"/>
              </w:rPr>
              <w:t xml:space="preserve">Tính điểm theo công thức: (b/a)*điểm tối đa. Trong đó: </w:t>
            </w:r>
          </w:p>
          <w:p w:rsidR="00D34F70" w:rsidRPr="00D34F70" w:rsidRDefault="00D34F70" w:rsidP="00D34F70">
            <w:pPr>
              <w:widowControl w:val="0"/>
              <w:spacing w:before="40" w:after="40" w:line="240" w:lineRule="auto"/>
              <w:rPr>
                <w:rFonts w:asciiTheme="majorHAnsi" w:eastAsia="DengXian" w:hAnsiTheme="majorHAnsi" w:cstheme="majorHAnsi"/>
                <w:w w:val="80"/>
                <w:szCs w:val="28"/>
                <w:lang w:val="en-US" w:eastAsia="zh-CN"/>
              </w:rPr>
            </w:pPr>
            <w:r w:rsidRPr="00D34F70">
              <w:rPr>
                <w:rFonts w:asciiTheme="majorHAnsi" w:eastAsia="DengXian" w:hAnsiTheme="majorHAnsi" w:cstheme="majorHAnsi"/>
                <w:w w:val="80"/>
                <w:szCs w:val="28"/>
                <w:lang w:val="en-US" w:eastAsia="zh-CN"/>
              </w:rPr>
              <w:t>a là tổng số văn bản cần rà soát.</w:t>
            </w:r>
          </w:p>
          <w:p w:rsidR="00D34F70" w:rsidRPr="00D34F70" w:rsidRDefault="00D34F70" w:rsidP="00D34F70">
            <w:pPr>
              <w:widowControl w:val="0"/>
              <w:spacing w:before="40" w:after="40" w:line="240" w:lineRule="auto"/>
              <w:rPr>
                <w:rFonts w:asciiTheme="majorHAnsi" w:eastAsia="DengXian" w:hAnsiTheme="majorHAnsi" w:cstheme="majorHAnsi"/>
                <w:w w:val="80"/>
                <w:szCs w:val="28"/>
                <w:lang w:val="en-US" w:eastAsia="zh-CN"/>
              </w:rPr>
            </w:pPr>
            <w:r w:rsidRPr="00D34F70">
              <w:rPr>
                <w:rFonts w:asciiTheme="majorHAnsi" w:eastAsia="DengXian" w:hAnsiTheme="majorHAnsi" w:cstheme="majorHAnsi"/>
                <w:w w:val="80"/>
                <w:szCs w:val="28"/>
                <w:lang w:val="en-US" w:eastAsia="zh-CN"/>
              </w:rPr>
              <w:t xml:space="preserve">b là số văn bản đã hoàn thành việc rà soát. </w:t>
            </w:r>
          </w:p>
          <w:p w:rsidR="00D34F70" w:rsidRPr="00D34F70" w:rsidRDefault="00D34F70" w:rsidP="00D34F70">
            <w:pPr>
              <w:widowControl w:val="0"/>
              <w:spacing w:before="40" w:after="40" w:line="240" w:lineRule="auto"/>
              <w:rPr>
                <w:rFonts w:asciiTheme="majorHAnsi" w:eastAsia="Times New Roman" w:hAnsiTheme="majorHAnsi" w:cstheme="majorHAnsi"/>
                <w:iCs/>
                <w:w w:val="80"/>
                <w:szCs w:val="28"/>
                <w:lang w:val="en-US" w:eastAsia="zh-CN"/>
              </w:rPr>
            </w:pPr>
            <w:r w:rsidRPr="00D34F70">
              <w:rPr>
                <w:rFonts w:asciiTheme="majorHAnsi" w:eastAsia="DengXian" w:hAnsiTheme="majorHAnsi" w:cstheme="majorHAnsi"/>
                <w:w w:val="80"/>
                <w:szCs w:val="28"/>
                <w:lang w:val="en-US" w:eastAsia="zh-CN"/>
              </w:rPr>
              <w:t>Trường hợp a = b thì đạt điểm tối đa</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i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DengXian" w:hAnsiTheme="majorHAnsi" w:cstheme="majorHAnsi"/>
                <w:w w:val="80"/>
                <w:szCs w:val="28"/>
                <w:lang w:val="en-US" w:eastAsia="zh-CN"/>
              </w:rPr>
              <w:t>2.4.4</w:t>
            </w:r>
          </w:p>
        </w:tc>
        <w:tc>
          <w:tcPr>
            <w:tcW w:w="7088" w:type="dxa"/>
            <w:shd w:val="clear" w:color="auto" w:fill="auto"/>
          </w:tcPr>
          <w:p w:rsidR="00D34F70" w:rsidRPr="00D34F70" w:rsidRDefault="00D34F70" w:rsidP="00D34F70">
            <w:pPr>
              <w:spacing w:before="60" w:after="60" w:line="240" w:lineRule="auto"/>
              <w:rPr>
                <w:rFonts w:asciiTheme="majorHAnsi" w:eastAsia="DengXian" w:hAnsiTheme="majorHAnsi" w:cstheme="majorHAnsi"/>
                <w:iCs/>
                <w:w w:val="80"/>
                <w:szCs w:val="28"/>
                <w:lang w:val="en-US" w:eastAsia="zh-CN"/>
              </w:rPr>
            </w:pPr>
            <w:r w:rsidRPr="00D34F70">
              <w:rPr>
                <w:rFonts w:asciiTheme="majorHAnsi" w:eastAsia="Times New Roman" w:hAnsiTheme="majorHAnsi" w:cstheme="majorHAnsi"/>
                <w:iCs/>
                <w:w w:val="80"/>
                <w:szCs w:val="28"/>
                <w:lang w:val="en-US" w:eastAsia="zh-CN"/>
              </w:rPr>
              <w:t>Kiểm tra, xử lý văn bản trái pháp luật do cơ quan có thẩm quyền kiến nghị</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spacing w:before="40" w:after="40" w:line="240" w:lineRule="auto"/>
              <w:rPr>
                <w:rFonts w:asciiTheme="majorHAnsi" w:eastAsia="DengXian" w:hAnsiTheme="majorHAnsi" w:cstheme="majorHAnsi"/>
                <w:i/>
                <w:w w:val="80"/>
                <w:szCs w:val="28"/>
                <w:lang w:val="en-US" w:eastAsia="zh-CN"/>
              </w:rPr>
            </w:pPr>
            <w:r w:rsidRPr="00D34F70">
              <w:rPr>
                <w:rFonts w:asciiTheme="majorHAnsi" w:eastAsia="DengXian" w:hAnsiTheme="majorHAnsi" w:cstheme="majorHAnsi"/>
                <w:i/>
                <w:w w:val="80"/>
                <w:szCs w:val="28"/>
                <w:lang w:val="en-US" w:eastAsia="zh-CN"/>
              </w:rPr>
              <w:t>Mỗi văn bản kiểm tra trái pháp luật do cơ quan có thẩm</w:t>
            </w:r>
            <w:r w:rsidRPr="00D34F70">
              <w:rPr>
                <w:rFonts w:asciiTheme="majorHAnsi" w:eastAsia="DengXian" w:hAnsiTheme="majorHAnsi" w:cstheme="majorHAnsi"/>
                <w:w w:val="80"/>
                <w:szCs w:val="28"/>
                <w:lang w:val="en-US" w:eastAsia="zh-CN"/>
              </w:rPr>
              <w:t xml:space="preserve"> </w:t>
            </w:r>
            <w:r w:rsidRPr="00D34F70">
              <w:rPr>
                <w:rFonts w:asciiTheme="majorHAnsi" w:eastAsia="DengXian" w:hAnsiTheme="majorHAnsi" w:cstheme="majorHAnsi"/>
                <w:i/>
                <w:w w:val="80"/>
                <w:szCs w:val="28"/>
                <w:lang w:val="en-US" w:eastAsia="zh-CN"/>
              </w:rPr>
              <w:t xml:space="preserve">quyền kết luận: </w:t>
            </w:r>
          </w:p>
          <w:p w:rsidR="00D34F70" w:rsidRPr="00D34F70" w:rsidRDefault="00D34F70" w:rsidP="00D34F70">
            <w:pPr>
              <w:spacing w:before="40" w:after="40" w:line="240" w:lineRule="auto"/>
              <w:rPr>
                <w:rFonts w:asciiTheme="majorHAnsi" w:eastAsia="DengXian" w:hAnsiTheme="majorHAnsi" w:cstheme="majorHAnsi"/>
                <w:i/>
                <w:w w:val="80"/>
                <w:szCs w:val="28"/>
                <w:lang w:val="en-US" w:eastAsia="zh-CN"/>
              </w:rPr>
            </w:pPr>
            <w:r w:rsidRPr="00D34F70">
              <w:rPr>
                <w:rFonts w:asciiTheme="majorHAnsi" w:eastAsia="DengXian" w:hAnsiTheme="majorHAnsi" w:cstheme="majorHAnsi"/>
                <w:i/>
                <w:w w:val="80"/>
                <w:szCs w:val="28"/>
                <w:lang w:val="en-US" w:eastAsia="zh-CN"/>
              </w:rPr>
              <w:t>Tính điểm theo công thức: (b/a)*điểm tối đa. Trong đó:</w:t>
            </w:r>
          </w:p>
          <w:p w:rsidR="00D34F70" w:rsidRPr="00D34F70" w:rsidRDefault="00D34F70" w:rsidP="00D34F70">
            <w:pPr>
              <w:spacing w:before="40" w:after="40" w:line="240" w:lineRule="auto"/>
              <w:rPr>
                <w:rFonts w:asciiTheme="majorHAnsi" w:eastAsia="DengXian" w:hAnsiTheme="majorHAnsi" w:cstheme="majorHAnsi"/>
                <w:i/>
                <w:w w:val="80"/>
                <w:szCs w:val="28"/>
                <w:lang w:val="en-US" w:eastAsia="zh-CN"/>
              </w:rPr>
            </w:pPr>
            <w:r w:rsidRPr="00D34F70">
              <w:rPr>
                <w:rFonts w:asciiTheme="majorHAnsi" w:eastAsia="DengXian" w:hAnsiTheme="majorHAnsi" w:cstheme="majorHAnsi"/>
                <w:i/>
                <w:w w:val="80"/>
                <w:szCs w:val="28"/>
                <w:lang w:val="en-US" w:eastAsia="zh-CN"/>
              </w:rPr>
              <w:t xml:space="preserve">a là tổng số văn bản được ban hành. </w:t>
            </w:r>
          </w:p>
          <w:p w:rsidR="00D34F70" w:rsidRPr="00D34F70" w:rsidRDefault="00D34F70" w:rsidP="00D34F70">
            <w:pPr>
              <w:spacing w:before="40" w:after="40" w:line="240" w:lineRule="auto"/>
              <w:rPr>
                <w:rFonts w:asciiTheme="majorHAnsi" w:eastAsia="DengXian" w:hAnsiTheme="majorHAnsi" w:cstheme="majorHAnsi"/>
                <w:i/>
                <w:w w:val="80"/>
                <w:szCs w:val="28"/>
                <w:lang w:val="en-US" w:eastAsia="zh-CN"/>
              </w:rPr>
            </w:pPr>
            <w:r w:rsidRPr="00D34F70">
              <w:rPr>
                <w:rFonts w:asciiTheme="majorHAnsi" w:eastAsia="DengXian" w:hAnsiTheme="majorHAnsi" w:cstheme="majorHAnsi"/>
                <w:i/>
                <w:w w:val="80"/>
                <w:szCs w:val="28"/>
                <w:lang w:val="en-US" w:eastAsia="zh-CN"/>
              </w:rPr>
              <w:t>b là số văn bản kiểm tra trái pháp luật.</w:t>
            </w:r>
          </w:p>
          <w:p w:rsidR="00D34F70" w:rsidRPr="00D34F70" w:rsidRDefault="00D34F70" w:rsidP="00D34F70">
            <w:pPr>
              <w:spacing w:before="40" w:after="40" w:line="240" w:lineRule="auto"/>
              <w:rPr>
                <w:rFonts w:asciiTheme="majorHAnsi" w:eastAsia="DengXian" w:hAnsiTheme="majorHAnsi" w:cstheme="majorHAnsi"/>
                <w:w w:val="80"/>
                <w:szCs w:val="28"/>
                <w:lang w:val="en-US" w:eastAsia="zh-CN"/>
              </w:rPr>
            </w:pPr>
            <w:r w:rsidRPr="00D34F70">
              <w:rPr>
                <w:rFonts w:asciiTheme="majorHAnsi" w:eastAsia="DengXian" w:hAnsiTheme="majorHAnsi" w:cstheme="majorHAnsi"/>
                <w:i/>
                <w:w w:val="80"/>
                <w:szCs w:val="28"/>
                <w:lang w:val="en-US" w:eastAsia="zh-CN"/>
              </w:rPr>
              <w:t>Trường hợp b = 0 thì đạt điểm tối đa.</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0.50</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spacing w:before="40" w:after="40" w:line="240" w:lineRule="auto"/>
              <w:rPr>
                <w:rFonts w:asciiTheme="majorHAnsi" w:eastAsia="DengXian" w:hAnsiTheme="majorHAnsi" w:cstheme="majorHAnsi"/>
                <w:i/>
                <w:w w:val="80"/>
                <w:szCs w:val="28"/>
                <w:lang w:val="en-US" w:eastAsia="zh-CN"/>
              </w:rPr>
            </w:pPr>
            <w:r w:rsidRPr="00D34F70">
              <w:rPr>
                <w:rFonts w:asciiTheme="majorHAnsi" w:eastAsia="DengXian" w:hAnsiTheme="majorHAnsi" w:cstheme="majorHAnsi"/>
                <w:i/>
                <w:w w:val="80"/>
                <w:szCs w:val="28"/>
                <w:lang w:val="en-US" w:eastAsia="zh-CN"/>
              </w:rPr>
              <w:t xml:space="preserve">Xử lý văn bản trái pháp luật: </w:t>
            </w:r>
          </w:p>
          <w:p w:rsidR="00D34F70" w:rsidRPr="00D34F70" w:rsidRDefault="00D34F70" w:rsidP="00D34F70">
            <w:pPr>
              <w:spacing w:before="40" w:after="40" w:line="240" w:lineRule="auto"/>
              <w:rPr>
                <w:rFonts w:asciiTheme="majorHAnsi" w:eastAsia="DengXian" w:hAnsiTheme="majorHAnsi" w:cstheme="majorHAnsi"/>
                <w:i/>
                <w:w w:val="80"/>
                <w:szCs w:val="28"/>
                <w:lang w:val="en-US" w:eastAsia="zh-CN"/>
              </w:rPr>
            </w:pPr>
            <w:r w:rsidRPr="00D34F70">
              <w:rPr>
                <w:rFonts w:asciiTheme="majorHAnsi" w:eastAsia="DengXian" w:hAnsiTheme="majorHAnsi" w:cstheme="majorHAnsi"/>
                <w:i/>
                <w:w w:val="80"/>
                <w:szCs w:val="28"/>
                <w:lang w:val="en-US" w:eastAsia="zh-CN"/>
              </w:rPr>
              <w:t xml:space="preserve">Tính điểm theo công thức: (b/a)*điểm tối đa. Trong đó: </w:t>
            </w:r>
          </w:p>
          <w:p w:rsidR="00D34F70" w:rsidRPr="00D34F70" w:rsidRDefault="00D34F70" w:rsidP="00D34F70">
            <w:pPr>
              <w:spacing w:before="40" w:after="40" w:line="240" w:lineRule="auto"/>
              <w:rPr>
                <w:rFonts w:asciiTheme="majorHAnsi" w:eastAsia="DengXian" w:hAnsiTheme="majorHAnsi" w:cstheme="majorHAnsi"/>
                <w:i/>
                <w:w w:val="80"/>
                <w:szCs w:val="28"/>
                <w:lang w:val="en-US" w:eastAsia="zh-CN"/>
              </w:rPr>
            </w:pPr>
            <w:r w:rsidRPr="00D34F70">
              <w:rPr>
                <w:rFonts w:asciiTheme="majorHAnsi" w:eastAsia="DengXian" w:hAnsiTheme="majorHAnsi" w:cstheme="majorHAnsi"/>
                <w:i/>
                <w:w w:val="80"/>
                <w:szCs w:val="28"/>
                <w:lang w:val="en-US" w:eastAsia="zh-CN"/>
              </w:rPr>
              <w:t xml:space="preserve">a là tổng số văn bản cần xử lý. </w:t>
            </w:r>
          </w:p>
          <w:p w:rsidR="00D34F70" w:rsidRPr="00D34F70" w:rsidRDefault="00D34F70" w:rsidP="00D34F70">
            <w:pPr>
              <w:spacing w:before="40" w:after="40" w:line="240" w:lineRule="auto"/>
              <w:rPr>
                <w:rFonts w:asciiTheme="majorHAnsi" w:eastAsia="DengXian" w:hAnsiTheme="majorHAnsi" w:cstheme="majorHAnsi"/>
                <w:i/>
                <w:w w:val="80"/>
                <w:szCs w:val="28"/>
                <w:lang w:val="en-US" w:eastAsia="zh-CN"/>
              </w:rPr>
            </w:pPr>
            <w:r w:rsidRPr="00D34F70">
              <w:rPr>
                <w:rFonts w:asciiTheme="majorHAnsi" w:eastAsia="DengXian" w:hAnsiTheme="majorHAnsi" w:cstheme="majorHAnsi"/>
                <w:i/>
                <w:w w:val="80"/>
                <w:szCs w:val="28"/>
                <w:lang w:val="en-US" w:eastAsia="zh-CN"/>
              </w:rPr>
              <w:t xml:space="preserve">b là số văn bản đã hoàn thành việc xử lý. </w:t>
            </w:r>
          </w:p>
          <w:p w:rsidR="00D34F70" w:rsidRPr="00D34F70" w:rsidRDefault="00D34F70" w:rsidP="00D34F70">
            <w:pPr>
              <w:widowControl w:val="0"/>
              <w:spacing w:before="40" w:after="40" w:line="240" w:lineRule="auto"/>
              <w:rPr>
                <w:rFonts w:asciiTheme="majorHAnsi" w:eastAsia="Times New Roman" w:hAnsiTheme="majorHAnsi" w:cstheme="majorHAnsi"/>
                <w:iCs/>
                <w:w w:val="80"/>
                <w:szCs w:val="28"/>
                <w:lang w:val="en-US" w:eastAsia="zh-CN"/>
              </w:rPr>
            </w:pPr>
            <w:r w:rsidRPr="00D34F70">
              <w:rPr>
                <w:rFonts w:asciiTheme="majorHAnsi" w:eastAsia="DengXian" w:hAnsiTheme="majorHAnsi" w:cstheme="majorHAnsi"/>
                <w:i/>
                <w:w w:val="80"/>
                <w:szCs w:val="28"/>
                <w:lang w:val="en-US" w:eastAsia="zh-CN"/>
              </w:rPr>
              <w:t>Trường hợp a = 0 thì đạt điểm tối đa”.</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iCs/>
                <w:w w:val="80"/>
                <w:szCs w:val="28"/>
                <w:lang w:val="en-US" w:eastAsia="zh-CN"/>
              </w:rPr>
            </w:pPr>
            <w:r w:rsidRPr="00D34F70">
              <w:rPr>
                <w:rFonts w:asciiTheme="majorHAnsi" w:eastAsia="DengXian" w:hAnsiTheme="majorHAnsi" w:cstheme="majorHAnsi"/>
                <w:w w:val="80"/>
                <w:szCs w:val="28"/>
                <w:lang w:val="en-US" w:eastAsia="zh-CN"/>
              </w:rPr>
              <w:t>0.50</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2.5</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Thực hiện hệ thống hóa kỳ 2019 - 2023</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w w:val="80"/>
                <w:szCs w:val="28"/>
                <w:lang w:val="en-US" w:eastAsia="zh-CN"/>
              </w:rPr>
              <w:t>100% văn bản cần sửa đổi, bổ sung, thay thế, bãi bỏ hoặc ban hành mới trong kỳ hệ thống hóa  2019 - 2023 được xử lý đảm bảo thời gian, nội dung theo quy định: 1.00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w w:val="80"/>
                <w:szCs w:val="28"/>
                <w:lang w:val="en-US" w:eastAsia="zh-CN"/>
              </w:rPr>
              <w:t xml:space="preserve">Dưới 100% các văn bản cần sửa đổi, bổ sung, thay thế, bãi bỏ hoặc ban hành mới được ban hành không đảm bảo về thời gian, nội dung theo đúng quy định: </w:t>
            </w:r>
            <w:r w:rsidRPr="00D34F70">
              <w:rPr>
                <w:rFonts w:asciiTheme="majorHAnsi" w:eastAsia="Times New Roman" w:hAnsiTheme="majorHAnsi" w:cstheme="majorHAnsi"/>
                <w:bCs/>
                <w:w w:val="80"/>
                <w:szCs w:val="28"/>
                <w:lang w:val="en-US" w:eastAsia="zh-CN"/>
              </w:rPr>
              <w:t>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2.6</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Chất lượng VBQPPL do huyện ban hành</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xml:space="preserve">4.00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2.6.1</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Tính đồng bộ, thống nhất của VBQPPL của địa phương ban hành</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1.00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Cs/>
                <w:w w:val="80"/>
                <w:szCs w:val="28"/>
                <w:lang w:val="en-US" w:eastAsia="zh-CN"/>
              </w:rPr>
            </w:pPr>
            <w:r w:rsidRPr="00D34F70">
              <w:rPr>
                <w:rFonts w:asciiTheme="majorHAnsi" w:eastAsia="Times New Roman" w:hAnsiTheme="majorHAnsi" w:cstheme="majorHAnsi"/>
                <w:bCs/>
                <w:iCs/>
                <w:w w:val="80"/>
                <w:szCs w:val="28"/>
                <w:lang w:val="en-US" w:eastAsia="zh-CN"/>
              </w:rPr>
              <w:t>ĐTXHH</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2.6.2</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Tính hợp lý của các VBQPPL của địa phương ban hành</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1.00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Cs/>
                <w:w w:val="80"/>
                <w:szCs w:val="28"/>
                <w:lang w:val="en-US" w:eastAsia="zh-CN"/>
              </w:rPr>
            </w:pPr>
            <w:r w:rsidRPr="00D34F70">
              <w:rPr>
                <w:rFonts w:asciiTheme="majorHAnsi" w:eastAsia="Times New Roman" w:hAnsiTheme="majorHAnsi" w:cstheme="majorHAnsi"/>
                <w:bCs/>
                <w:iCs/>
                <w:w w:val="80"/>
                <w:szCs w:val="28"/>
                <w:lang w:val="en-US" w:eastAsia="zh-CN"/>
              </w:rPr>
              <w:t>ĐTXHH</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2.6.3</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Tính khả thi của các VBQPPL của địa phương ban hành</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1.00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Cs/>
                <w:w w:val="80"/>
                <w:szCs w:val="28"/>
                <w:lang w:val="en-US" w:eastAsia="zh-CN"/>
              </w:rPr>
            </w:pPr>
            <w:r w:rsidRPr="00D34F70">
              <w:rPr>
                <w:rFonts w:asciiTheme="majorHAnsi" w:eastAsia="Times New Roman" w:hAnsiTheme="majorHAnsi" w:cstheme="majorHAnsi"/>
                <w:bCs/>
                <w:iCs/>
                <w:w w:val="80"/>
                <w:szCs w:val="28"/>
                <w:lang w:val="en-US" w:eastAsia="zh-CN"/>
              </w:rPr>
              <w:t>ĐTXHH</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2.6.4</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Tính kịp thời trong việc phát hiện và xử lý các bất cập, vướng mắc trong tổ chức thực hiện VBQPPL của địa phương ban hành</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1.00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Cs/>
                <w:w w:val="80"/>
                <w:szCs w:val="28"/>
                <w:lang w:val="en-US" w:eastAsia="zh-CN"/>
              </w:rPr>
            </w:pPr>
            <w:r w:rsidRPr="00D34F70">
              <w:rPr>
                <w:rFonts w:asciiTheme="majorHAnsi" w:eastAsia="Times New Roman" w:hAnsiTheme="majorHAnsi" w:cstheme="majorHAnsi"/>
                <w:bCs/>
                <w:iCs/>
                <w:w w:val="80"/>
                <w:szCs w:val="28"/>
                <w:lang w:val="en-US" w:eastAsia="zh-CN"/>
              </w:rPr>
              <w:t>ĐTXHH</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3</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CẢI CÁCH THỦ TỤC HÀNH CHÍNH</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13.50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3.1.</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Kiểm soát quy định thủ tục hành chính (TTHC)</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1.50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w w:val="80"/>
                <w:szCs w:val="28"/>
                <w:lang w:val="en-US" w:eastAsia="zh-CN"/>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3.1.1</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iCs/>
                <w:w w:val="80"/>
                <w:szCs w:val="28"/>
                <w:lang w:val="en-US"/>
              </w:rPr>
            </w:pPr>
            <w:r w:rsidRPr="00D34F70">
              <w:rPr>
                <w:rFonts w:asciiTheme="majorHAnsi" w:eastAsia="Times New Roman" w:hAnsiTheme="majorHAnsi" w:cstheme="majorHAnsi"/>
                <w:iCs/>
                <w:w w:val="80"/>
                <w:szCs w:val="28"/>
                <w:lang w:val="en-US"/>
              </w:rPr>
              <w:t xml:space="preserve">Thực hiện Kế hoạch kiểm soát TTHC </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i/>
                <w:w w:val="80"/>
                <w:szCs w:val="28"/>
                <w:lang w:val="en-US" w:eastAsia="zh-CN"/>
              </w:rPr>
            </w:pPr>
          </w:p>
        </w:tc>
      </w:tr>
      <w:tr w:rsidR="00D34F70" w:rsidRPr="00D34F70" w:rsidTr="00DE098B">
        <w:tc>
          <w:tcPr>
            <w:tcW w:w="709" w:type="dxa"/>
            <w:vMerge w:val="restart"/>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8"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Ban hành, thực hiện Kế hoạch kiểm soát TTHC đảm bảo nội dung và thời gian quy định: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i/>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p>
        </w:tc>
        <w:tc>
          <w:tcPr>
            <w:tcW w:w="7088"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Có các kiến nghị cải cách TTHC, kiến nghị cụ thể sửa đổi, bổ sung BQPPL quy định TTHC trong năm đánh giá: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i/>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Cs/>
                <w:w w:val="80"/>
                <w:szCs w:val="28"/>
                <w:lang w:val="en-US"/>
              </w:rPr>
            </w:pPr>
            <w:r w:rsidRPr="00D34F70">
              <w:rPr>
                <w:rFonts w:asciiTheme="majorHAnsi" w:eastAsia="Times New Roman" w:hAnsiTheme="majorHAnsi" w:cstheme="majorHAnsi"/>
                <w:bCs/>
                <w:w w:val="80"/>
                <w:szCs w:val="28"/>
                <w:lang w:val="en-US"/>
              </w:rPr>
              <w:t>3.1.2</w:t>
            </w:r>
          </w:p>
        </w:tc>
        <w:tc>
          <w:tcPr>
            <w:tcW w:w="7088" w:type="dxa"/>
            <w:shd w:val="clear" w:color="auto" w:fill="auto"/>
            <w:vAlign w:val="center"/>
          </w:tcPr>
          <w:p w:rsidR="00D34F70" w:rsidRPr="00D34F70" w:rsidRDefault="00D34F70" w:rsidP="00D34F70">
            <w:pPr>
              <w:spacing w:before="60" w:after="60" w:line="240" w:lineRule="auto"/>
              <w:rPr>
                <w:rFonts w:asciiTheme="majorHAnsi" w:eastAsia="DengXian" w:hAnsiTheme="majorHAnsi" w:cstheme="majorHAnsi"/>
                <w:w w:val="80"/>
                <w:szCs w:val="28"/>
                <w:lang w:val="en-US"/>
              </w:rPr>
            </w:pPr>
            <w:r w:rsidRPr="00D34F70">
              <w:rPr>
                <w:rFonts w:asciiTheme="majorHAnsi" w:eastAsia="DengXian" w:hAnsiTheme="majorHAnsi" w:cstheme="majorHAnsi"/>
                <w:w w:val="80"/>
                <w:szCs w:val="28"/>
                <w:lang w:val="en-US" w:eastAsia="zh-CN"/>
              </w:rPr>
              <w:t>Thực hiện báo cáo định kỳ về công tác kiểm soát TTHC, triển khai cơ chế một cửa, một cửa liên thông và thực hiện TTHC trên môi trường điện tử trên hệ Hệ thống thông tin báo cáo Chính phủ: 0.50</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vMerge w:val="restart"/>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DengXian" w:hAnsiTheme="majorHAnsi" w:cstheme="majorHAnsi"/>
                <w:i/>
                <w:w w:val="80"/>
                <w:szCs w:val="28"/>
                <w:lang w:val="en-US" w:eastAsia="zh-CN"/>
              </w:rPr>
              <w:t>Thực hiện đúng quy định: 0.5</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b/>
                <w:w w:val="80"/>
                <w:szCs w:val="28"/>
                <w:lang w:val="en-US"/>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vMerge/>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b/>
                <w:bCs/>
                <w:w w:val="80"/>
                <w:szCs w:val="28"/>
                <w:lang w:val="en-US"/>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DengXian" w:hAnsiTheme="majorHAnsi" w:cstheme="majorHAnsi"/>
                <w:i/>
                <w:w w:val="80"/>
                <w:szCs w:val="28"/>
                <w:lang w:val="en-US" w:eastAsia="zh-CN"/>
              </w:rPr>
              <w:t>Không thực hiện đúng quy định: 0</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b/>
                <w:w w:val="80"/>
                <w:szCs w:val="28"/>
                <w:lang w:val="en-US"/>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3.2</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Công khai TTHC và kết quả giải quyết hồ sơ TTHC</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2.00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3.2.1</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Công khai TTHC và các quy định có liên quan</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spacing w:val="-4"/>
                <w:w w:val="80"/>
                <w:szCs w:val="28"/>
                <w:lang w:val="en-US" w:eastAsia="zh-CN"/>
              </w:rPr>
            </w:pPr>
            <w:r w:rsidRPr="00D34F70">
              <w:rPr>
                <w:rFonts w:asciiTheme="majorHAnsi" w:eastAsia="Times New Roman" w:hAnsiTheme="majorHAnsi" w:cstheme="majorHAnsi"/>
                <w:i/>
                <w:iCs/>
                <w:spacing w:val="-4"/>
                <w:w w:val="80"/>
                <w:szCs w:val="28"/>
                <w:lang w:val="en-US" w:eastAsia="zh-CN"/>
              </w:rPr>
              <w:t>Công khai TTHC đầy đủ, đúng quy định tại nơi tiếp nhận và trả kết quả: 0.25</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Công khai TTHC trên Công DVC của tỉnh/Cổng Thông tin điện tử của UBND huyện đầy đủ, đúng quy định: 0.75</w:t>
            </w:r>
          </w:p>
        </w:tc>
        <w:tc>
          <w:tcPr>
            <w:tcW w:w="708" w:type="dxa"/>
            <w:shd w:val="clear" w:color="auto" w:fill="auto"/>
            <w:vAlign w:val="center"/>
          </w:tcPr>
          <w:p w:rsidR="00D34F70" w:rsidRPr="00D34F70" w:rsidRDefault="00D34F70" w:rsidP="00D34F70">
            <w:pPr>
              <w:spacing w:before="40" w:after="40" w:line="240" w:lineRule="auto"/>
              <w:ind w:left="-108"/>
              <w:jc w:val="right"/>
              <w:rPr>
                <w:rFonts w:asciiTheme="majorHAnsi" w:eastAsia="Times New Roman" w:hAnsiTheme="majorHAnsi" w:cstheme="majorHAnsi"/>
                <w:w w:val="80"/>
                <w:szCs w:val="28"/>
                <w:lang w:val="en-US"/>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3.2.2</w:t>
            </w: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Công khai tiến độ, kết quả giải quyết hồ sơ TTHC trên Cổng TTĐT của tỉnh, huyện và Cổng dịch vụ công của tỉnh</w:t>
            </w:r>
          </w:p>
        </w:tc>
        <w:tc>
          <w:tcPr>
            <w:tcW w:w="708" w:type="dxa"/>
            <w:shd w:val="clear" w:color="auto" w:fill="auto"/>
            <w:vAlign w:val="center"/>
          </w:tcPr>
          <w:p w:rsidR="00D34F70" w:rsidRPr="00D34F70" w:rsidRDefault="00D34F70" w:rsidP="00D34F70">
            <w:pPr>
              <w:spacing w:before="40" w:after="4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tcPr>
          <w:p w:rsidR="00D34F70" w:rsidRPr="00D34F70" w:rsidRDefault="00D34F70" w:rsidP="00D34F70">
            <w:pPr>
              <w:spacing w:before="40" w:after="40" w:line="240" w:lineRule="auto"/>
              <w:jc w:val="left"/>
              <w:rPr>
                <w:rFonts w:asciiTheme="majorHAnsi" w:eastAsia="Times New Roman" w:hAnsiTheme="majorHAnsi" w:cstheme="majorHAnsi"/>
                <w:i/>
                <w:w w:val="80"/>
                <w:szCs w:val="28"/>
                <w:lang w:val="en-US"/>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 xml:space="preserve">Công khai </w:t>
            </w:r>
            <w:r w:rsidRPr="00D34F70">
              <w:rPr>
                <w:rFonts w:asciiTheme="majorHAnsi" w:eastAsia="Times New Roman" w:hAnsiTheme="majorHAnsi" w:cstheme="majorHAnsi"/>
                <w:i/>
                <w:w w:val="80"/>
                <w:szCs w:val="28"/>
                <w:lang w:val="en-US" w:eastAsia="zh-CN"/>
              </w:rPr>
              <w:t>tiến độ, kết quả giải quyết hồ sơ TTHC đảm bảo 100%</w:t>
            </w:r>
            <w:r w:rsidRPr="00D34F70">
              <w:rPr>
                <w:rFonts w:asciiTheme="majorHAnsi" w:eastAsia="Times New Roman" w:hAnsiTheme="majorHAnsi" w:cstheme="majorHAnsi"/>
                <w:i/>
                <w:iCs/>
                <w:w w:val="80"/>
                <w:szCs w:val="28"/>
                <w:lang w:val="en-US" w:eastAsia="zh-CN"/>
              </w:rPr>
              <w:t>: 1.00</w:t>
            </w:r>
          </w:p>
        </w:tc>
        <w:tc>
          <w:tcPr>
            <w:tcW w:w="708" w:type="dxa"/>
            <w:shd w:val="clear" w:color="auto" w:fill="auto"/>
          </w:tcPr>
          <w:p w:rsidR="00D34F70" w:rsidRPr="00D34F70" w:rsidRDefault="00D34F70" w:rsidP="00D34F70">
            <w:pPr>
              <w:spacing w:before="40" w:after="40" w:line="240" w:lineRule="auto"/>
              <w:ind w:left="-108"/>
              <w:jc w:val="right"/>
              <w:rPr>
                <w:rFonts w:asciiTheme="majorHAnsi" w:eastAsia="Times New Roman" w:hAnsiTheme="majorHAnsi" w:cstheme="majorHAnsi"/>
                <w:w w:val="80"/>
                <w:szCs w:val="28"/>
                <w:lang w:val="en-US"/>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tcPr>
          <w:p w:rsidR="00D34F70" w:rsidRPr="00D34F70" w:rsidRDefault="00D34F70" w:rsidP="00D34F70">
            <w:pPr>
              <w:spacing w:before="40" w:after="40" w:line="240" w:lineRule="auto"/>
              <w:jc w:val="left"/>
              <w:rPr>
                <w:rFonts w:asciiTheme="majorHAnsi" w:eastAsia="Times New Roman" w:hAnsiTheme="majorHAnsi" w:cstheme="majorHAnsi"/>
                <w:i/>
                <w:w w:val="80"/>
                <w:szCs w:val="28"/>
                <w:lang w:val="en-US"/>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 xml:space="preserve">Công khai </w:t>
            </w:r>
            <w:r w:rsidRPr="00D34F70">
              <w:rPr>
                <w:rFonts w:asciiTheme="majorHAnsi" w:eastAsia="Times New Roman" w:hAnsiTheme="majorHAnsi" w:cstheme="majorHAnsi"/>
                <w:i/>
                <w:w w:val="80"/>
                <w:szCs w:val="28"/>
                <w:lang w:val="en-US" w:eastAsia="zh-CN"/>
              </w:rPr>
              <w:t>tiến độ, kết quả giải quyết hồ sơ TTHC dưới 100%</w:t>
            </w:r>
            <w:r w:rsidRPr="00D34F70">
              <w:rPr>
                <w:rFonts w:asciiTheme="majorHAnsi" w:eastAsia="Times New Roman" w:hAnsiTheme="majorHAnsi" w:cstheme="majorHAnsi"/>
                <w:i/>
                <w:iCs/>
                <w:w w:val="80"/>
                <w:szCs w:val="28"/>
                <w:lang w:val="en-US" w:eastAsia="zh-CN"/>
              </w:rPr>
              <w:t>: 0</w:t>
            </w:r>
          </w:p>
        </w:tc>
        <w:tc>
          <w:tcPr>
            <w:tcW w:w="708" w:type="dxa"/>
            <w:shd w:val="clear" w:color="auto" w:fill="auto"/>
            <w:vAlign w:val="center"/>
          </w:tcPr>
          <w:p w:rsidR="00D34F70" w:rsidRPr="00D34F70" w:rsidRDefault="00D34F70" w:rsidP="00D34F70">
            <w:pPr>
              <w:spacing w:before="40" w:after="40" w:line="240" w:lineRule="auto"/>
              <w:ind w:left="-108"/>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3.3</w:t>
            </w: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Thực hiện cơ chế một cửa, một cửa liên thông</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4.00</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3.3.1</w:t>
            </w: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w w:val="80"/>
                <w:szCs w:val="28"/>
                <w:lang w:val="en-US" w:eastAsia="zh-CN"/>
              </w:rPr>
            </w:pPr>
            <w:r w:rsidRPr="00D34F70">
              <w:rPr>
                <w:rFonts w:asciiTheme="majorHAnsi" w:eastAsia="DengXian" w:hAnsiTheme="majorHAnsi" w:cstheme="majorHAnsi"/>
                <w:w w:val="80"/>
                <w:szCs w:val="28"/>
                <w:shd w:val="clear" w:color="auto" w:fill="FFFFFF"/>
                <w:lang w:val="en-US" w:eastAsia="zh-CN"/>
              </w:rPr>
              <w:t>Tỷ lệ TTHC thực hiện việc tiếp nhận, trả kết quả tại Bộ phận Một cửa</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0.5</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100% số TTHC thuộc thẩm quyền giải quyết của UBND</w:t>
            </w:r>
            <w:r w:rsidRPr="00D34F70">
              <w:rPr>
                <w:rFonts w:asciiTheme="majorHAnsi" w:eastAsia="Times New Roman" w:hAnsiTheme="majorHAnsi" w:cstheme="majorHAnsi"/>
                <w:w w:val="80"/>
                <w:szCs w:val="28"/>
                <w:lang w:val="en-US"/>
              </w:rPr>
              <w:t> </w:t>
            </w:r>
            <w:r w:rsidRPr="00D34F70">
              <w:rPr>
                <w:rFonts w:asciiTheme="majorHAnsi" w:eastAsia="Times New Roman" w:hAnsiTheme="majorHAnsi" w:cstheme="majorHAnsi"/>
                <w:i/>
                <w:iCs/>
                <w:w w:val="80"/>
                <w:szCs w:val="28"/>
                <w:lang w:val="en-US"/>
              </w:rPr>
              <w:t>cấp huyện: 0.25</w:t>
            </w:r>
          </w:p>
        </w:tc>
        <w:tc>
          <w:tcPr>
            <w:tcW w:w="708" w:type="dxa"/>
            <w:shd w:val="clear" w:color="auto" w:fill="auto"/>
          </w:tcPr>
          <w:p w:rsidR="00D34F70" w:rsidRPr="00D34F70" w:rsidRDefault="00D34F70" w:rsidP="00D34F70">
            <w:pPr>
              <w:spacing w:before="40" w:after="40" w:line="240" w:lineRule="auto"/>
              <w:ind w:left="-108"/>
              <w:jc w:val="right"/>
              <w:rPr>
                <w:rFonts w:asciiTheme="majorHAnsi" w:eastAsia="Times New Roman" w:hAnsiTheme="majorHAnsi" w:cstheme="majorHAnsi"/>
                <w:strike/>
                <w:w w:val="80"/>
                <w:szCs w:val="28"/>
                <w:lang w:val="en-US"/>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100% số TTHC thuộc thẩm quyền giải quyết của UBND</w:t>
            </w:r>
            <w:r w:rsidRPr="00D34F70">
              <w:rPr>
                <w:rFonts w:asciiTheme="majorHAnsi" w:eastAsia="Times New Roman" w:hAnsiTheme="majorHAnsi" w:cstheme="majorHAnsi"/>
                <w:w w:val="80"/>
                <w:szCs w:val="28"/>
                <w:lang w:val="en-US"/>
              </w:rPr>
              <w:t> </w:t>
            </w:r>
            <w:r w:rsidRPr="00D34F70">
              <w:rPr>
                <w:rFonts w:asciiTheme="majorHAnsi" w:eastAsia="Times New Roman" w:hAnsiTheme="majorHAnsi" w:cstheme="majorHAnsi"/>
                <w:i/>
                <w:iCs/>
                <w:w w:val="80"/>
                <w:szCs w:val="28"/>
                <w:lang w:val="en-US"/>
              </w:rPr>
              <w:t>cấp xã: 0.25</w:t>
            </w:r>
          </w:p>
        </w:tc>
        <w:tc>
          <w:tcPr>
            <w:tcW w:w="708" w:type="dxa"/>
            <w:shd w:val="clear" w:color="auto" w:fill="auto"/>
            <w:vAlign w:val="center"/>
          </w:tcPr>
          <w:p w:rsidR="00D34F70" w:rsidRPr="00D34F70" w:rsidRDefault="00D34F70" w:rsidP="00D34F70">
            <w:pPr>
              <w:spacing w:before="40" w:after="40" w:line="240" w:lineRule="auto"/>
              <w:ind w:left="-108"/>
              <w:jc w:val="right"/>
              <w:rPr>
                <w:rFonts w:asciiTheme="majorHAnsi" w:eastAsia="DengXian" w:hAnsiTheme="majorHAnsi" w:cstheme="majorHAnsi"/>
                <w:strike/>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3.3.2</w:t>
            </w: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Tỷ lệ TTHC thực hiện việc tiếp nhận, trả kết quả trên phần mềm một cửa</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rPr>
          <w:trHeight w:val="53"/>
        </w:trPr>
        <w:tc>
          <w:tcPr>
            <w:tcW w:w="709" w:type="dxa"/>
            <w:vMerge w:val="restart"/>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100% TTHC thuộc thẩm quyền: 1.00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Dưới 100% TTHC thuộc thẩm quyền: 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3.3.3</w:t>
            </w:r>
          </w:p>
        </w:tc>
        <w:tc>
          <w:tcPr>
            <w:tcW w:w="7088" w:type="dxa"/>
            <w:shd w:val="clear" w:color="auto" w:fill="auto"/>
            <w:vAlign w:val="center"/>
          </w:tcPr>
          <w:p w:rsidR="00D34F70" w:rsidRPr="00D34F70" w:rsidRDefault="00D34F70" w:rsidP="00D34F70">
            <w:pPr>
              <w:widowControl w:val="0"/>
              <w:spacing w:before="60" w:after="60" w:line="240" w:lineRule="auto"/>
              <w:ind w:right="-108"/>
              <w:rPr>
                <w:rFonts w:asciiTheme="majorHAnsi" w:eastAsia="Times New Roman" w:hAnsiTheme="majorHAnsi" w:cstheme="majorHAnsi"/>
                <w:spacing w:val="-6"/>
                <w:w w:val="80"/>
                <w:szCs w:val="28"/>
                <w:lang w:val="en-US" w:eastAsia="zh-CN"/>
              </w:rPr>
            </w:pPr>
            <w:r w:rsidRPr="00D34F70">
              <w:rPr>
                <w:rFonts w:asciiTheme="majorHAnsi" w:eastAsia="Times New Roman" w:hAnsiTheme="majorHAnsi" w:cstheme="majorHAnsi"/>
                <w:spacing w:val="-6"/>
                <w:w w:val="80"/>
                <w:szCs w:val="28"/>
                <w:lang w:val="en-US" w:eastAsia="zh-CN"/>
              </w:rPr>
              <w:t>Tỷ lệ TTHC giải quyết theo cơ chế một cửa liên thông ngang (liên thông cùng cấp)</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Liên thông trong giải quyết TTHC cùng cấp từ 15 TTHC trở lên: 1.00</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Liên thông trong giải quyết TTHC cùng cấp từ 9 đến dưới 15 TTHC: 0.50</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Dưới 9 TTHC thực hiện liên thông: 0</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3.3.4</w:t>
            </w:r>
          </w:p>
        </w:tc>
        <w:tc>
          <w:tcPr>
            <w:tcW w:w="7088" w:type="dxa"/>
            <w:shd w:val="clear" w:color="auto" w:fill="auto"/>
            <w:vAlign w:val="center"/>
          </w:tcPr>
          <w:p w:rsidR="00D34F70" w:rsidRPr="00D34F70" w:rsidRDefault="00D34F70" w:rsidP="00D34F70">
            <w:pPr>
              <w:widowControl w:val="0"/>
              <w:spacing w:before="60" w:after="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Tỷ lệ TTHC giải quyết theo cơ chế một cửa liên thông dọc (liên thông giữa các cấp chính quyền)</w:t>
            </w:r>
          </w:p>
        </w:tc>
        <w:tc>
          <w:tcPr>
            <w:tcW w:w="708" w:type="dxa"/>
            <w:shd w:val="clear" w:color="auto" w:fill="auto"/>
            <w:vAlign w:val="center"/>
          </w:tcPr>
          <w:p w:rsidR="00D34F70" w:rsidRPr="00D34F70" w:rsidRDefault="00D34F70" w:rsidP="00D34F70">
            <w:pPr>
              <w:spacing w:before="60" w:after="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vAlign w:val="center"/>
          </w:tcPr>
          <w:p w:rsidR="00D34F70" w:rsidRPr="00D34F70" w:rsidRDefault="00D34F70" w:rsidP="00D34F70">
            <w:pPr>
              <w:widowControl w:val="0"/>
              <w:spacing w:before="60" w:after="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Từ 15 TTHC trở lên: 1.00</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Có từ 9 đến dưới 15 TTHC: 0.50</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Dưới 9 TTHC thực hiện liên thông: 0</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after="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3.3.5</w:t>
            </w:r>
          </w:p>
        </w:tc>
        <w:tc>
          <w:tcPr>
            <w:tcW w:w="7088" w:type="dxa"/>
            <w:shd w:val="clear" w:color="auto" w:fill="auto"/>
            <w:vAlign w:val="center"/>
          </w:tcPr>
          <w:p w:rsidR="00D34F70" w:rsidRPr="00D34F70" w:rsidRDefault="00D34F70" w:rsidP="00D34F70">
            <w:pPr>
              <w:widowControl w:val="0"/>
              <w:spacing w:after="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Đưa TTHC ngành dọc thực hiện việc tiếp nhận hồ sơ tại Bộ phận một cửa cấp huyện theo danh mục được phê duyệt</w:t>
            </w:r>
          </w:p>
        </w:tc>
        <w:tc>
          <w:tcPr>
            <w:tcW w:w="708" w:type="dxa"/>
            <w:shd w:val="clear" w:color="auto" w:fill="auto"/>
            <w:vAlign w:val="center"/>
          </w:tcPr>
          <w:p w:rsidR="00D34F70" w:rsidRPr="00D34F70" w:rsidRDefault="00D34F70" w:rsidP="00D34F70">
            <w:pPr>
              <w:widowControl w:val="0"/>
              <w:spacing w:after="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0.50</w:t>
            </w:r>
          </w:p>
        </w:tc>
        <w:tc>
          <w:tcPr>
            <w:tcW w:w="567" w:type="dxa"/>
            <w:shd w:val="clear" w:color="auto" w:fill="auto"/>
            <w:vAlign w:val="center"/>
          </w:tcPr>
          <w:p w:rsidR="00D34F70" w:rsidRPr="00D34F70" w:rsidRDefault="00D34F70" w:rsidP="00D34F70">
            <w:pPr>
              <w:widowControl w:val="0"/>
              <w:spacing w:after="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after="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after="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after="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after="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after="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rPr>
          <w:trHeight w:val="219"/>
        </w:trPr>
        <w:tc>
          <w:tcPr>
            <w:tcW w:w="709" w:type="dxa"/>
            <w:vMerge w:val="restart"/>
            <w:shd w:val="clear" w:color="auto" w:fill="auto"/>
            <w:noWrap/>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100% số TTHC: 0.50</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Dưới 100% số TTHC: 0</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 xml:space="preserve">3.4 </w:t>
            </w:r>
          </w:p>
        </w:tc>
        <w:tc>
          <w:tcPr>
            <w:tcW w:w="708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b/>
                <w:w w:val="80"/>
                <w:szCs w:val="28"/>
                <w:shd w:val="clear" w:color="auto" w:fill="FFFFFF"/>
                <w:lang w:val="en-US"/>
              </w:rPr>
            </w:pPr>
            <w:r w:rsidRPr="00D34F70">
              <w:rPr>
                <w:rFonts w:asciiTheme="majorHAnsi" w:eastAsia="Times New Roman" w:hAnsiTheme="majorHAnsi" w:cstheme="majorHAnsi"/>
                <w:b/>
                <w:w w:val="80"/>
                <w:szCs w:val="28"/>
                <w:shd w:val="clear" w:color="auto" w:fill="FFFFFF"/>
                <w:lang w:val="en-US"/>
              </w:rPr>
              <w:t>Kế hoạch rà soát, đánh giá TTHC</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1.50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r>
      <w:tr w:rsidR="00D34F70" w:rsidRPr="00D34F70" w:rsidTr="00DE098B">
        <w:trPr>
          <w:trHeight w:val="563"/>
        </w:trPr>
        <w:tc>
          <w:tcPr>
            <w:tcW w:w="709" w:type="dxa"/>
            <w:vMerge w:val="restart"/>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b/>
                <w:w w:val="80"/>
                <w:szCs w:val="28"/>
                <w:lang w:val="en-US" w:eastAsia="zh-CN"/>
              </w:rPr>
            </w:pPr>
          </w:p>
        </w:tc>
        <w:tc>
          <w:tcPr>
            <w:tcW w:w="708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i/>
                <w:w w:val="80"/>
                <w:szCs w:val="28"/>
                <w:shd w:val="clear" w:color="auto" w:fill="FFFFFF"/>
                <w:lang w:val="en-US"/>
              </w:rPr>
            </w:pPr>
            <w:r w:rsidRPr="00D34F70">
              <w:rPr>
                <w:rFonts w:asciiTheme="majorHAnsi" w:eastAsia="Times New Roman" w:hAnsiTheme="majorHAnsi" w:cstheme="majorHAnsi"/>
                <w:i/>
                <w:iCs/>
                <w:w w:val="80"/>
                <w:szCs w:val="28"/>
                <w:lang w:val="en-US"/>
              </w:rPr>
              <w:t xml:space="preserve">Ban hành, thực hiện Kế hoạch </w:t>
            </w:r>
            <w:r w:rsidRPr="00D34F70">
              <w:rPr>
                <w:rFonts w:asciiTheme="majorHAnsi" w:eastAsia="Times New Roman" w:hAnsiTheme="majorHAnsi" w:cstheme="majorHAnsi"/>
                <w:i/>
                <w:w w:val="80"/>
                <w:szCs w:val="28"/>
                <w:shd w:val="clear" w:color="auto" w:fill="FFFFFF"/>
                <w:lang w:val="en-US"/>
              </w:rPr>
              <w:t xml:space="preserve">rà soát, đánh giá TTHC </w:t>
            </w:r>
            <w:r w:rsidRPr="00D34F70">
              <w:rPr>
                <w:rFonts w:asciiTheme="majorHAnsi" w:eastAsia="Times New Roman" w:hAnsiTheme="majorHAnsi" w:cstheme="majorHAnsi"/>
                <w:i/>
                <w:iCs/>
                <w:w w:val="80"/>
                <w:szCs w:val="28"/>
                <w:lang w:val="en-US"/>
              </w:rPr>
              <w:t>đảm bảo nội dung và thời gian quy định: 0.50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b/>
                <w:w w:val="80"/>
                <w:szCs w:val="28"/>
                <w:lang w:val="en-US" w:eastAsia="zh-CN"/>
              </w:rPr>
            </w:pPr>
          </w:p>
        </w:tc>
        <w:tc>
          <w:tcPr>
            <w:tcW w:w="7088" w:type="dxa"/>
            <w:shd w:val="clear" w:color="auto" w:fill="auto"/>
            <w:vAlign w:val="center"/>
          </w:tcPr>
          <w:p w:rsidR="00D34F70" w:rsidRPr="00D34F70" w:rsidRDefault="00D34F70" w:rsidP="00D34F70">
            <w:pPr>
              <w:spacing w:before="40" w:after="40" w:line="240" w:lineRule="auto"/>
              <w:jc w:val="left"/>
              <w:rPr>
                <w:rFonts w:asciiTheme="majorHAnsi" w:eastAsia="Times New Roman" w:hAnsiTheme="majorHAnsi" w:cstheme="majorHAnsi"/>
                <w:i/>
                <w:w w:val="80"/>
                <w:szCs w:val="28"/>
                <w:shd w:val="clear" w:color="auto" w:fill="FFFFFF"/>
                <w:lang w:val="en-US"/>
              </w:rPr>
            </w:pPr>
            <w:r w:rsidRPr="00D34F70">
              <w:rPr>
                <w:rFonts w:asciiTheme="majorHAnsi" w:eastAsia="Times New Roman" w:hAnsiTheme="majorHAnsi" w:cstheme="majorHAnsi"/>
                <w:i/>
                <w:w w:val="80"/>
                <w:szCs w:val="28"/>
                <w:lang w:val="en-US"/>
              </w:rPr>
              <w:t xml:space="preserve">Báo cáo </w:t>
            </w:r>
            <w:r w:rsidRPr="00D34F70">
              <w:rPr>
                <w:rFonts w:asciiTheme="majorHAnsi" w:eastAsia="Times New Roman" w:hAnsiTheme="majorHAnsi" w:cstheme="majorHAnsi"/>
                <w:i/>
                <w:w w:val="80"/>
                <w:szCs w:val="28"/>
                <w:shd w:val="clear" w:color="auto" w:fill="FFFFFF"/>
                <w:lang w:val="en-US"/>
              </w:rPr>
              <w:t>tổng hợp kết quả rà soát, đánh giá TTHC thuộc thẩm quyền giải quyết: 0.50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w w:val="80"/>
                <w:szCs w:val="28"/>
                <w:lang w:val="en-US" w:eastAsia="zh-CN"/>
              </w:rPr>
            </w:pPr>
          </w:p>
        </w:tc>
        <w:tc>
          <w:tcPr>
            <w:tcW w:w="7088"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w w:val="80"/>
                <w:szCs w:val="28"/>
                <w:shd w:val="clear" w:color="auto" w:fill="FFFFFF"/>
                <w:lang w:val="en-US"/>
              </w:rPr>
            </w:pPr>
            <w:r w:rsidRPr="00D34F70">
              <w:rPr>
                <w:rFonts w:asciiTheme="majorHAnsi" w:eastAsia="Times New Roman" w:hAnsiTheme="majorHAnsi" w:cstheme="majorHAnsi"/>
                <w:i/>
                <w:w w:val="80"/>
                <w:szCs w:val="28"/>
                <w:shd w:val="clear" w:color="auto" w:fill="FFFFFF"/>
                <w:lang w:val="en-US"/>
              </w:rPr>
              <w:t xml:space="preserve">Có </w:t>
            </w:r>
            <w:r w:rsidRPr="00D34F70">
              <w:rPr>
                <w:rFonts w:asciiTheme="majorHAnsi" w:eastAsia="Times New Roman" w:hAnsiTheme="majorHAnsi" w:cstheme="majorHAnsi"/>
                <w:bCs/>
                <w:i/>
                <w:w w:val="80"/>
                <w:szCs w:val="28"/>
                <w:lang w:val="en-US"/>
              </w:rPr>
              <w:t>phương án cắt giảm, đơn giản hoá TTHC được phê duyệt</w:t>
            </w:r>
            <w:r w:rsidRPr="00D34F70">
              <w:rPr>
                <w:rFonts w:asciiTheme="majorHAnsi" w:eastAsia="Times New Roman" w:hAnsiTheme="majorHAnsi" w:cstheme="majorHAnsi"/>
                <w:i/>
                <w:w w:val="80"/>
                <w:szCs w:val="28"/>
                <w:shd w:val="clear" w:color="auto" w:fill="FFFFFF"/>
                <w:lang w:val="en-US"/>
              </w:rPr>
              <w:t>: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3.5</w:t>
            </w:r>
          </w:p>
        </w:tc>
        <w:tc>
          <w:tcPr>
            <w:tcW w:w="7088"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b/>
                <w:w w:val="80"/>
                <w:szCs w:val="28"/>
                <w:shd w:val="clear" w:color="auto" w:fill="FFFFFF"/>
                <w:lang w:val="en-US"/>
              </w:rPr>
            </w:pPr>
            <w:r w:rsidRPr="00D34F70">
              <w:rPr>
                <w:rFonts w:asciiTheme="majorHAnsi" w:eastAsia="Times New Roman" w:hAnsiTheme="majorHAnsi" w:cstheme="majorHAnsi"/>
                <w:b/>
                <w:w w:val="80"/>
                <w:szCs w:val="28"/>
                <w:shd w:val="clear" w:color="auto" w:fill="FFFFFF"/>
                <w:lang w:val="en-US"/>
              </w:rPr>
              <w:t>Kết quả giải quyết hồ sơ TTHC</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4.00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3.5.1</w:t>
            </w:r>
          </w:p>
        </w:tc>
        <w:tc>
          <w:tcPr>
            <w:tcW w:w="7088"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w w:val="80"/>
                <w:szCs w:val="28"/>
                <w:shd w:val="clear" w:color="auto" w:fill="FFFFFF"/>
                <w:lang w:val="en-US"/>
              </w:rPr>
              <w:t>Tỷ lệ hồ sơ TTHC do UBND cấp huyện tiếp nhận trong năm được giải quyết đúng hạn</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 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hồ sơ TTHC đã giải quyết trong năm</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 là số hồ sơ TTHC đã giải quyết đúng hạn</w:t>
            </w:r>
          </w:p>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shd w:val="clear" w:color="auto" w:fill="FFFFFF"/>
                <w:lang w:val="en-US"/>
              </w:rPr>
              <w:t>Trường hợp tỷ lệ b/a &lt;0.99 thì điểm đánh giá là: 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3.5.2</w:t>
            </w:r>
          </w:p>
        </w:tc>
        <w:tc>
          <w:tcPr>
            <w:tcW w:w="7088"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w w:val="80"/>
                <w:szCs w:val="28"/>
                <w:shd w:val="clear" w:color="auto" w:fill="FFFFFF"/>
                <w:lang w:val="en-US"/>
              </w:rPr>
              <w:t>Tỷ lệ hồ sơ TTHC do UBND cấp xã tiếp nhận trong năm được giải quyết đúng hạn</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1.50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100% hồ sơ TTHC được giải quyết đúng hạn: 1.50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Từ 95%- dưới 100% hồ sơ TTHC giải quyết đúng hạn: 1.00</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 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hồ sơ TTHC đã giải quyết trong năm</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 là số hồ sơ TTHC đã giải quyết đúng hạn</w:t>
            </w:r>
          </w:p>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DengXian" w:hAnsiTheme="majorHAnsi" w:cstheme="majorHAnsi"/>
                <w:i/>
                <w:iCs/>
                <w:w w:val="80"/>
                <w:szCs w:val="28"/>
                <w:shd w:val="clear" w:color="auto" w:fill="FFFFFF"/>
                <w:lang w:val="en-US" w:eastAsia="zh-CN"/>
              </w:rPr>
              <w:t>Trường hợp tỷ lệ b/a &lt;0.95 thì điểm đánh giá là: 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w w:val="80"/>
                <w:szCs w:val="28"/>
                <w:lang w:val="en-US" w:eastAsia="zh-CN"/>
              </w:rPr>
              <w:t>3.5.3</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Thực hiện việc xin lỗi người dân, tổ chức khi để xảy ra trễ hẹn trong giải quyết hồ sơ TTHC</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0.50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Cs/>
                <w: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Cs/>
                <w:i/>
                <w:iCs/>
                <w:w w:val="80"/>
                <w:szCs w:val="28"/>
                <w:lang w:val="en-US" w:eastAsia="zh-CN"/>
              </w:rPr>
            </w:pPr>
            <w:r w:rsidRPr="00D34F70">
              <w:rPr>
                <w:rFonts w:asciiTheme="majorHAnsi" w:eastAsia="Times New Roman" w:hAnsiTheme="majorHAnsi" w:cstheme="majorHAnsi"/>
                <w:bCs/>
                <w:i/>
                <w:iCs/>
                <w:w w:val="80"/>
                <w:szCs w:val="28"/>
                <w:lang w:val="en-US" w:eastAsia="zh-CN"/>
              </w:rPr>
              <w:t>Đầy đủ, đúng quy định: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Cs/>
                <w: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Cs/>
                <w:i/>
                <w:iCs/>
                <w:w w:val="80"/>
                <w:szCs w:val="28"/>
                <w:lang w:val="en-US" w:eastAsia="zh-CN"/>
              </w:rPr>
            </w:pPr>
            <w:r w:rsidRPr="00D34F70">
              <w:rPr>
                <w:rFonts w:asciiTheme="majorHAnsi" w:eastAsia="Times New Roman" w:hAnsiTheme="majorHAnsi" w:cstheme="majorHAnsi"/>
                <w:bCs/>
                <w:i/>
                <w:iCs/>
                <w:w w:val="80"/>
                <w:szCs w:val="28"/>
                <w:lang w:val="en-US" w:eastAsia="zh-CN"/>
              </w:rPr>
              <w:t>Không đầy đủ hoặc không đúng quy định: 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w w:val="80"/>
                <w:szCs w:val="28"/>
                <w:lang w:val="en-US" w:eastAsia="zh-CN"/>
              </w:rPr>
              <w:t>3.5.4</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Đánh giá chất lượng giải quyết TTHC của cơ quan, đơn vị</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bCs/>
                <w: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Cs/>
                <w:i/>
                <w:iCs/>
                <w:w w:val="80"/>
                <w:szCs w:val="28"/>
                <w:lang w:val="en-US" w:eastAsia="zh-CN"/>
              </w:rPr>
            </w:pPr>
            <w:r w:rsidRPr="00D34F70">
              <w:rPr>
                <w:rFonts w:asciiTheme="majorHAnsi" w:eastAsia="Times New Roman" w:hAnsiTheme="majorHAnsi" w:cstheme="majorHAnsi"/>
                <w:bCs/>
                <w:i/>
                <w:iCs/>
                <w:w w:val="80"/>
                <w:szCs w:val="28"/>
                <w:lang w:val="en-US" w:eastAsia="zh-CN"/>
              </w:rPr>
              <w:t xml:space="preserve">Đạt 4/4 lần đánh giá </w:t>
            </w:r>
            <w:r w:rsidRPr="00D34F70">
              <w:rPr>
                <w:rFonts w:asciiTheme="majorHAnsi" w:eastAsia="DengXian" w:hAnsiTheme="majorHAnsi" w:cstheme="majorHAnsi"/>
                <w:i/>
                <w:w w:val="80"/>
                <w:szCs w:val="28"/>
                <w:lang w:val="en-US" w:eastAsia="zh-CN"/>
              </w:rPr>
              <w:t>Bộ phận một cửa cấp huyện xếp loại Hoàn thành xuất sắc nhiệm vụ: 0.50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bCs/>
                <w: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Cs/>
                <w:i/>
                <w:iCs/>
                <w:w w:val="80"/>
                <w:szCs w:val="28"/>
                <w:lang w:val="en-US" w:eastAsia="zh-CN"/>
              </w:rPr>
            </w:pPr>
            <w:r w:rsidRPr="00D34F70">
              <w:rPr>
                <w:rFonts w:asciiTheme="majorHAnsi" w:eastAsia="Times New Roman" w:hAnsiTheme="majorHAnsi" w:cstheme="majorHAnsi"/>
                <w:bCs/>
                <w:i/>
                <w:iCs/>
                <w:w w:val="80"/>
                <w:szCs w:val="28"/>
                <w:lang w:val="en-US" w:eastAsia="zh-CN"/>
              </w:rPr>
              <w:t xml:space="preserve">100% Bộ phận một cửa cấp xã đạt 4/4 lần  </w:t>
            </w:r>
            <w:r w:rsidRPr="00D34F70">
              <w:rPr>
                <w:rFonts w:asciiTheme="majorHAnsi" w:eastAsia="DengXian" w:hAnsiTheme="majorHAnsi" w:cstheme="majorHAnsi"/>
                <w:i/>
                <w:w w:val="80"/>
                <w:szCs w:val="28"/>
                <w:lang w:val="en-US" w:eastAsia="zh-CN"/>
              </w:rPr>
              <w:t>xếp loại Hoàn thành xuất sắc nhiệm vụ: 0.50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3.6</w:t>
            </w: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spacing w:val="-4"/>
                <w:w w:val="80"/>
                <w:szCs w:val="28"/>
                <w:lang w:val="en-US" w:eastAsia="zh-CN"/>
              </w:rPr>
              <w:t>Công tác tiếp nhận, xử lý phản ánh, kiến nghị (PAKN) của cá nhân, tổ chức</w:t>
            </w:r>
            <w:r w:rsidRPr="00D34F70">
              <w:rPr>
                <w:rFonts w:asciiTheme="majorHAnsi" w:eastAsia="Times New Roman" w:hAnsiTheme="majorHAnsi" w:cstheme="majorHAnsi"/>
                <w:b/>
                <w:bCs/>
                <w:iCs/>
                <w:w w:val="80"/>
                <w:szCs w:val="28"/>
                <w:lang w:val="en-US" w:eastAsia="zh-CN"/>
              </w:rPr>
              <w:t xml:space="preserve"> đối với TTHC thuộc thẩm quyền giải quyết </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0.50</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3.6.1</w:t>
            </w: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spacing w:val="-4"/>
                <w:w w:val="80"/>
                <w:szCs w:val="28"/>
                <w:lang w:val="en-US" w:eastAsia="zh-CN"/>
              </w:rPr>
            </w:pPr>
            <w:r w:rsidRPr="00D34F70">
              <w:rPr>
                <w:rFonts w:asciiTheme="majorHAnsi" w:eastAsia="Times New Roman" w:hAnsiTheme="majorHAnsi" w:cstheme="majorHAnsi"/>
                <w:spacing w:val="-4"/>
                <w:w w:val="80"/>
                <w:szCs w:val="28"/>
                <w:lang w:val="en-US" w:eastAsia="zh-CN"/>
              </w:rPr>
              <w:t xml:space="preserve">Xử lý PAKN của cá nhân, tổ chức đối với TTHC thuộc thẩm quyền giải quyết </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0.25</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100% số PAKN được xử lý hoặc kiến nghị xử lý: 0.25</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Dưới 100% số PAKN được xử lý hoặc kiến nghị xử lý: 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3.6.2</w:t>
            </w: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Công khai kết quả trả lời PAKN của cá nhân, tổ chức đối với TTHC thuộc thẩm quyền giải quyết </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0.25</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100% số PAKN đã xử lý, trả lời được công khai theo quy định: 0.25</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Dưới 100% số PAKN đã xử lý, trả lời được công khai theo quy định: 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40" w:after="40" w:line="240" w:lineRule="auto"/>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4</w:t>
            </w:r>
          </w:p>
        </w:tc>
        <w:tc>
          <w:tcPr>
            <w:tcW w:w="7088" w:type="dxa"/>
            <w:shd w:val="clear" w:color="auto" w:fill="auto"/>
            <w:vAlign w:val="center"/>
            <w:hideMark/>
          </w:tcPr>
          <w:p w:rsidR="00D34F70" w:rsidRPr="00D34F70" w:rsidRDefault="00D34F70" w:rsidP="00D34F70">
            <w:pPr>
              <w:widowControl w:val="0"/>
              <w:spacing w:before="40" w:after="4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CẢI CÁCH TỔ CHỨC BỘ MÁY HÀNH CHÍNH</w:t>
            </w:r>
          </w:p>
        </w:tc>
        <w:tc>
          <w:tcPr>
            <w:tcW w:w="708" w:type="dxa"/>
            <w:shd w:val="clear" w:color="auto" w:fill="auto"/>
            <w:vAlign w:val="center"/>
            <w:hideMark/>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12.50</w:t>
            </w:r>
          </w:p>
        </w:tc>
        <w:tc>
          <w:tcPr>
            <w:tcW w:w="567"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40" w:after="4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4.1</w:t>
            </w:r>
          </w:p>
        </w:tc>
        <w:tc>
          <w:tcPr>
            <w:tcW w:w="7088" w:type="dxa"/>
            <w:shd w:val="clear" w:color="auto" w:fill="auto"/>
            <w:vAlign w:val="center"/>
            <w:hideMark/>
          </w:tcPr>
          <w:p w:rsidR="00D34F70" w:rsidRPr="00D34F70" w:rsidRDefault="00D34F70" w:rsidP="00D34F70">
            <w:pPr>
              <w:widowControl w:val="0"/>
              <w:spacing w:before="40" w:after="4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Sắp xếp, kiện toàn tổ chức bộ máy của các cơ quan, đơn vị</w:t>
            </w:r>
          </w:p>
        </w:tc>
        <w:tc>
          <w:tcPr>
            <w:tcW w:w="708" w:type="dxa"/>
            <w:shd w:val="clear" w:color="auto" w:fill="auto"/>
            <w:vAlign w:val="center"/>
            <w:hideMark/>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xml:space="preserve">5.00 </w:t>
            </w:r>
          </w:p>
        </w:tc>
        <w:tc>
          <w:tcPr>
            <w:tcW w:w="567"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4.1.1</w:t>
            </w:r>
          </w:p>
        </w:tc>
        <w:tc>
          <w:tcPr>
            <w:tcW w:w="7088" w:type="dxa"/>
            <w:shd w:val="clear" w:color="auto" w:fill="auto"/>
            <w:vAlign w:val="center"/>
            <w:hideMark/>
          </w:tcPr>
          <w:p w:rsidR="00D34F70" w:rsidRPr="00D34F70" w:rsidRDefault="00D34F70" w:rsidP="00D34F70">
            <w:pPr>
              <w:widowControl w:val="0"/>
              <w:spacing w:before="40" w:after="40" w:line="240" w:lineRule="auto"/>
              <w:rPr>
                <w:rFonts w:asciiTheme="majorHAnsi" w:eastAsia="Times New Roman" w:hAnsiTheme="majorHAnsi" w:cstheme="majorHAnsi"/>
                <w:w w:val="80"/>
                <w:szCs w:val="28"/>
                <w:lang w:val="en-US" w:eastAsia="zh-CN"/>
              </w:rPr>
            </w:pPr>
            <w:r w:rsidRPr="00D34F70">
              <w:rPr>
                <w:rFonts w:asciiTheme="majorHAnsi" w:eastAsia="DengXian" w:hAnsiTheme="majorHAnsi" w:cstheme="majorHAnsi"/>
                <w:w w:val="80"/>
                <w:szCs w:val="28"/>
                <w:lang w:val="en-US" w:eastAsia="zh-CN"/>
              </w:rPr>
              <w:t xml:space="preserve">Hoàn thiện quy định chức năng, nhiệm vụ, quyền hạn và cơ cấu tổ chức của các cơ quan chuyên môn </w:t>
            </w:r>
            <w:r w:rsidRPr="00D34F70">
              <w:rPr>
                <w:rFonts w:asciiTheme="majorHAnsi" w:eastAsia="Times New Roman" w:hAnsiTheme="majorHAnsi" w:cstheme="majorHAnsi"/>
                <w:w w:val="80"/>
                <w:szCs w:val="28"/>
                <w:lang w:val="en-US" w:eastAsia="zh-CN"/>
              </w:rPr>
              <w:t>cấp huyện và các đơn vị sự nghiệp trực thuộc</w:t>
            </w:r>
          </w:p>
        </w:tc>
        <w:tc>
          <w:tcPr>
            <w:tcW w:w="708" w:type="dxa"/>
            <w:shd w:val="clear" w:color="auto" w:fill="auto"/>
            <w:vAlign w:val="center"/>
            <w:hideMark/>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iCs/>
                <w:w w:val="80"/>
                <w:szCs w:val="28"/>
                <w:lang w:val="en-US" w:eastAsia="zh-CN"/>
              </w:rPr>
            </w:pPr>
            <w:r w:rsidRPr="00D34F70">
              <w:rPr>
                <w:rFonts w:asciiTheme="majorHAnsi" w:eastAsia="Times New Roman" w:hAnsiTheme="majorHAnsi" w:cstheme="majorHAnsi"/>
                <w:iCs/>
                <w:w w:val="80"/>
                <w:szCs w:val="28"/>
                <w:lang w:val="en-US" w:eastAsia="zh-CN"/>
              </w:rPr>
              <w:t xml:space="preserve">1.00 </w:t>
            </w:r>
          </w:p>
        </w:tc>
        <w:tc>
          <w:tcPr>
            <w:tcW w:w="567"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Đúng quy định: 0.50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r>
      <w:tr w:rsidR="00D34F70" w:rsidRPr="00D34F70" w:rsidTr="00DE098B">
        <w:tc>
          <w:tcPr>
            <w:tcW w:w="709" w:type="dxa"/>
            <w:vMerge/>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Không đúng quy định: 0.50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4.1.2</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Quy định nhiệm vụ cụ thể của từng chức danh, cán bộ công chức cấp xã và người hoạt động không chuyên trách ở cấp xã</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Đúng quy định: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Không đúng quy định: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4.1.3</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Thực hiện quy định về cơ cấu số lượng lãnh đạo tại các cơ quan hành chính</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1.00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Thực hiện đúng quy định về cơ cấu số lượng lãnh đạo  phòng chuyên môn thuộc huyện: 0.50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spacing w:val="-4"/>
                <w:w w:val="80"/>
                <w:szCs w:val="28"/>
                <w:lang w:val="en-US" w:eastAsia="zh-CN"/>
              </w:rPr>
            </w:pPr>
            <w:r w:rsidRPr="00D34F70">
              <w:rPr>
                <w:rFonts w:asciiTheme="majorHAnsi" w:eastAsia="Times New Roman" w:hAnsiTheme="majorHAnsi" w:cstheme="majorHAnsi"/>
                <w:i/>
                <w:iCs/>
                <w:spacing w:val="-4"/>
                <w:w w:val="80"/>
                <w:szCs w:val="28"/>
                <w:lang w:val="en-US" w:eastAsia="zh-CN"/>
              </w:rPr>
              <w:t>Thực hiện đúng quy định về cơ cấu số lượng lãnh đạo đơn vị sự nghiệp: 0.50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4.1.4</w:t>
            </w:r>
          </w:p>
        </w:tc>
        <w:tc>
          <w:tcPr>
            <w:tcW w:w="7088" w:type="dxa"/>
            <w:shd w:val="clear" w:color="auto" w:fill="auto"/>
          </w:tcPr>
          <w:p w:rsidR="00D34F70" w:rsidRPr="00D34F70" w:rsidRDefault="00D34F70" w:rsidP="00D34F70">
            <w:pPr>
              <w:spacing w:before="60" w:after="60" w:line="240" w:lineRule="auto"/>
              <w:ind w:right="-108"/>
              <w:jc w:val="left"/>
              <w:rPr>
                <w:rFonts w:asciiTheme="majorHAnsi" w:eastAsia="Times New Roman" w:hAnsiTheme="majorHAnsi" w:cstheme="majorHAnsi"/>
                <w:spacing w:val="-4"/>
                <w:w w:val="80"/>
                <w:szCs w:val="28"/>
                <w:lang w:val="en-US"/>
              </w:rPr>
            </w:pPr>
            <w:r w:rsidRPr="00D34F70">
              <w:rPr>
                <w:rFonts w:asciiTheme="majorHAnsi" w:eastAsia="Times New Roman" w:hAnsiTheme="majorHAnsi" w:cstheme="majorHAnsi"/>
                <w:spacing w:val="-4"/>
                <w:w w:val="80"/>
                <w:szCs w:val="28"/>
                <w:lang w:val="en-US"/>
              </w:rPr>
              <w:t xml:space="preserve">Tính hợp lý trong sắp xếp tổ chức bộ máy các cơ quan, đơn vị thuộc thẩm quyền </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ĐTXHH</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4.1.5</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xml:space="preserve">Tính hợp lý trong phân định chức năng, nhiệm vụ của cơ quan, đơn vị </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ĐTXHH</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4.1.6</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Tình hình thực hiện quy chế làm việc của cơ quan, đơn vị</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ĐTXHH</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4.2</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xml:space="preserve">Thực hiện quy định về quản lý biên chế </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xml:space="preserve">2.00 </w:t>
            </w: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4.2.1</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Thực hiện quy định về sử dụng biên chế hành chính</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0.50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tcBorders>
              <w:top w:val="nil"/>
              <w:left w:val="nil"/>
              <w:bottom w:val="single" w:sz="8" w:space="0" w:color="auto"/>
              <w:right w:val="single" w:sz="8" w:space="0" w:color="auto"/>
            </w:tcBorders>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Sử dụng không vượt quá số lượng biên chế hành chính được giao: 0.50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shd w:val="clear" w:color="auto" w:fill="auto"/>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tcBorders>
              <w:top w:val="nil"/>
              <w:left w:val="nil"/>
              <w:bottom w:val="single" w:sz="8" w:space="0" w:color="auto"/>
              <w:right w:val="single" w:sz="8" w:space="0" w:color="auto"/>
            </w:tcBorders>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Sử dụng vượt quá số lượng biên chế hành chính được giao: 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4.2.2</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Thực hiện quy định về số lượng người làm việc hưởng lương từ ngân sách nhà nước trong các đơn vị sự nghiệp công lập </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0.50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Sử dụng không vượt quá số lượng người làm việc được giao: 0.50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Sử dụng vượt quá số lượng người làm việc được giao: 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4.2.3</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Tỷ lệ giảm biên chế theo Đề án của UBND tỉnh</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1.00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Đạt tỷ lệ theo Đề án đề ra: 1.00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Không đạt tỷ lệ theo Đề án đề ra: 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4.3</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Thực hiện phân cấp, phân quyền trong quản lý nhà nước</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2.00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4.3.1</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Thực hiện các quy định về phân cấp, phân quyền trong quản lý nhà nước do UBND tỉnh ban hành</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0.50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Thực hiện đầy đủ các quy định: 0.50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shd w:val="clear" w:color="auto" w:fill="auto"/>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Không thực hiện đầy đủ các quy định: 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4.3.2</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Thực hiện thanh tra, kiểm tra, </w:t>
            </w:r>
            <w:r w:rsidRPr="00D34F70">
              <w:rPr>
                <w:rFonts w:asciiTheme="majorHAnsi" w:eastAsia="DengXian" w:hAnsiTheme="majorHAnsi" w:cstheme="majorHAnsi"/>
                <w:w w:val="80"/>
                <w:szCs w:val="28"/>
                <w:shd w:val="clear" w:color="auto" w:fill="FFFFFF"/>
                <w:lang w:val="en-US" w:eastAsia="zh-CN"/>
              </w:rPr>
              <w:t xml:space="preserve">việc thực hiện nhiệm vụ quản lý nhà nước theo phân cấp hoặc đã phân cấp, phân quyền quản lý </w:t>
            </w:r>
            <w:r w:rsidRPr="00D34F70">
              <w:rPr>
                <w:rFonts w:asciiTheme="majorHAnsi" w:eastAsia="Times New Roman" w:hAnsiTheme="majorHAnsi" w:cstheme="majorHAnsi"/>
                <w:w w:val="80"/>
                <w:szCs w:val="28"/>
                <w:lang w:val="en-US" w:eastAsia="zh-CN"/>
              </w:rPr>
              <w:t>cho huyện, xã</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0.50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Có thực hiện: 0.50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shd w:val="clear" w:color="auto" w:fill="auto"/>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Không thực hiện: 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4.3.3</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Xử lý các vấn đề về phân cấp phát hiện qua kiểm tra</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1.00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100% số vấn đề phát hiện được xử lý hoặc kiến nghị xử lý: 1.00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shd w:val="clear" w:color="auto" w:fill="auto"/>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Dưới 100% số vấn đề phát hiện được xử lý hoặc kiến nghị xử lý: 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rPr>
          <w:trHeight w:val="139"/>
        </w:trPr>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4.4</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xml:space="preserve">Bổ nhiệm chức danh lãnh đạo, quản lý </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xml:space="preserve">0.50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val="restart"/>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100% số lãnh đạo cấp phòng thuộc UBND cấp huyện được bổ nhiệm đúng quy định: 0.25</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rPr>
          <w:trHeight w:val="53"/>
        </w:trPr>
        <w:tc>
          <w:tcPr>
            <w:tcW w:w="709" w:type="dxa"/>
            <w:vMerge/>
            <w:shd w:val="clear" w:color="auto" w:fill="auto"/>
            <w:noWrap/>
            <w:vAlign w:val="center"/>
          </w:tcPr>
          <w:p w:rsidR="00D34F70" w:rsidRPr="00D34F70" w:rsidRDefault="00D34F70" w:rsidP="00D34F70">
            <w:pPr>
              <w:spacing w:before="60" w:after="60" w:line="240" w:lineRule="auto"/>
              <w:jc w:val="center"/>
              <w:rPr>
                <w:rFonts w:asciiTheme="majorHAnsi" w:eastAsia="DengXi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spacing w:val="-6"/>
                <w:w w:val="80"/>
                <w:szCs w:val="28"/>
                <w:lang w:val="en-US" w:eastAsia="zh-CN"/>
              </w:rPr>
            </w:pPr>
            <w:r w:rsidRPr="00D34F70">
              <w:rPr>
                <w:rFonts w:asciiTheme="majorHAnsi" w:eastAsia="Times New Roman" w:hAnsiTheme="majorHAnsi" w:cstheme="majorHAnsi"/>
                <w:i/>
                <w:iCs/>
                <w:spacing w:val="-6"/>
                <w:w w:val="80"/>
                <w:szCs w:val="28"/>
                <w:lang w:val="en-US" w:eastAsia="zh-CN"/>
              </w:rPr>
              <w:t>100% số lãnh đạo đơn vị sự nghiệp công lập được bổ nhiệm đúng quy định: 0.25</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4.5</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r w:rsidRPr="00D34F70">
              <w:rPr>
                <w:rFonts w:asciiTheme="majorHAnsi" w:eastAsia="Times New Roman" w:hAnsiTheme="majorHAnsi" w:cstheme="majorHAnsi"/>
                <w:b/>
                <w:bCs/>
                <w:w w:val="80"/>
                <w:szCs w:val="28"/>
                <w:lang w:val="en-US"/>
              </w:rPr>
              <w:t>Tác động của cải cách đến quản lý cán bộ, công chức</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2.00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4.5.1</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Tính công khai, minh bạch trong công tác bổ nhiệm công chức, viên chức</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4.5.2</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Tình trạng tiêu cực trong công tác bổ nhiệm công chức, viên chức</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4.6</w:t>
            </w:r>
          </w:p>
        </w:tc>
        <w:tc>
          <w:tcPr>
            <w:tcW w:w="7088" w:type="dxa"/>
            <w:shd w:val="clear" w:color="auto" w:fill="auto"/>
            <w:vAlign w:val="center"/>
            <w:hideMark/>
          </w:tcPr>
          <w:p w:rsidR="00D34F70" w:rsidRPr="00D34F70" w:rsidRDefault="00D34F70" w:rsidP="00D34F70">
            <w:pPr>
              <w:widowControl w:val="0"/>
              <w:spacing w:before="60" w:after="60" w:line="240" w:lineRule="auto"/>
              <w:ind w:right="-108"/>
              <w:rPr>
                <w:rFonts w:asciiTheme="majorHAnsi" w:eastAsia="DengXian" w:hAnsiTheme="majorHAnsi" w:cstheme="majorHAnsi"/>
                <w:b/>
                <w:bCs/>
                <w:spacing w:val="-6"/>
                <w:w w:val="80"/>
                <w:szCs w:val="28"/>
                <w:lang w:val="en-US" w:eastAsia="zh-CN"/>
              </w:rPr>
            </w:pPr>
            <w:r w:rsidRPr="00D34F70">
              <w:rPr>
                <w:rFonts w:asciiTheme="majorHAnsi" w:eastAsia="Times New Roman" w:hAnsiTheme="majorHAnsi" w:cstheme="majorHAnsi"/>
                <w:b/>
                <w:spacing w:val="-6"/>
                <w:w w:val="80"/>
                <w:szCs w:val="28"/>
                <w:lang w:val="en-US" w:eastAsia="zh-CN"/>
              </w:rPr>
              <w:t>Mức độ thực hiện thực hiện chính sách tinh giản biên chế trong năm đánh giá</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xml:space="preserve">0.50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w w:val="80"/>
                <w:szCs w:val="28"/>
                <w:lang w:val="en-US" w:eastAsia="zh-CN"/>
              </w:rPr>
            </w:pP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w w:val="80"/>
                <w:szCs w:val="28"/>
                <w:lang w:val="en-US" w:eastAsia="zh-CN"/>
              </w:rPr>
            </w:pP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w w:val="80"/>
                <w:szCs w:val="28"/>
                <w:lang w:val="en-US" w:eastAsia="zh-CN"/>
              </w:rPr>
            </w:pP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 xml:space="preserve">Thực hiện đảm bảo 100% theo kế hoạch: 0.50 </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i/>
                <w:w w:val="80"/>
                <w:szCs w:val="28"/>
                <w:lang w:val="en-US" w:eastAsia="zh-CN"/>
              </w:rPr>
            </w:pP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i/>
                <w:w w:val="80"/>
                <w:szCs w:val="28"/>
                <w:lang w:val="en-US" w:eastAsia="zh-CN"/>
              </w:rPr>
            </w:pP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i/>
                <w:w w:val="80"/>
                <w:szCs w:val="28"/>
                <w:lang w:val="en-US" w:eastAsia="zh-CN"/>
              </w:rPr>
            </w:pPr>
          </w:p>
        </w:tc>
      </w:tr>
      <w:tr w:rsidR="00D34F70" w:rsidRPr="00D34F70" w:rsidTr="00DE098B">
        <w:tc>
          <w:tcPr>
            <w:tcW w:w="709" w:type="dxa"/>
            <w:vMerge/>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 xml:space="preserve">Thực hiện dưới 100% theo kế hoạch: 0  </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i/>
                <w:w w:val="80"/>
                <w:szCs w:val="28"/>
                <w:lang w:val="en-US" w:eastAsia="zh-CN"/>
              </w:rPr>
            </w:pP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i/>
                <w:w w:val="80"/>
                <w:szCs w:val="28"/>
                <w:lang w:val="en-US" w:eastAsia="zh-CN"/>
              </w:rPr>
            </w:pP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i/>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4.7</w:t>
            </w:r>
          </w:p>
        </w:tc>
        <w:tc>
          <w:tcPr>
            <w:tcW w:w="7088" w:type="dxa"/>
            <w:shd w:val="clear" w:color="auto" w:fill="auto"/>
            <w:vAlign w:val="center"/>
            <w:hideMark/>
          </w:tcPr>
          <w:p w:rsidR="00D34F70" w:rsidRPr="00D34F70" w:rsidRDefault="00D34F70" w:rsidP="00D34F70">
            <w:pPr>
              <w:widowControl w:val="0"/>
              <w:spacing w:before="60" w:after="60" w:line="240" w:lineRule="auto"/>
              <w:ind w:right="-108"/>
              <w:rPr>
                <w:rFonts w:asciiTheme="majorHAnsi" w:eastAsia="Times New Roman" w:hAnsiTheme="majorHAnsi" w:cstheme="majorHAnsi"/>
                <w:b/>
                <w:bCs/>
                <w:iCs/>
                <w:spacing w:val="-8"/>
                <w:w w:val="80"/>
                <w:szCs w:val="28"/>
                <w:lang w:val="en-US" w:eastAsia="zh-CN"/>
              </w:rPr>
            </w:pPr>
            <w:r w:rsidRPr="00D34F70">
              <w:rPr>
                <w:rFonts w:asciiTheme="majorHAnsi" w:eastAsia="Times New Roman" w:hAnsiTheme="majorHAnsi" w:cstheme="majorHAnsi"/>
                <w:b/>
                <w:bCs/>
                <w:iCs/>
                <w:spacing w:val="-8"/>
                <w:w w:val="80"/>
                <w:szCs w:val="28"/>
                <w:lang w:val="en-US" w:eastAsia="zh-CN"/>
              </w:rPr>
              <w:t>Thực hiện đánh giá, xếp loại chất lượng đối với các đơn vị thuộc quyền quản lý</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0.50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Thực hiện đúng quy định: 0.50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shd w:val="clear" w:color="auto" w:fill="auto"/>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Thực hiện không đúng hoặc thực hiện không đầy đủ theo quy định: 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5</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CẢI CÁCH CÔNG VỤ</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xml:space="preserve">11.00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5.1</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Thực hiện cơ cấu công chức, viên chức theo vị trí việc làm</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1.25</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5.1.1</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spacing w:val="-4"/>
                <w:w w:val="80"/>
                <w:szCs w:val="28"/>
                <w:lang w:val="en-US"/>
              </w:rPr>
            </w:pPr>
            <w:r w:rsidRPr="00D34F70">
              <w:rPr>
                <w:rFonts w:asciiTheme="majorHAnsi" w:eastAsia="Times New Roman" w:hAnsiTheme="majorHAnsi" w:cstheme="majorHAnsi"/>
                <w:spacing w:val="-4"/>
                <w:w w:val="80"/>
                <w:szCs w:val="28"/>
                <w:lang w:val="en-US"/>
              </w:rPr>
              <w:t>Tỷ lệ cơ quan, đơn vị bố trí công chức theo đúng vị trí việc làm được phê duyệt</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p>
        </w:tc>
        <w:tc>
          <w:tcPr>
            <w:tcW w:w="7088"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i/>
                <w:w w:val="80"/>
                <w:szCs w:val="28"/>
                <w:lang w:val="en-US"/>
              </w:rPr>
            </w:pPr>
            <w:r w:rsidRPr="00D34F70">
              <w:rPr>
                <w:rFonts w:asciiTheme="majorHAnsi" w:eastAsia="Times New Roman" w:hAnsiTheme="majorHAnsi" w:cstheme="majorHAnsi"/>
                <w:i/>
                <w:iCs/>
                <w:w w:val="80"/>
                <w:szCs w:val="28"/>
                <w:lang w:val="en-US"/>
              </w:rPr>
              <w:t>100% các phòng chuyên môn trực thuộc phố</w:t>
            </w:r>
            <w:r w:rsidRPr="00D34F70">
              <w:rPr>
                <w:rFonts w:asciiTheme="majorHAnsi" w:eastAsia="Times New Roman" w:hAnsiTheme="majorHAnsi" w:cstheme="majorHAnsi"/>
                <w:i/>
                <w:w w:val="80"/>
                <w:szCs w:val="28"/>
                <w:lang w:val="en-US"/>
              </w:rPr>
              <w:t xml:space="preserve"> bố trí công chức theo đúng vị trí việc làm được phê duyệt: 0.5</w:t>
            </w:r>
          </w:p>
        </w:tc>
        <w:tc>
          <w:tcPr>
            <w:tcW w:w="708" w:type="dxa"/>
            <w:shd w:val="clear" w:color="auto" w:fill="auto"/>
            <w:vAlign w:val="center"/>
          </w:tcPr>
          <w:p w:rsidR="00D34F70" w:rsidRPr="00D34F70" w:rsidRDefault="00D34F70" w:rsidP="00D34F70">
            <w:pPr>
              <w:spacing w:before="40" w:after="40" w:line="240" w:lineRule="auto"/>
              <w:ind w:left="-108"/>
              <w:jc w:val="right"/>
              <w:rPr>
                <w:rFonts w:asciiTheme="majorHAnsi" w:eastAsia="Times New Roman" w:hAnsiTheme="majorHAnsi" w:cstheme="majorHAnsi"/>
                <w:w w:val="80"/>
                <w:szCs w:val="28"/>
                <w:lang w:val="en-US"/>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spacing w:before="40" w:after="40" w:line="240" w:lineRule="auto"/>
              <w:jc w:val="center"/>
              <w:rPr>
                <w:rFonts w:asciiTheme="majorHAnsi" w:eastAsia="DengXian" w:hAnsiTheme="majorHAnsi" w:cstheme="majorHAnsi"/>
                <w:w w:val="80"/>
                <w:szCs w:val="28"/>
                <w:lang w:val="en-US" w:eastAsia="zh-CN"/>
              </w:rPr>
            </w:pPr>
          </w:p>
        </w:tc>
        <w:tc>
          <w:tcPr>
            <w:tcW w:w="7088"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Không thực hiện đúng: 0</w:t>
            </w:r>
          </w:p>
        </w:tc>
        <w:tc>
          <w:tcPr>
            <w:tcW w:w="708" w:type="dxa"/>
            <w:shd w:val="clear" w:color="auto" w:fill="auto"/>
            <w:vAlign w:val="center"/>
          </w:tcPr>
          <w:p w:rsidR="00D34F70" w:rsidRPr="00D34F70" w:rsidRDefault="00D34F70" w:rsidP="00D34F70">
            <w:pPr>
              <w:spacing w:before="40" w:after="40" w:line="240" w:lineRule="auto"/>
              <w:ind w:left="-108"/>
              <w:jc w:val="right"/>
              <w:rPr>
                <w:rFonts w:asciiTheme="majorHAnsi" w:eastAsia="Times New Roman" w:hAnsiTheme="majorHAnsi" w:cstheme="majorHAnsi"/>
                <w:w w:val="80"/>
                <w:szCs w:val="28"/>
                <w:lang w:val="en-US"/>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5.1.2</w:t>
            </w:r>
          </w:p>
        </w:tc>
        <w:tc>
          <w:tcPr>
            <w:tcW w:w="7088"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đơn vị sự nghiệp trực thuộc bố trí viên chức theo đúng vị trí việc làm được phê duyệt</w:t>
            </w:r>
          </w:p>
        </w:tc>
        <w:tc>
          <w:tcPr>
            <w:tcW w:w="708" w:type="dxa"/>
            <w:shd w:val="clear" w:color="auto" w:fill="auto"/>
            <w:vAlign w:val="center"/>
          </w:tcPr>
          <w:p w:rsidR="00D34F70" w:rsidRPr="00D34F70" w:rsidRDefault="00D34F70" w:rsidP="00D34F70">
            <w:pPr>
              <w:spacing w:before="40" w:after="4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8"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Cs/>
                <w:w w:val="80"/>
                <w:szCs w:val="28"/>
                <w:lang w:val="en-US"/>
              </w:rPr>
              <w:t xml:space="preserve">100% các </w:t>
            </w:r>
            <w:r w:rsidRPr="00D34F70">
              <w:rPr>
                <w:rFonts w:asciiTheme="majorHAnsi" w:eastAsia="Times New Roman" w:hAnsiTheme="majorHAnsi" w:cstheme="majorHAnsi"/>
                <w:w w:val="80"/>
                <w:szCs w:val="28"/>
                <w:lang w:val="en-US"/>
              </w:rPr>
              <w:t>đơn vị sự nghiệp trực thuộc bố trí viên chức theo đúng vị trí việc làm được phê duyệt: 0.5</w:t>
            </w:r>
          </w:p>
        </w:tc>
        <w:tc>
          <w:tcPr>
            <w:tcW w:w="708" w:type="dxa"/>
            <w:shd w:val="clear" w:color="auto" w:fill="auto"/>
            <w:vAlign w:val="center"/>
          </w:tcPr>
          <w:p w:rsidR="00D34F70" w:rsidRPr="00D34F70" w:rsidRDefault="00D34F70" w:rsidP="00D34F70">
            <w:pPr>
              <w:spacing w:before="40" w:after="40" w:line="240" w:lineRule="auto"/>
              <w:ind w:left="-108"/>
              <w:jc w:val="right"/>
              <w:rPr>
                <w:rFonts w:asciiTheme="majorHAnsi" w:eastAsia="Times New Roman" w:hAnsiTheme="majorHAnsi" w:cstheme="majorHAnsi"/>
                <w:w w:val="80"/>
                <w:szCs w:val="28"/>
                <w:lang w:val="en-US"/>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spacing w:before="40" w:after="40" w:line="240" w:lineRule="auto"/>
              <w:jc w:val="left"/>
              <w:rPr>
                <w:rFonts w:asciiTheme="majorHAnsi" w:eastAsia="DengXian" w:hAnsiTheme="majorHAnsi" w:cstheme="majorHAnsi"/>
                <w:w w:val="80"/>
                <w:szCs w:val="28"/>
                <w:lang w:val="en-US" w:eastAsia="zh-CN"/>
              </w:rPr>
            </w:pPr>
          </w:p>
        </w:tc>
        <w:tc>
          <w:tcPr>
            <w:tcW w:w="708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Không thực hiện đúng: 0</w:t>
            </w:r>
          </w:p>
        </w:tc>
        <w:tc>
          <w:tcPr>
            <w:tcW w:w="708" w:type="dxa"/>
            <w:shd w:val="clear" w:color="auto" w:fill="auto"/>
            <w:vAlign w:val="center"/>
          </w:tcPr>
          <w:p w:rsidR="00D34F70" w:rsidRPr="00D34F70" w:rsidRDefault="00D34F70" w:rsidP="00D34F70">
            <w:pPr>
              <w:spacing w:before="40" w:after="40" w:line="240" w:lineRule="auto"/>
              <w:ind w:left="-108"/>
              <w:jc w:val="right"/>
              <w:rPr>
                <w:rFonts w:asciiTheme="majorHAnsi" w:eastAsia="Times New Roman" w:hAnsiTheme="majorHAnsi" w:cstheme="majorHAnsi"/>
                <w:w w:val="80"/>
                <w:szCs w:val="28"/>
                <w:lang w:val="en-US"/>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40" w:after="4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5.2</w:t>
            </w:r>
          </w:p>
        </w:tc>
        <w:tc>
          <w:tcPr>
            <w:tcW w:w="7088" w:type="dxa"/>
            <w:shd w:val="clear" w:color="auto" w:fill="auto"/>
            <w:vAlign w:val="center"/>
            <w:hideMark/>
          </w:tcPr>
          <w:p w:rsidR="00D34F70" w:rsidRPr="00D34F70" w:rsidRDefault="00D34F70" w:rsidP="00D34F70">
            <w:pPr>
              <w:widowControl w:val="0"/>
              <w:spacing w:before="40" w:after="4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Tuyển dụng viên chức, công chức cấp xã</w:t>
            </w:r>
          </w:p>
        </w:tc>
        <w:tc>
          <w:tcPr>
            <w:tcW w:w="708" w:type="dxa"/>
            <w:shd w:val="clear" w:color="auto" w:fill="auto"/>
            <w:vAlign w:val="center"/>
            <w:hideMark/>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1.50</w:t>
            </w:r>
          </w:p>
        </w:tc>
        <w:tc>
          <w:tcPr>
            <w:tcW w:w="567"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w:t>
            </w:r>
          </w:p>
        </w:tc>
      </w:tr>
      <w:tr w:rsidR="00D34F70" w:rsidRPr="00D34F70" w:rsidTr="00DE098B">
        <w:trPr>
          <w:trHeight w:val="309"/>
        </w:trPr>
        <w:tc>
          <w:tcPr>
            <w:tcW w:w="709" w:type="dxa"/>
            <w:shd w:val="clear" w:color="auto" w:fill="auto"/>
            <w:noWrap/>
            <w:vAlign w:val="center"/>
            <w:hideMark/>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5.2.1</w:t>
            </w:r>
          </w:p>
        </w:tc>
        <w:tc>
          <w:tcPr>
            <w:tcW w:w="7088" w:type="dxa"/>
            <w:shd w:val="clear" w:color="auto" w:fill="auto"/>
            <w:vAlign w:val="center"/>
            <w:hideMark/>
          </w:tcPr>
          <w:p w:rsidR="00D34F70" w:rsidRPr="00D34F70" w:rsidRDefault="00D34F70" w:rsidP="00D34F70">
            <w:pPr>
              <w:widowControl w:val="0"/>
              <w:spacing w:before="40" w:after="4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Thực hiện quy định về tuyển dụng công chức cấp xã</w:t>
            </w:r>
          </w:p>
        </w:tc>
        <w:tc>
          <w:tcPr>
            <w:tcW w:w="708" w:type="dxa"/>
            <w:shd w:val="clear" w:color="auto" w:fill="auto"/>
            <w:vAlign w:val="center"/>
            <w:hideMark/>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0.25</w:t>
            </w:r>
          </w:p>
        </w:tc>
        <w:tc>
          <w:tcPr>
            <w:tcW w:w="567"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Đúng quy định: 0.25</w:t>
            </w:r>
          </w:p>
        </w:tc>
        <w:tc>
          <w:tcPr>
            <w:tcW w:w="708" w:type="dxa"/>
            <w:shd w:val="clear" w:color="auto" w:fill="auto"/>
            <w:vAlign w:val="center"/>
            <w:hideMark/>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shd w:val="clear" w:color="auto" w:fill="auto"/>
            <w:vAlign w:val="center"/>
            <w:hideMark/>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Không đúng quy định: 0</w:t>
            </w:r>
          </w:p>
        </w:tc>
        <w:tc>
          <w:tcPr>
            <w:tcW w:w="708" w:type="dxa"/>
            <w:shd w:val="clear" w:color="auto" w:fill="auto"/>
            <w:vAlign w:val="center"/>
            <w:hideMark/>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5.2.2</w:t>
            </w:r>
          </w:p>
        </w:tc>
        <w:tc>
          <w:tcPr>
            <w:tcW w:w="7088" w:type="dxa"/>
            <w:shd w:val="clear" w:color="auto" w:fill="auto"/>
            <w:vAlign w:val="center"/>
            <w:hideMark/>
          </w:tcPr>
          <w:p w:rsidR="00D34F70" w:rsidRPr="00D34F70" w:rsidRDefault="00D34F70" w:rsidP="00D34F70">
            <w:pPr>
              <w:widowControl w:val="0"/>
              <w:spacing w:before="40" w:after="40" w:line="240" w:lineRule="auto"/>
              <w:rPr>
                <w:rFonts w:asciiTheme="majorHAnsi" w:eastAsia="Times New Roman" w:hAnsiTheme="majorHAnsi" w:cstheme="majorHAnsi"/>
                <w:spacing w:val="-4"/>
                <w:w w:val="80"/>
                <w:szCs w:val="28"/>
                <w:lang w:val="en-US" w:eastAsia="zh-CN"/>
              </w:rPr>
            </w:pPr>
            <w:r w:rsidRPr="00D34F70">
              <w:rPr>
                <w:rFonts w:asciiTheme="majorHAnsi" w:eastAsia="Times New Roman" w:hAnsiTheme="majorHAnsi" w:cstheme="majorHAnsi"/>
                <w:spacing w:val="-4"/>
                <w:w w:val="80"/>
                <w:szCs w:val="28"/>
                <w:lang w:val="en-US" w:eastAsia="zh-CN"/>
              </w:rPr>
              <w:t xml:space="preserve">Thực hiện quy định về tuyển dụng viên chức tại các đơn vị sự nghiệp công lập </w:t>
            </w:r>
          </w:p>
        </w:tc>
        <w:tc>
          <w:tcPr>
            <w:tcW w:w="708" w:type="dxa"/>
            <w:shd w:val="clear" w:color="auto" w:fill="auto"/>
            <w:vAlign w:val="center"/>
            <w:hideMark/>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0.25</w:t>
            </w:r>
          </w:p>
        </w:tc>
        <w:tc>
          <w:tcPr>
            <w:tcW w:w="567"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Đúng quy định: 0.25</w:t>
            </w:r>
          </w:p>
        </w:tc>
        <w:tc>
          <w:tcPr>
            <w:tcW w:w="708" w:type="dxa"/>
            <w:shd w:val="clear" w:color="auto" w:fill="auto"/>
            <w:vAlign w:val="center"/>
            <w:hideMark/>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shd w:val="clear" w:color="auto" w:fill="auto"/>
            <w:vAlign w:val="center"/>
            <w:hideMark/>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Không đúng quy định: 0</w:t>
            </w:r>
          </w:p>
        </w:tc>
        <w:tc>
          <w:tcPr>
            <w:tcW w:w="708" w:type="dxa"/>
            <w:shd w:val="clear" w:color="auto" w:fill="auto"/>
            <w:vAlign w:val="center"/>
            <w:hideMark/>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5.2.3</w:t>
            </w:r>
          </w:p>
        </w:tc>
        <w:tc>
          <w:tcPr>
            <w:tcW w:w="7088" w:type="dxa"/>
            <w:shd w:val="clear" w:color="auto" w:fill="auto"/>
          </w:tcPr>
          <w:p w:rsidR="00D34F70" w:rsidRPr="00D34F70" w:rsidRDefault="00D34F70" w:rsidP="00D34F70">
            <w:pPr>
              <w:spacing w:before="40" w:after="4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Tình trạng tiêu cực trong công tác tuyển dụng công chức, viên chức</w:t>
            </w:r>
          </w:p>
        </w:tc>
        <w:tc>
          <w:tcPr>
            <w:tcW w:w="708" w:type="dxa"/>
            <w:shd w:val="clear" w:color="auto" w:fill="auto"/>
            <w:vAlign w:val="center"/>
          </w:tcPr>
          <w:p w:rsidR="00D34F70" w:rsidRPr="00D34F70" w:rsidRDefault="00D34F70" w:rsidP="00D34F70">
            <w:pPr>
              <w:spacing w:before="40" w:after="4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09" w:type="dxa"/>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5.3</w:t>
            </w: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
                <w:spacing w:val="-6"/>
                <w:w w:val="80"/>
                <w:szCs w:val="28"/>
                <w:lang w:val="en-US" w:eastAsia="zh-CN"/>
              </w:rPr>
            </w:pPr>
            <w:r w:rsidRPr="00D34F70">
              <w:rPr>
                <w:rFonts w:asciiTheme="majorHAnsi" w:eastAsia="Times New Roman" w:hAnsiTheme="majorHAnsi" w:cstheme="majorHAnsi"/>
                <w:b/>
                <w:spacing w:val="-6"/>
                <w:w w:val="80"/>
                <w:szCs w:val="28"/>
                <w:lang w:val="en-US" w:eastAsia="zh-CN"/>
              </w:rPr>
              <w:t>Chấp hành kỷ luật, kỷ cương hành chính của cán bộ, công chức, viên chức</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1.50</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rPr>
          <w:trHeight w:val="53"/>
        </w:trPr>
        <w:tc>
          <w:tcPr>
            <w:tcW w:w="709" w:type="dxa"/>
            <w:vMerge w:val="restart"/>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i/>
                <w:iCs/>
                <w:w w:val="80"/>
                <w:szCs w:val="28"/>
                <w:lang w:val="en-US" w:eastAsia="zh-CN"/>
              </w:rPr>
              <w:t>Trong năm không có lãnh đạo huyện và tương đương bị kỷ luật từ mức khiển trách trở lên: 1.00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i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Trong năm không có lãnh đạo cấp phòng và tương đương bị kỷ luật từ mức khiển trách trở lên: 0.25</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
                <w:i/>
                <w:w w:val="80"/>
                <w:szCs w:val="28"/>
                <w:lang w:val="en-US" w:eastAsia="zh-CN"/>
              </w:rPr>
            </w:pPr>
            <w:r w:rsidRPr="00D34F70">
              <w:rPr>
                <w:rFonts w:asciiTheme="majorHAnsi" w:eastAsia="Times New Roman" w:hAnsiTheme="majorHAnsi" w:cstheme="majorHAnsi"/>
                <w:i/>
                <w:iCs/>
                <w:w w:val="80"/>
                <w:szCs w:val="28"/>
                <w:lang w:val="en-US" w:eastAsia="zh-CN"/>
              </w:rPr>
              <w:t>Trong năm không có công chức, viên chức bị kỷ luật từ mức khiển trách trở lên: 0.25</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5.4</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Đánh giá, phân loại công chức, viên chức</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0.50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5.4.1</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Thực hiện trình tự, thủ tục đánh giá, phân loại công chức, viên chức theo quy định</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0.25</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Đúng quy định: 0.25</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Không đúng quy định: 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5.4.2</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Chất lượng đánh giá, phân loại công chức, viên chức của cơ quan, đơn vị</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xml:space="preserve">0.25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Không có người đứng đầu, cấp phó người đứng đầu đơn vị sự nghiệp trực thuộc; công chức đánh giá không hoàn thành nhiệm vụ: 0.25</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 xml:space="preserve">Có </w:t>
            </w:r>
            <w:r w:rsidRPr="00D34F70">
              <w:rPr>
                <w:rFonts w:asciiTheme="majorHAnsi" w:eastAsia="Times New Roman" w:hAnsiTheme="majorHAnsi" w:cstheme="majorHAnsi"/>
                <w:i/>
                <w:w w:val="80"/>
                <w:szCs w:val="28"/>
                <w:lang w:val="en-US" w:eastAsia="zh-CN"/>
              </w:rPr>
              <w:t>người đứng đầu, cấp phó người đứng đầu đơn vị sự nghiệp trực thuộc; công chức đánh giá không hoàn thành nhiệm vụ</w:t>
            </w:r>
            <w:r w:rsidRPr="00D34F70">
              <w:rPr>
                <w:rFonts w:asciiTheme="majorHAnsi" w:eastAsia="Times New Roman" w:hAnsiTheme="majorHAnsi" w:cstheme="majorHAnsi"/>
                <w:i/>
                <w:iCs/>
                <w:w w:val="80"/>
                <w:szCs w:val="28"/>
                <w:lang w:val="en-US" w:eastAsia="zh-CN"/>
              </w:rPr>
              <w:t>: 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5.5</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Công tác đào tạo, bồi dưỡng cán bộ, công chức, viên chức</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1.50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 </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5.5.1</w:t>
            </w:r>
          </w:p>
        </w:tc>
        <w:tc>
          <w:tcPr>
            <w:tcW w:w="7088"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Hoàn thành 100% các chỉ tiêu, nhiệm vụ theo đúng kế hoạch đã đề ra theo kế hoạch</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0.50 </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w w:val="80"/>
                <w:szCs w:val="28"/>
                <w:lang w:val="en-US" w:eastAsia="zh-CN"/>
              </w:rPr>
            </w:pPr>
            <w:r w:rsidRPr="00D34F70">
              <w:rPr>
                <w:rFonts w:asciiTheme="majorHAnsi" w:eastAsia="Times New Roman" w:hAnsiTheme="majorHAnsi" w:cstheme="majorHAnsi"/>
                <w:b/>
                <w:bCs/>
                <w:i/>
                <w:w w:val="80"/>
                <w:szCs w:val="28"/>
                <w:lang w:val="en-US" w:eastAsia="zh-CN"/>
              </w:rPr>
              <w:t> </w:t>
            </w: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5.5.2</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Chất lượng đào tạo, bồi dưỡng cán bộ, công chức, viên chức</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09" w:type="dxa"/>
            <w:shd w:val="clear" w:color="auto" w:fill="auto"/>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5.6</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iCs/>
                <w:w w:val="80"/>
                <w:szCs w:val="28"/>
                <w:lang w:val="en-US" w:eastAsia="zh-CN"/>
              </w:rPr>
            </w:pPr>
            <w:r w:rsidRPr="00D34F70">
              <w:rPr>
                <w:rFonts w:asciiTheme="majorHAnsi" w:eastAsia="Times New Roman" w:hAnsiTheme="majorHAnsi" w:cstheme="majorHAnsi"/>
                <w:b/>
                <w:iCs/>
                <w:w w:val="80"/>
                <w:szCs w:val="28"/>
                <w:lang w:val="en-US" w:eastAsia="zh-CN"/>
              </w:rPr>
              <w:t>Tỷ lệ đạt chuẩn của cán bộ, công chức cấp xã</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w w:val="80"/>
                <w:szCs w:val="28"/>
                <w:lang w:val="en-US" w:eastAsia="zh-CN"/>
              </w:rPr>
            </w:pPr>
            <w:r w:rsidRPr="00D34F70">
              <w:rPr>
                <w:rFonts w:asciiTheme="majorHAnsi" w:eastAsia="Times New Roman" w:hAnsiTheme="majorHAnsi" w:cstheme="majorHAnsi"/>
                <w:b/>
                <w:w w:val="80"/>
                <w:szCs w:val="28"/>
                <w:lang w:val="en-US" w:eastAsia="zh-CN"/>
              </w:rPr>
              <w:t>0.50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tcBorders>
              <w:bottom w:val="single" w:sz="4" w:space="0" w:color="auto"/>
            </w:tcBorders>
            <w:shd w:val="clear" w:color="auto" w:fill="auto"/>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5.6.1</w:t>
            </w: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Cs/>
                <w:w w:val="80"/>
                <w:szCs w:val="28"/>
                <w:lang w:val="en-US" w:eastAsia="zh-CN"/>
              </w:rPr>
            </w:pPr>
            <w:r w:rsidRPr="00D34F70">
              <w:rPr>
                <w:rFonts w:asciiTheme="majorHAnsi" w:eastAsia="Times New Roman" w:hAnsiTheme="majorHAnsi" w:cstheme="majorHAnsi"/>
                <w:iCs/>
                <w:w w:val="80"/>
                <w:szCs w:val="28"/>
                <w:lang w:val="en-US" w:eastAsia="zh-CN"/>
              </w:rPr>
              <w:t>Tỷ lệ cán bộ đạt chuẩn</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val="restart"/>
            <w:shd w:val="clear" w:color="auto" w:fill="auto"/>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100% cán bộ cấp xã đạt chuẩn: 0.25</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tcBorders>
              <w:bottom w:val="nil"/>
            </w:tcBorders>
            <w:shd w:val="clear" w:color="auto" w:fill="auto"/>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Dưới 100% cán bộ cấp xã đạt chuẩn: 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tcBorders>
              <w:top w:val="nil"/>
            </w:tcBorders>
            <w:shd w:val="clear" w:color="auto" w:fill="auto"/>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5.6.2</w:t>
            </w: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Cs/>
                <w:w w:val="80"/>
                <w:szCs w:val="28"/>
                <w:lang w:val="en-US" w:eastAsia="zh-CN"/>
              </w:rPr>
            </w:pPr>
            <w:r w:rsidRPr="00D34F70">
              <w:rPr>
                <w:rFonts w:asciiTheme="majorHAnsi" w:eastAsia="Times New Roman" w:hAnsiTheme="majorHAnsi" w:cstheme="majorHAnsi"/>
                <w:iCs/>
                <w:w w:val="80"/>
                <w:szCs w:val="28"/>
                <w:lang w:val="en-US" w:eastAsia="zh-CN"/>
              </w:rPr>
              <w:t>Tỷ lệ công chức đạt chuẩn</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val="restart"/>
            <w:shd w:val="clear" w:color="auto" w:fill="auto"/>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100% công chức cấp xã đạt chuẩn: 0.25</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shd w:val="clear" w:color="auto" w:fill="auto"/>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Dưới 100% công chức cấp xã đạt chuẩn: 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5.7</w:t>
            </w: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xml:space="preserve">Thực hiện chuyển đổi vị trí công tác đối với công chức, viên chức </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0.50</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5.7.1</w:t>
            </w: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 xml:space="preserve">Ban hành kế hoạch thực hiện  </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0.25</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Cs/>
                <w:i/>
                <w:w w:val="80"/>
                <w:szCs w:val="28"/>
                <w:lang w:val="en-US" w:eastAsia="zh-CN"/>
              </w:rPr>
            </w:pPr>
            <w:r w:rsidRPr="00D34F70">
              <w:rPr>
                <w:rFonts w:asciiTheme="majorHAnsi" w:eastAsia="Times New Roman" w:hAnsiTheme="majorHAnsi" w:cstheme="majorHAnsi"/>
                <w:bCs/>
                <w:i/>
                <w:w w:val="80"/>
                <w:szCs w:val="28"/>
                <w:lang w:val="en-US" w:eastAsia="zh-CN"/>
              </w:rPr>
              <w:t>Ban hành kế hoạch đúng quy định: 0.25</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Cs/>
                <w:i/>
                <w:w w:val="80"/>
                <w:szCs w:val="28"/>
                <w:lang w:val="en-US" w:eastAsia="zh-CN"/>
              </w:rPr>
            </w:pPr>
            <w:r w:rsidRPr="00D34F70">
              <w:rPr>
                <w:rFonts w:asciiTheme="majorHAnsi" w:eastAsia="Times New Roman" w:hAnsiTheme="majorHAnsi" w:cstheme="majorHAnsi"/>
                <w:bCs/>
                <w:i/>
                <w:w w:val="80"/>
                <w:szCs w:val="28"/>
                <w:lang w:val="en-US" w:eastAsia="zh-CN"/>
              </w:rPr>
              <w:t>Không ban hành kế hoạch hoặc ban hành không đúng quy định: 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5.7.2</w:t>
            </w:r>
          </w:p>
        </w:tc>
        <w:tc>
          <w:tcPr>
            <w:tcW w:w="7088" w:type="dxa"/>
            <w:shd w:val="clear" w:color="auto" w:fill="auto"/>
            <w:vAlign w:val="center"/>
          </w:tcPr>
          <w:p w:rsidR="00D34F70" w:rsidRPr="00D34F70" w:rsidRDefault="00D34F70" w:rsidP="00D34F70">
            <w:pPr>
              <w:widowControl w:val="0"/>
              <w:spacing w:before="40" w:after="40" w:line="240" w:lineRule="auto"/>
              <w:ind w:right="-108"/>
              <w:rPr>
                <w:rFonts w:asciiTheme="majorHAnsi" w:eastAsia="Times New Roman" w:hAnsiTheme="majorHAnsi" w:cstheme="majorHAnsi"/>
                <w:bCs/>
                <w:spacing w:val="-4"/>
                <w:w w:val="80"/>
                <w:szCs w:val="28"/>
                <w:lang w:val="en-US" w:eastAsia="zh-CN"/>
              </w:rPr>
            </w:pPr>
            <w:r w:rsidRPr="00D34F70">
              <w:rPr>
                <w:rFonts w:asciiTheme="majorHAnsi" w:eastAsia="Times New Roman" w:hAnsiTheme="majorHAnsi" w:cstheme="majorHAnsi"/>
                <w:bCs/>
                <w:spacing w:val="-4"/>
                <w:w w:val="80"/>
                <w:szCs w:val="28"/>
                <w:lang w:val="en-US" w:eastAsia="zh-CN"/>
              </w:rPr>
              <w:t>Thực hiện chuyển đổi vị trí công tác đối với công chức, viên chức theo kế hoạch</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0.25</w:t>
            </w: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Cs/>
                <w:i/>
                <w:w w:val="80"/>
                <w:szCs w:val="28"/>
                <w:lang w:val="en-US" w:eastAsia="zh-CN"/>
              </w:rPr>
            </w:pPr>
            <w:r w:rsidRPr="00D34F70">
              <w:rPr>
                <w:rFonts w:asciiTheme="majorHAnsi" w:eastAsia="Times New Roman" w:hAnsiTheme="majorHAnsi" w:cstheme="majorHAnsi"/>
                <w:bCs/>
                <w:i/>
                <w:w w:val="80"/>
                <w:szCs w:val="28"/>
                <w:lang w:val="en-US" w:eastAsia="zh-CN"/>
              </w:rPr>
              <w:t>Thực hiện theo kế hoạch: 0.25</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Cs/>
                <w:i/>
                <w:w w:val="80"/>
                <w:szCs w:val="28"/>
                <w:lang w:val="en-US" w:eastAsia="zh-CN"/>
              </w:rPr>
            </w:pPr>
            <w:r w:rsidRPr="00D34F70">
              <w:rPr>
                <w:rFonts w:asciiTheme="majorHAnsi" w:eastAsia="Times New Roman" w:hAnsiTheme="majorHAnsi" w:cstheme="majorHAnsi"/>
                <w:bCs/>
                <w:i/>
                <w:w w:val="80"/>
                <w:szCs w:val="28"/>
                <w:lang w:val="en-US" w:eastAsia="zh-CN"/>
              </w:rPr>
              <w:t>Không thực hiện theo kế hoạch: 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5.8</w:t>
            </w:r>
          </w:p>
        </w:tc>
        <w:tc>
          <w:tcPr>
            <w:tcW w:w="708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Chất lượng đội ngũ công chức, viên chức</w:t>
            </w:r>
          </w:p>
        </w:tc>
        <w:tc>
          <w:tcPr>
            <w:tcW w:w="708" w:type="dxa"/>
            <w:shd w:val="clear" w:color="auto" w:fill="auto"/>
          </w:tcPr>
          <w:p w:rsidR="00D34F70" w:rsidRPr="00D34F70" w:rsidRDefault="00D34F70" w:rsidP="00D34F70">
            <w:pPr>
              <w:spacing w:before="40" w:after="4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4.00</w:t>
            </w:r>
          </w:p>
        </w:tc>
        <w:tc>
          <w:tcPr>
            <w:tcW w:w="56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09" w:type="dxa"/>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5.8.1</w:t>
            </w:r>
          </w:p>
        </w:tc>
        <w:tc>
          <w:tcPr>
            <w:tcW w:w="708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Năng lực chuyên môn của công chức trong phối hợp, xử lý công việc</w:t>
            </w:r>
          </w:p>
        </w:tc>
        <w:tc>
          <w:tcPr>
            <w:tcW w:w="708" w:type="dxa"/>
            <w:shd w:val="clear" w:color="auto" w:fill="auto"/>
          </w:tcPr>
          <w:p w:rsidR="00D34F70" w:rsidRPr="00D34F70" w:rsidRDefault="00D34F70" w:rsidP="00D34F70">
            <w:pPr>
              <w:spacing w:before="40" w:after="4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09" w:type="dxa"/>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5.8.2</w:t>
            </w:r>
          </w:p>
        </w:tc>
        <w:tc>
          <w:tcPr>
            <w:tcW w:w="708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Tinh thần trách nhiệm của công chức trong phối hợp, xử lý công việc</w:t>
            </w:r>
          </w:p>
        </w:tc>
        <w:tc>
          <w:tcPr>
            <w:tcW w:w="708" w:type="dxa"/>
            <w:shd w:val="clear" w:color="auto" w:fill="auto"/>
          </w:tcPr>
          <w:p w:rsidR="00D34F70" w:rsidRPr="00D34F70" w:rsidRDefault="00D34F70" w:rsidP="00D34F70">
            <w:pPr>
              <w:spacing w:before="40" w:after="4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09" w:type="dxa"/>
            <w:shd w:val="clear" w:color="auto" w:fill="auto"/>
            <w:noWrap/>
            <w:vAlign w:val="center"/>
          </w:tcPr>
          <w:p w:rsidR="00D34F70" w:rsidRPr="00D34F70" w:rsidRDefault="00D34F70" w:rsidP="00D34F70">
            <w:pPr>
              <w:spacing w:before="40" w:after="4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5.8.3</w:t>
            </w:r>
          </w:p>
        </w:tc>
        <w:tc>
          <w:tcPr>
            <w:tcW w:w="7088"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Tình trạng công chức lợi dụng chức vụ, quyền hạn để trục lợi cá nhân trong phối hợp, xử lý công việc</w:t>
            </w:r>
          </w:p>
        </w:tc>
        <w:tc>
          <w:tcPr>
            <w:tcW w:w="708" w:type="dxa"/>
            <w:shd w:val="clear" w:color="auto" w:fill="auto"/>
          </w:tcPr>
          <w:p w:rsidR="00D34F70" w:rsidRPr="00D34F70" w:rsidRDefault="00D34F70" w:rsidP="00D34F70">
            <w:pPr>
              <w:spacing w:before="40" w:after="4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40" w:after="4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09"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5.8.4</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Tính hiệu quả trong việc thực thi chính sách thu hút người có tài năng vào bộ máy hành chính</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6</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CẢI CÁCH TÀI CHÍNH CÔNG</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12.0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6.1</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i/>
                <w:iCs/>
                <w:w w:val="80"/>
                <w:szCs w:val="28"/>
                <w:lang w:val="en-US"/>
              </w:rPr>
              <w:t>Tổ chức thực hiện công tác tài chính - ngân sách</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5.00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6.1.1</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giải ngân kế hoạch đầu tư vốn ngân sách nhà nước (NSNN)</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tiền phải giải ngân theo kế hoạch.</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 là số tiền đã giải ngân.</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Trường hợp tỷ lệ b/a&lt;0.80 thì điểm đánh giá là 0</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6.1.2</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quy định về việc sử dụng kinh phí nguồn từ NSNN</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Không có sai phạm được phát hiện trong năm đánh giá: 1.00</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spacing w:before="60" w:after="60" w:line="240" w:lineRule="auto"/>
              <w:jc w:val="center"/>
              <w:rPr>
                <w:rFonts w:asciiTheme="majorHAnsi" w:eastAsia="DengXian" w:hAnsiTheme="majorHAnsi" w:cstheme="majorHAnsi"/>
                <w:w w:val="80"/>
                <w:szCs w:val="28"/>
                <w:lang w:val="en-US" w:eastAsia="zh-CN"/>
              </w:rPr>
            </w:pP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Có sai phạm được phát hiện trong năm đánh giá: 0</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6.1.3</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các kiến nghị sau thanh tra, kiểm tra, kiểm toán nhà nước về tài chính, ngân sách</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tiền phải nộp NSNN</w:t>
            </w:r>
          </w:p>
          <w:p w:rsidR="00D34F70" w:rsidRPr="00D34F70" w:rsidRDefault="00D34F70" w:rsidP="00D34F70">
            <w:pPr>
              <w:spacing w:before="60" w:after="60" w:line="240" w:lineRule="auto"/>
              <w:jc w:val="left"/>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b là số tiền đã nộp NSNN</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Trường hợp tỷ lệ b/a &lt;0,5 thì điểm đánh giá là 0.</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6.1.4</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DengXian" w:hAnsiTheme="majorHAnsi" w:cstheme="majorHAnsi"/>
                <w:w w:val="80"/>
                <w:szCs w:val="28"/>
                <w:lang w:val="en-US" w:eastAsia="zh-CN"/>
              </w:rPr>
              <w:t>Tính hiệu quả của việc thực hiện cơ chế tự chủ về sử dụng kinh phí quản lý hành chính</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6.2</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Công tác quản lý, sử dụng tài sản công</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5.00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6.2.1</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Ban hành quy chế quản lý, sử dụng tài sản công của các cơ quan, đơn vị thuộc phạm vi quản lý</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0.50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val="restart"/>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shd w:val="clear" w:color="auto" w:fill="FFFFFF"/>
                <w:lang w:val="en-US"/>
              </w:rPr>
              <w:t>100% số cơ quan, đơn vị đã ban hành đúng quy định: 0.5</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shd w:val="clear" w:color="auto" w:fill="FFFFFF"/>
                <w:lang w:val="en-US"/>
              </w:rPr>
              <w:t>Dưới 100% số cơ quan, đơn vị đã ban hành: 0</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6.2.2</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Tổ chức thực hiện các quy định về quản lý, sử dụng tài sản công</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val="restart"/>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p>
        </w:tc>
        <w:tc>
          <w:tcPr>
            <w:tcW w:w="7088"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spacing w:val="-4"/>
                <w:w w:val="80"/>
                <w:szCs w:val="28"/>
                <w:lang w:val="en-US"/>
              </w:rPr>
            </w:pPr>
            <w:r w:rsidRPr="00D34F70">
              <w:rPr>
                <w:rFonts w:asciiTheme="majorHAnsi" w:eastAsia="Times New Roman" w:hAnsiTheme="majorHAnsi" w:cstheme="majorHAnsi"/>
                <w:i/>
                <w:iCs/>
                <w:spacing w:val="-4"/>
                <w:w w:val="80"/>
                <w:szCs w:val="28"/>
                <w:lang w:val="en-US"/>
              </w:rPr>
              <w:t>Có kiểm tra việc thực hiện các quy định về quản lý, sử dụng tài sản công: 0.50</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100% cơ quan, đơn vị thuộc phạm vi quản lý thực hiện đúng quy định về quản lý, sử dụng tài sản công: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6.2.3</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Thực hiện tiết kiệm kinh phí hành chính, tăng thu nhập trong cơ quan chuyên môn cấp huyện, ĐVHC cấp xã</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xml:space="preserve">1.00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50% cơ quan, đơn vị có thực hiện tăng thu nhập: 1.00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Từ 30% đến dưới 50% cơ quan, đơn vị có thực hiện tăng thu nhập: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i/>
                <w:iCs/>
                <w:w w:val="80"/>
                <w:szCs w:val="28"/>
                <w:lang w:val="en-US" w:eastAsia="zh-CN"/>
              </w:rPr>
              <w:t>Dưới 30% cơ quan, đơn vị không tăng thu nhập: 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6.2.4</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DengXian" w:hAnsiTheme="majorHAnsi" w:cstheme="majorHAnsi"/>
                <w:w w:val="80"/>
                <w:szCs w:val="28"/>
                <w:lang w:val="en-US" w:eastAsia="zh-CN"/>
              </w:rPr>
            </w:pPr>
            <w:r w:rsidRPr="00D34F70">
              <w:rPr>
                <w:rFonts w:asciiTheme="majorHAnsi" w:eastAsia="Times New Roman" w:hAnsiTheme="majorHAnsi" w:cstheme="majorHAnsi"/>
                <w:bCs/>
                <w:iCs/>
                <w:w w:val="80"/>
                <w:szCs w:val="28"/>
                <w:lang w:val="en-US" w:eastAsia="zh-CN"/>
              </w:rPr>
              <w:t>Thực hiện công khai tài chính tại cơ quan, đơn vị và các đơn vị trực thuộc</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xml:space="preserve">0.50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 xml:space="preserve">100% số cơ quan, đơn vị thực hiện đúng quy định: 0.50 </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iCs/>
                <w:w w:val="80"/>
                <w:szCs w:val="28"/>
                <w:lang w:val="en-US" w:eastAsia="zh-CN"/>
              </w:rPr>
              <w:t xml:space="preserve">Dưới 100% số cơ quan, đơn vị thực hiện đúng quy định: 0 </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6.2.5</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tiết kiệm, chống lãng phí trong quản lý, sử dụng kinh phí của cơ quan, đơn vị</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6.2.6</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Tính hiệu quả của việc quản lý, sử dụng tài sản công</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ĐTXHH</w:t>
            </w: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6.3</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i/>
                <w:iCs/>
                <w:spacing w:val="-6"/>
                <w:w w:val="80"/>
                <w:szCs w:val="28"/>
                <w:lang w:val="en-US" w:eastAsia="zh-CN"/>
              </w:rPr>
            </w:pPr>
            <w:r w:rsidRPr="00D34F70">
              <w:rPr>
                <w:rFonts w:asciiTheme="majorHAnsi" w:eastAsia="DengXian" w:hAnsiTheme="majorHAnsi" w:cstheme="majorHAnsi"/>
                <w:b/>
                <w:bCs/>
                <w:spacing w:val="-6"/>
                <w:w w:val="80"/>
                <w:szCs w:val="28"/>
                <w:shd w:val="clear" w:color="auto" w:fill="FFFFFF"/>
                <w:lang w:val="en-US" w:eastAsia="zh-CN"/>
              </w:rPr>
              <w:t>Thực hiện cơ chế tự chủ tài chính tại các đơn vị sự nghiệp công lập (SNCL)</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2.00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6.3.1</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Cs/>
                <w:iCs/>
                <w:w w:val="80"/>
                <w:szCs w:val="28"/>
                <w:lang w:val="en-US" w:eastAsia="zh-CN"/>
              </w:rPr>
            </w:pPr>
            <w:r w:rsidRPr="00D34F70">
              <w:rPr>
                <w:rFonts w:asciiTheme="majorHAnsi" w:eastAsia="DengXian" w:hAnsiTheme="majorHAnsi" w:cstheme="majorHAnsi"/>
                <w:w w:val="80"/>
                <w:szCs w:val="28"/>
                <w:shd w:val="clear" w:color="auto" w:fill="FFFFFF"/>
                <w:lang w:val="en-US" w:eastAsia="zh-CN"/>
              </w:rPr>
              <w:t>Thực hiện quy định về sử dụng các nguồn tài chính và phân phối kết quả tài chính tại các đơn vị SNCL.</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Không có sai phạm được phát hiện trong năm đánh giá: 1.00</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Có sai phạm được phát hiện trong năm đánh giá: 0</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p>
        </w:tc>
        <w:tc>
          <w:tcPr>
            <w:tcW w:w="709" w:type="dxa"/>
            <w:shd w:val="clear" w:color="auto" w:fill="auto"/>
            <w:vAlign w:val="center"/>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6.3.2</w:t>
            </w:r>
          </w:p>
        </w:tc>
        <w:tc>
          <w:tcPr>
            <w:tcW w:w="7088"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giảm chi trực tiếp ngân sách cho đơn vị sự nghiệp so với năm 2021</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Trường hợp vượt chỉ tiêu giai đoạn 2015 - 2021 sẽ được tính lũy kế.</w:t>
            </w: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i/>
                <w:iCs/>
                <w:w w:val="80"/>
                <w:szCs w:val="28"/>
                <w:lang w:val="en-US" w:eastAsia="zh-CN"/>
              </w:rPr>
            </w:pPr>
            <w:r w:rsidRPr="00D34F70">
              <w:rPr>
                <w:rFonts w:asciiTheme="majorHAnsi" w:eastAsia="DengXian" w:hAnsiTheme="majorHAnsi" w:cstheme="majorHAnsi"/>
                <w:i/>
                <w:iCs/>
                <w:w w:val="80"/>
                <w:szCs w:val="28"/>
                <w:shd w:val="clear" w:color="auto" w:fill="FFFFFF"/>
                <w:lang w:val="en-US" w:eastAsia="zh-CN"/>
              </w:rPr>
              <w:t>Đạt tỷ lệ từ 10% trở lên: 1.00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Đạt tỷ lệ dưới 10% thì điểm đánh giá được tính theo công thức</w:t>
            </w:r>
          </w:p>
          <w:tbl>
            <w:tblPr>
              <w:tblW w:w="0" w:type="auto"/>
              <w:jc w:val="center"/>
              <w:tblCellSpacing w:w="0" w:type="dxa"/>
              <w:tblLayout w:type="fixed"/>
              <w:tblCellMar>
                <w:left w:w="0" w:type="dxa"/>
                <w:right w:w="0" w:type="dxa"/>
              </w:tblCellMar>
              <w:tblLook w:val="04A0" w:firstRow="1" w:lastRow="0" w:firstColumn="1" w:lastColumn="0" w:noHBand="0" w:noVBand="1"/>
            </w:tblPr>
            <w:tblGrid>
              <w:gridCol w:w="368"/>
              <w:gridCol w:w="4336"/>
              <w:gridCol w:w="360"/>
            </w:tblGrid>
            <w:tr w:rsidR="00D34F70" w:rsidRPr="00D34F70" w:rsidTr="00DE098B">
              <w:trPr>
                <w:trHeight w:val="326"/>
                <w:tblCellSpacing w:w="0" w:type="dxa"/>
                <w:jc w:val="center"/>
              </w:trPr>
              <w:tc>
                <w:tcPr>
                  <w:tcW w:w="368" w:type="dxa"/>
                  <w:vMerge w:val="restart"/>
                  <w:tcMar>
                    <w:top w:w="0" w:type="dxa"/>
                    <w:left w:w="108" w:type="dxa"/>
                    <w:bottom w:w="0" w:type="dxa"/>
                    <w:right w:w="108" w:type="dxa"/>
                  </w:tcMar>
                  <w:vAlign w:val="center"/>
                  <w:hideMark/>
                </w:tcPr>
                <w:p w:rsidR="00D34F70" w:rsidRPr="00D34F70" w:rsidRDefault="00D34F70" w:rsidP="00D34F70">
                  <w:pPr>
                    <w:spacing w:before="60" w:after="60" w:line="240" w:lineRule="auto"/>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w:t>
                  </w:r>
                </w:p>
              </w:tc>
              <w:tc>
                <w:tcPr>
                  <w:tcW w:w="4336" w:type="dxa"/>
                  <w:tcBorders>
                    <w:top w:val="nil"/>
                    <w:left w:val="nil"/>
                    <w:bottom w:val="single" w:sz="8" w:space="0" w:color="auto"/>
                    <w:right w:val="nil"/>
                  </w:tcBorders>
                  <w:tcMar>
                    <w:top w:w="0" w:type="dxa"/>
                    <w:left w:w="108" w:type="dxa"/>
                    <w:bottom w:w="0" w:type="dxa"/>
                    <w:right w:w="108" w:type="dxa"/>
                  </w:tcMar>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 giảm chi trực tiếp NSNN x điểm tối đa</w:t>
                  </w:r>
                </w:p>
              </w:tc>
              <w:tc>
                <w:tcPr>
                  <w:tcW w:w="360" w:type="dxa"/>
                  <w:vMerge w:val="restart"/>
                  <w:tcMar>
                    <w:top w:w="0" w:type="dxa"/>
                    <w:left w:w="108" w:type="dxa"/>
                    <w:bottom w:w="0" w:type="dxa"/>
                    <w:right w:w="108" w:type="dxa"/>
                  </w:tcMar>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w:t>
                  </w:r>
                </w:p>
              </w:tc>
            </w:tr>
            <w:tr w:rsidR="00D34F70" w:rsidRPr="00D34F70" w:rsidTr="00DE098B">
              <w:trPr>
                <w:trHeight w:val="326"/>
                <w:tblCellSpacing w:w="0" w:type="dxa"/>
                <w:jc w:val="center"/>
              </w:trPr>
              <w:tc>
                <w:tcPr>
                  <w:tcW w:w="368" w:type="dxa"/>
                  <w:vMerge/>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4336" w:type="dxa"/>
                  <w:tcMar>
                    <w:top w:w="0" w:type="dxa"/>
                    <w:left w:w="108" w:type="dxa"/>
                    <w:bottom w:w="0" w:type="dxa"/>
                    <w:right w:w="108" w:type="dxa"/>
                  </w:tcMar>
                  <w:vAlign w:val="center"/>
                  <w:hideMark/>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w:t>
                  </w:r>
                </w:p>
              </w:tc>
              <w:tc>
                <w:tcPr>
                  <w:tcW w:w="360" w:type="dxa"/>
                  <w:vMerge/>
                  <w:vAlign w:val="center"/>
                  <w:hideMark/>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bl>
          <w:p w:rsidR="00D34F70" w:rsidRPr="00D34F70" w:rsidRDefault="00D34F70" w:rsidP="00D34F70">
            <w:pPr>
              <w:widowControl w:val="0"/>
              <w:spacing w:before="60" w:after="60" w:line="240" w:lineRule="auto"/>
              <w:rPr>
                <w:rFonts w:asciiTheme="majorHAnsi" w:eastAsia="Times New Roman" w:hAnsiTheme="majorHAnsi" w:cstheme="majorHAnsi"/>
                <w:b/>
                <w:bCs/>
                <w:i/>
                <w:iCs/>
                <w:w w:val="80"/>
                <w:szCs w:val="28"/>
                <w:lang w:val="en-US" w:eastAsia="zh-CN"/>
              </w:rPr>
            </w:pP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7</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XÂY DỰNG VÀ PHÁT TRIỂN CHÍNH QUYỀN ĐIỆN TỬ, CHÍNH QUYỀN SỐ</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13.50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7.1</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Ứng dụng công nghệ thông tin (CNTT) của tỉnh</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2.50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7.1.1</w:t>
            </w: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Thực hiện Kế hoạch Chuyển đổi số (phát triển Chính quyền số)</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0.50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val="restart"/>
            <w:shd w:val="clear" w:color="auto" w:fill="auto"/>
            <w:noWrap/>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Hoàn thành 100% kế hoạch: 0.50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vMerge/>
            <w:shd w:val="clear" w:color="auto" w:fill="auto"/>
            <w:vAlign w:val="center"/>
            <w:hideMark/>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Hoàn thành dưới 100% kế hoạch: 0</w:t>
            </w:r>
          </w:p>
        </w:tc>
        <w:tc>
          <w:tcPr>
            <w:tcW w:w="708" w:type="dxa"/>
            <w:shd w:val="clear" w:color="auto" w:fill="auto"/>
            <w:vAlign w:val="center"/>
            <w:hideMark/>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7.1.2</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Tỷ lệ văn bản điện tử ký số của cá nhân lãnh đạo UBND huyện </w:t>
            </w:r>
            <w:r w:rsidRPr="00D34F70">
              <w:rPr>
                <w:rFonts w:asciiTheme="majorHAnsi" w:eastAsia="Times New Roman" w:hAnsiTheme="majorHAnsi" w:cstheme="majorHAnsi"/>
                <w:i/>
                <w:w w:val="80"/>
                <w:szCs w:val="28"/>
                <w:lang w:val="en-US" w:eastAsia="zh-CN"/>
              </w:rPr>
              <w:t>(trừ văn bản mật và không bao gồm văn bản số hóa)</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100% số văn bản thì điểm đánh giá: 1.00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Từ 98% -  dưới 100% số văn bản thì điểm đánh giá: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Từ dưới 98% kế hoạch: 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7.1.3</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xml:space="preserve">Tỷ lệ văn bản điện tử ký số của cá nhân lãnh đạo UBND xã </w:t>
            </w:r>
            <w:r w:rsidRPr="00D34F70">
              <w:rPr>
                <w:rFonts w:asciiTheme="majorHAnsi" w:eastAsia="Times New Roman" w:hAnsiTheme="majorHAnsi" w:cstheme="majorHAnsi"/>
                <w:i/>
                <w:w w:val="80"/>
                <w:szCs w:val="28"/>
                <w:lang w:val="en-US" w:eastAsia="zh-CN"/>
              </w:rPr>
              <w:t>(trừ văn bản mật và không bao gồm văn bản số hóa)</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100% số văn bản thì điểm đánh giá: 1.00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Từ 95% - dưới 100% số văn bản thì điểm đánh giá: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r>
      <w:tr w:rsidR="00D34F70" w:rsidRPr="00D34F70" w:rsidTr="00DE098B">
        <w:trPr>
          <w:trHeight w:val="362"/>
        </w:trPr>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Cs/>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i/>
                <w:w w:val="80"/>
                <w:szCs w:val="28"/>
                <w:lang w:val="en-US" w:eastAsia="zh-CN"/>
              </w:rPr>
              <w:t>Từ dưới 95% kế hoạch: 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r>
      <w:tr w:rsidR="00D34F70" w:rsidRPr="00D34F70" w:rsidTr="00DE098B">
        <w:trPr>
          <w:trHeight w:val="362"/>
        </w:trPr>
        <w:tc>
          <w:tcPr>
            <w:tcW w:w="709"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7.2</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Phát triển các ứng dụng, dịch vụ trong nội bộ cơ quan nhà nước</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2.50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rPr>
          <w:trHeight w:val="362"/>
        </w:trPr>
        <w:tc>
          <w:tcPr>
            <w:tcW w:w="709"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7.2.1</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hồ sơ công việc được tạo lập, xử lý, lưu trữ và chia sẻ dữ liệu hoàn toàn dưới dạng điện tử trên môi trường mạng (</w:t>
            </w:r>
            <w:r w:rsidRPr="00D34F70">
              <w:rPr>
                <w:rFonts w:asciiTheme="majorHAnsi" w:eastAsia="Times New Roman" w:hAnsiTheme="majorHAnsi" w:cstheme="majorHAnsi"/>
                <w:i/>
                <w:iCs/>
                <w:w w:val="80"/>
                <w:szCs w:val="28"/>
                <w:lang w:val="en-US"/>
              </w:rPr>
              <w:t>trừ những hồ sơ công việc thuộc phạm vi bí mật nhà nước)</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rPr>
          <w:trHeight w:val="362"/>
        </w:trPr>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Cs/>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Cs/>
                <w:iCs/>
                <w:w w:val="80"/>
                <w:szCs w:val="28"/>
                <w:lang w:val="en-US" w:eastAsia="zh-CN"/>
              </w:rPr>
            </w:pPr>
            <w:r w:rsidRPr="00D34F70">
              <w:rPr>
                <w:rFonts w:asciiTheme="majorHAnsi" w:eastAsia="DengXian" w:hAnsiTheme="majorHAnsi" w:cstheme="majorHAnsi"/>
                <w:i/>
                <w:iCs/>
                <w:w w:val="80"/>
                <w:szCs w:val="28"/>
                <w:shd w:val="clear" w:color="auto" w:fill="FFFFFF"/>
                <w:lang w:val="en-US" w:eastAsia="zh-CN"/>
              </w:rPr>
              <w:t>100% các phòng thuộc UBND cấp huyện có tỷ lệ xử lý văn bản, hồ sơ công việc trên môi trường mạng đạt từ 80% trở lên: 0.5</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r>
      <w:tr w:rsidR="00D34F70" w:rsidRPr="00D34F70" w:rsidTr="00DE098B">
        <w:trPr>
          <w:trHeight w:val="362"/>
        </w:trPr>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Cs/>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Cs/>
                <w:iCs/>
                <w:w w:val="80"/>
                <w:szCs w:val="28"/>
                <w:lang w:val="en-US" w:eastAsia="zh-CN"/>
              </w:rPr>
            </w:pPr>
            <w:r w:rsidRPr="00D34F70">
              <w:rPr>
                <w:rFonts w:asciiTheme="majorHAnsi" w:eastAsia="DengXian" w:hAnsiTheme="majorHAnsi" w:cstheme="majorHAnsi"/>
                <w:i/>
                <w:iCs/>
                <w:w w:val="80"/>
                <w:szCs w:val="28"/>
                <w:shd w:val="clear" w:color="auto" w:fill="FFFFFF"/>
                <w:lang w:val="en-US" w:eastAsia="zh-CN"/>
              </w:rPr>
              <w:t>100% UBND cấp xã có tỷ lệ xử lý văn bản, hồ sơ công việc trên môi trường mạng đạt từ 70% trở lên: 0.5</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7.2.2</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Thực hiện chế độ báo cáo trên Hệ thống thông tin báo cáo của tỉnh</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1.00</w:t>
            </w: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Báo cáo đảm bảo số lượng, chất lượng, thời gian theo quy định: 1.00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Báo cáo chưa đảm bảo 1 trong 3 nội dung về số lượng, chất lượng, thời gian theo quy định: 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 </w:t>
            </w: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Cs/>
                <w:iCs/>
                <w:w w:val="80"/>
                <w:szCs w:val="28"/>
                <w:lang w:val="en-US" w:eastAsia="zh-CN"/>
              </w:rPr>
            </w:pPr>
            <w:r w:rsidRPr="00D34F70">
              <w:rPr>
                <w:rFonts w:asciiTheme="majorHAnsi" w:eastAsia="Times New Roman" w:hAnsiTheme="majorHAnsi" w:cstheme="majorHAnsi"/>
                <w:bCs/>
                <w:iCs/>
                <w:w w:val="80"/>
                <w:szCs w:val="28"/>
                <w:lang w:val="en-US" w:eastAsia="zh-CN"/>
              </w:rPr>
              <w:t>7.2.3</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Hoạt động kiểm tra của cơ quan quản lý nhà nước được thực hiện thông qua môi trường số và hệ thống thông tin của cơ quan quản lý</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0.50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Trên 40% số</w:t>
            </w:r>
            <w:r w:rsidRPr="00D34F70">
              <w:rPr>
                <w:rFonts w:asciiTheme="majorHAnsi" w:eastAsia="Times New Roman" w:hAnsiTheme="majorHAnsi" w:cstheme="majorHAnsi"/>
                <w:i/>
                <w:w w:val="80"/>
                <w:szCs w:val="28"/>
                <w:lang w:eastAsia="zh-CN"/>
              </w:rPr>
              <w:t xml:space="preserve"> cuộc kiểm tra </w:t>
            </w:r>
            <w:r w:rsidRPr="00D34F70">
              <w:rPr>
                <w:rFonts w:asciiTheme="majorHAnsi" w:eastAsia="Times New Roman" w:hAnsiTheme="majorHAnsi" w:cstheme="majorHAnsi"/>
                <w:i/>
                <w:w w:val="80"/>
                <w:szCs w:val="28"/>
                <w:lang w:val="en-US" w:eastAsia="zh-CN"/>
              </w:rPr>
              <w:t>trở lên: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Từ 20% – dưới 40% thì điểm đánh giá: 0.25</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Dưới 20% hoạt động: 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7.3</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b/>
                <w:bCs/>
                <w:w w:val="80"/>
                <w:szCs w:val="28"/>
                <w:lang w:val="en-US"/>
              </w:rPr>
              <w:t>Phát triển ứng dụng, dịch vụ phục vụ người dân, tổ chức</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7.50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7.3.1</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Cổng/Trang thông tin điện tử đáp ứng yêu cầu chức năng, tính năng kỹ thuật theo quy định</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val="restart"/>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w w:val="80"/>
                <w:szCs w:val="28"/>
                <w:lang w:val="en-US" w:eastAsia="zh-CN"/>
              </w:rPr>
              <w:t>Trang TTĐT của các cơ quan, đơn vị đáp ứng đầy đủ theo quy định: 0.50</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w w:val="80"/>
                <w:szCs w:val="28"/>
                <w:lang w:val="en-US" w:eastAsia="zh-CN"/>
              </w:rPr>
              <w:t>Thường xuyên đăng tải tin, bài: 0.25</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iCs/>
                <w:w w:val="80"/>
                <w:szCs w:val="28"/>
                <w:lang w:val="en-US" w:eastAsia="zh-CN"/>
              </w:rPr>
            </w:pPr>
            <w:r w:rsidRPr="00D34F70">
              <w:rPr>
                <w:rFonts w:asciiTheme="majorHAnsi" w:eastAsia="Times New Roman" w:hAnsiTheme="majorHAnsi" w:cstheme="majorHAnsi"/>
                <w:i/>
                <w:w w:val="80"/>
                <w:szCs w:val="28"/>
                <w:lang w:val="en-US" w:eastAsia="zh-CN"/>
              </w:rPr>
              <w:t>Lượng truy cập Trang TTĐT của cơ quan, đơn vị lớn hơn hoặc bằng bình quân của khối huyện: 0.25</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w w:val="80"/>
                <w:szCs w:val="28"/>
                <w:lang w:val="en-US" w:eastAsia="zh-CN"/>
              </w:rPr>
            </w:pPr>
          </w:p>
        </w:tc>
        <w:tc>
          <w:tcPr>
            <w:tcW w:w="567"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60" w:after="60" w:line="240" w:lineRule="auto"/>
              <w:jc w:val="left"/>
              <w:rPr>
                <w:rFonts w:asciiTheme="majorHAnsi" w:eastAsia="Times New Roman" w:hAnsiTheme="majorHAnsi" w:cstheme="majorHAnsi"/>
                <w:b/>
                <w:bCs/>
                <w:i/>
                <w:iCs/>
                <w:w w:val="80"/>
                <w:szCs w:val="28"/>
                <w:lang w:val="en-US" w:eastAsia="zh-CN"/>
              </w:rPr>
            </w:pPr>
            <w:r w:rsidRPr="00D34F70">
              <w:rPr>
                <w:rFonts w:asciiTheme="majorHAnsi" w:eastAsia="Times New Roman" w:hAnsiTheme="majorHAnsi" w:cstheme="majorHAnsi"/>
                <w:b/>
                <w:bCs/>
                <w:i/>
                <w:iCs/>
                <w:w w:val="80"/>
                <w:szCs w:val="28"/>
                <w:lang w:val="en-US" w:eastAsia="zh-CN"/>
              </w:rPr>
              <w:t> </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7.3.2</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Triển khai số hóa hồ sơ, kết quả giải quyết TTHC thuộc thẩm quyền</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2.00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88" w:type="dxa"/>
            <w:shd w:val="clear" w:color="auto" w:fill="auto"/>
          </w:tcPr>
          <w:p w:rsidR="00D34F70" w:rsidRPr="00D34F70" w:rsidRDefault="00D34F70" w:rsidP="00D34F70">
            <w:pPr>
              <w:widowControl w:val="0"/>
              <w:spacing w:before="60" w:after="60" w:line="240" w:lineRule="auto"/>
              <w:rPr>
                <w:rFonts w:asciiTheme="majorHAnsi" w:eastAsia="DengXian" w:hAnsiTheme="majorHAnsi" w:cstheme="majorHAnsi"/>
                <w:w w:val="80"/>
                <w:szCs w:val="28"/>
                <w:lang w:val="en-US" w:eastAsia="zh-CN"/>
              </w:rPr>
            </w:pPr>
            <w:r w:rsidRPr="00D34F70">
              <w:rPr>
                <w:rFonts w:asciiTheme="majorHAnsi" w:eastAsia="DengXian" w:hAnsiTheme="majorHAnsi" w:cstheme="majorHAnsi"/>
                <w:iCs/>
                <w:w w:val="80"/>
                <w:szCs w:val="28"/>
                <w:lang w:val="en-US" w:eastAsia="zh-CN"/>
              </w:rPr>
              <w:t xml:space="preserve">Từ 80% trở lên số hồ sơ, kết quả giải quyết TTHC của cấp huyện được số hoá </w:t>
            </w:r>
            <w:r w:rsidRPr="00D34F70">
              <w:rPr>
                <w:rFonts w:asciiTheme="majorHAnsi" w:eastAsia="DengXian" w:hAnsiTheme="majorHAnsi" w:cstheme="majorHAnsi"/>
                <w:w w:val="80"/>
                <w:szCs w:val="28"/>
                <w:lang w:val="en-US" w:eastAsia="zh-CN"/>
              </w:rPr>
              <w:t>thì tính theo công thức:</w:t>
            </w:r>
          </w:p>
          <w:p w:rsidR="00D34F70" w:rsidRPr="00D34F70" w:rsidRDefault="00D34F70" w:rsidP="00D34F70">
            <w:pPr>
              <w:spacing w:before="60" w:after="60" w:line="240" w:lineRule="auto"/>
              <w:jc w:val="center"/>
              <w:rPr>
                <w:rFonts w:asciiTheme="majorHAnsi" w:eastAsia="Times New Roman" w:hAnsiTheme="majorHAnsi" w:cstheme="majorHAnsi"/>
                <w:i/>
                <w:w w:val="80"/>
                <w:szCs w:val="28"/>
                <w:u w:val="single"/>
                <w:lang w:val="en-US" w:eastAsia="zh-CN"/>
              </w:rPr>
            </w:pPr>
            <w:r w:rsidRPr="00D34F70">
              <w:rPr>
                <w:rFonts w:asciiTheme="majorHAnsi" w:eastAsia="Times New Roman" w:hAnsiTheme="majorHAnsi" w:cstheme="majorHAnsi"/>
                <w:i/>
                <w:w w:val="80"/>
                <w:szCs w:val="28"/>
                <w:u w:val="single"/>
                <w:lang w:val="en-US" w:eastAsia="zh-CN"/>
              </w:rPr>
              <w:t xml:space="preserve">Tỷ lệ % hồ sơ, kết quả giải quyết </w:t>
            </w:r>
            <w:r w:rsidRPr="00D34F70">
              <w:rPr>
                <w:rFonts w:asciiTheme="majorHAnsi" w:eastAsia="DengXian" w:hAnsiTheme="majorHAnsi" w:cstheme="majorHAnsi"/>
                <w:w w:val="80"/>
                <w:szCs w:val="28"/>
                <w:u w:val="single"/>
                <w:lang w:val="en-US" w:eastAsia="zh-CN"/>
              </w:rPr>
              <w:t>x</w:t>
            </w:r>
            <w:r w:rsidRPr="00D34F70">
              <w:rPr>
                <w:rFonts w:asciiTheme="majorHAnsi" w:eastAsia="Times New Roman" w:hAnsiTheme="majorHAnsi" w:cstheme="majorHAnsi"/>
                <w:i/>
                <w:w w:val="80"/>
                <w:szCs w:val="28"/>
                <w:u w:val="single"/>
                <w:lang w:val="en-US" w:eastAsia="zh-CN"/>
              </w:rPr>
              <w:t xml:space="preserve"> 1.00</w:t>
            </w:r>
          </w:p>
          <w:p w:rsidR="00D34F70" w:rsidRPr="00D34F70" w:rsidRDefault="00D34F70" w:rsidP="00D34F70">
            <w:pPr>
              <w:spacing w:before="60" w:after="60" w:line="240" w:lineRule="auto"/>
              <w:jc w:val="left"/>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Cs/>
                <w:w w:val="80"/>
                <w:szCs w:val="28"/>
                <w:lang w:val="en-US"/>
              </w:rPr>
              <w:t xml:space="preserve">                                   100%</w:t>
            </w:r>
          </w:p>
          <w:p w:rsidR="00D34F70" w:rsidRPr="00D34F70" w:rsidRDefault="00D34F70" w:rsidP="00D34F70">
            <w:pPr>
              <w:spacing w:before="60" w:after="60" w:line="240" w:lineRule="auto"/>
              <w:jc w:val="left"/>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w w:val="80"/>
                <w:szCs w:val="28"/>
                <w:lang w:val="en-US"/>
              </w:rPr>
              <w:t>Dưới 80% thì đánh giá là: 0</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p>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Cs/>
                <w:w w:val="80"/>
                <w:szCs w:val="28"/>
                <w:lang w:val="en-US"/>
              </w:rPr>
              <w:t xml:space="preserve">Từ 75% trở lên số hồ sơ, kết quả giải quyết TTHC của cấp xã được số hoá </w:t>
            </w:r>
            <w:r w:rsidRPr="00D34F70">
              <w:rPr>
                <w:rFonts w:asciiTheme="majorHAnsi" w:eastAsia="Times New Roman" w:hAnsiTheme="majorHAnsi" w:cstheme="majorHAnsi"/>
                <w:w w:val="80"/>
                <w:szCs w:val="28"/>
                <w:lang w:val="en-US"/>
              </w:rPr>
              <w:t>thì tính theo công thức:</w:t>
            </w:r>
          </w:p>
          <w:p w:rsidR="00D34F70" w:rsidRPr="00D34F70" w:rsidRDefault="00D34F70" w:rsidP="00D34F70">
            <w:pPr>
              <w:spacing w:before="60" w:after="60" w:line="240" w:lineRule="auto"/>
              <w:jc w:val="center"/>
              <w:rPr>
                <w:rFonts w:asciiTheme="majorHAnsi" w:eastAsia="Times New Roman" w:hAnsiTheme="majorHAnsi" w:cstheme="majorHAnsi"/>
                <w:i/>
                <w:w w:val="80"/>
                <w:szCs w:val="28"/>
                <w:u w:val="single"/>
                <w:lang w:val="en-US" w:eastAsia="zh-CN"/>
              </w:rPr>
            </w:pPr>
            <w:r w:rsidRPr="00D34F70">
              <w:rPr>
                <w:rFonts w:asciiTheme="majorHAnsi" w:eastAsia="Times New Roman" w:hAnsiTheme="majorHAnsi" w:cstheme="majorHAnsi"/>
                <w:i/>
                <w:w w:val="80"/>
                <w:szCs w:val="28"/>
                <w:u w:val="single"/>
                <w:lang w:val="en-US" w:eastAsia="zh-CN"/>
              </w:rPr>
              <w:t xml:space="preserve">Tỷ lệ % hồ sơ, kết quả giải quyết </w:t>
            </w:r>
            <w:r w:rsidRPr="00D34F70">
              <w:rPr>
                <w:rFonts w:asciiTheme="majorHAnsi" w:eastAsia="DengXian" w:hAnsiTheme="majorHAnsi" w:cstheme="majorHAnsi"/>
                <w:w w:val="80"/>
                <w:szCs w:val="28"/>
                <w:u w:val="single"/>
                <w:lang w:val="en-US" w:eastAsia="zh-CN"/>
              </w:rPr>
              <w:t>x</w:t>
            </w:r>
            <w:r w:rsidRPr="00D34F70">
              <w:rPr>
                <w:rFonts w:asciiTheme="majorHAnsi" w:eastAsia="Times New Roman" w:hAnsiTheme="majorHAnsi" w:cstheme="majorHAnsi"/>
                <w:i/>
                <w:w w:val="80"/>
                <w:szCs w:val="28"/>
                <w:u w:val="single"/>
                <w:lang w:val="en-US" w:eastAsia="zh-CN"/>
              </w:rPr>
              <w:t xml:space="preserve"> 1.00</w:t>
            </w:r>
          </w:p>
          <w:p w:rsidR="00D34F70" w:rsidRPr="00D34F70" w:rsidRDefault="00D34F70" w:rsidP="00D34F70">
            <w:pPr>
              <w:spacing w:before="60" w:after="60" w:line="240" w:lineRule="auto"/>
              <w:jc w:val="left"/>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Cs/>
                <w:w w:val="80"/>
                <w:szCs w:val="28"/>
                <w:lang w:val="en-US"/>
              </w:rPr>
              <w:t xml:space="preserve">                                   100%</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Dưới 75% thì đánh giá là: 0</w:t>
            </w:r>
          </w:p>
        </w:tc>
        <w:tc>
          <w:tcPr>
            <w:tcW w:w="708" w:type="dxa"/>
            <w:shd w:val="clear" w:color="auto" w:fill="auto"/>
            <w:vAlign w:val="center"/>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7.3.3</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dịch vụ công trực tuyến toàn trình</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DVC đủ điều kiện lên trực tuyến toàn trình.</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 là số lượng DVCTT toàn trình.</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Nếu b/a &lt;0.9 thì điểm đánh giá là 0.</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7.3.4</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DVCTT  toàn trình có phát sinh hồ sơ trực tuyến</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 xml:space="preserve">a là tổng số DVCTT toàn trình có phát sinh hồ sơ; </w:t>
            </w:r>
          </w:p>
          <w:p w:rsidR="00D34F70" w:rsidRPr="00D34F70" w:rsidRDefault="00D34F70" w:rsidP="00D34F70">
            <w:pPr>
              <w:spacing w:before="60" w:after="60" w:line="240" w:lineRule="auto"/>
              <w:jc w:val="left"/>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b là số DVCTT toàn trình có phát sinh hồ sơ trực tuyến</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Nếu b/a &lt;0.9 thì điểm đánh giá là 0.</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7.3.5</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hồ sơ xử lý trực tuyến toàn trình</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hồ sơ giải quyết trong năm của DVC trực tuyến toàn trình (gồm cả trực tuyến và không trực tuyến)</w:t>
            </w:r>
          </w:p>
          <w:p w:rsidR="00D34F70" w:rsidRPr="00D34F70" w:rsidRDefault="00D34F70" w:rsidP="00D34F70">
            <w:pPr>
              <w:spacing w:before="60" w:after="60" w:line="240" w:lineRule="auto"/>
              <w:jc w:val="left"/>
              <w:rPr>
                <w:rFonts w:asciiTheme="majorHAnsi" w:eastAsia="Times New Roman" w:hAnsiTheme="majorHAnsi" w:cstheme="majorHAnsi"/>
                <w:i/>
                <w:iCs/>
                <w:w w:val="80"/>
                <w:szCs w:val="28"/>
                <w:lang w:val="en-US"/>
              </w:rPr>
            </w:pPr>
            <w:r w:rsidRPr="00D34F70">
              <w:rPr>
                <w:rFonts w:asciiTheme="majorHAnsi" w:eastAsia="Times New Roman" w:hAnsiTheme="majorHAnsi" w:cstheme="majorHAnsi"/>
                <w:i/>
                <w:iCs/>
                <w:w w:val="80"/>
                <w:szCs w:val="28"/>
                <w:lang w:val="en-US"/>
              </w:rPr>
              <w:t>b là số hồ sơ giải quyết trực tuyến của DVC trực tuyến toàn trình (không sử dụng bản giấy)</w:t>
            </w:r>
          </w:p>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Nếu b/a &lt;0.80 thì điểm đánh giá là 0.</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spacing w:val="-4"/>
                <w:w w:val="80"/>
                <w:szCs w:val="28"/>
                <w:lang w:val="en-US"/>
              </w:rPr>
            </w:pPr>
            <w:r w:rsidRPr="00D34F70">
              <w:rPr>
                <w:rFonts w:asciiTheme="majorHAnsi" w:eastAsia="DengXian" w:hAnsiTheme="majorHAnsi" w:cstheme="majorHAnsi"/>
                <w:i/>
                <w:iCs/>
                <w:spacing w:val="-4"/>
                <w:w w:val="80"/>
                <w:szCs w:val="28"/>
                <w:lang w:val="en-US" w:eastAsia="zh-CN"/>
              </w:rPr>
              <w:t xml:space="preserve">Chỉ áp dụng đối với </w:t>
            </w:r>
            <w:r w:rsidRPr="00D34F70">
              <w:rPr>
                <w:rFonts w:asciiTheme="majorHAnsi" w:eastAsia="DengXian" w:hAnsiTheme="majorHAnsi" w:cstheme="majorHAnsi"/>
                <w:i/>
                <w:iCs/>
                <w:w w:val="80"/>
                <w:szCs w:val="28"/>
                <w:lang w:val="en-US" w:eastAsia="zh-CN"/>
              </w:rPr>
              <w:t>các DVCTT toàn trình</w:t>
            </w:r>
            <w:r w:rsidRPr="00D34F70">
              <w:rPr>
                <w:rFonts w:asciiTheme="majorHAnsi" w:eastAsia="DengXian" w:hAnsiTheme="majorHAnsi" w:cstheme="majorHAnsi"/>
                <w:i/>
                <w:iCs/>
                <w:spacing w:val="-4"/>
                <w:w w:val="80"/>
                <w:szCs w:val="28"/>
                <w:lang w:val="en-US" w:eastAsia="zh-CN"/>
              </w:rPr>
              <w:t xml:space="preserve"> có phát sinh hồ sơ trong năm</w:t>
            </w:r>
          </w:p>
        </w:tc>
      </w:tr>
      <w:tr w:rsidR="00D34F70" w:rsidRPr="00D34F70" w:rsidTr="00DE098B">
        <w:tc>
          <w:tcPr>
            <w:tcW w:w="709" w:type="dxa"/>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7.3.6</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Thực hiện thanh toán trực tuyến</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1.50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spacing w:val="-4"/>
                <w:w w:val="80"/>
                <w:szCs w:val="28"/>
                <w:lang w:val="en-US"/>
              </w:rPr>
            </w:pPr>
          </w:p>
        </w:tc>
      </w:tr>
      <w:tr w:rsidR="00D34F70" w:rsidRPr="00D34F70" w:rsidTr="00DE098B">
        <w:tc>
          <w:tcPr>
            <w:tcW w:w="709" w:type="dxa"/>
            <w:vMerge w:val="restart"/>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8"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TTHC được triển khai thanh toán trực tuyến: 0.50</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 </w:t>
            </w:r>
            <w:r w:rsidRPr="00D34F70">
              <w:rPr>
                <w:rFonts w:asciiTheme="majorHAnsi" w:eastAsia="Times New Roman" w:hAnsiTheme="majorHAnsi" w:cstheme="majorHAnsi"/>
                <w:i/>
                <w:iCs/>
                <w:w w:val="80"/>
                <w:szCs w:val="28"/>
                <w:lang w:val="en-US"/>
              </w:rPr>
              <w:t>Trong đó:</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TTHC có yêu cầu nghĩa vụ tài chính</w:t>
            </w:r>
          </w:p>
          <w:p w:rsidR="00D34F70" w:rsidRPr="00D34F70" w:rsidRDefault="00D34F70" w:rsidP="00D34F70">
            <w:pPr>
              <w:spacing w:before="60" w:after="60" w:line="240" w:lineRule="auto"/>
              <w:rPr>
                <w:rFonts w:asciiTheme="majorHAnsi" w:eastAsia="Times New Roman" w:hAnsiTheme="majorHAnsi" w:cstheme="majorHAnsi"/>
                <w:spacing w:val="-6"/>
                <w:w w:val="80"/>
                <w:szCs w:val="28"/>
                <w:lang w:val="en-US"/>
              </w:rPr>
            </w:pPr>
            <w:r w:rsidRPr="00D34F70">
              <w:rPr>
                <w:rFonts w:asciiTheme="majorHAnsi" w:eastAsia="Times New Roman" w:hAnsiTheme="majorHAnsi" w:cstheme="majorHAnsi"/>
                <w:i/>
                <w:iCs/>
                <w:spacing w:val="-6"/>
                <w:w w:val="80"/>
                <w:szCs w:val="28"/>
                <w:lang w:val="en-US"/>
              </w:rPr>
              <w:t>b là số TTHC có yêu cầu nghĩa vụ tài chính được triển khai thanh toán trực tuyến</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spacing w:val="-4"/>
                <w:w w:val="80"/>
                <w:szCs w:val="28"/>
                <w:lang w:val="en-US"/>
              </w:rPr>
            </w:pPr>
            <w:r w:rsidRPr="00D34F70">
              <w:rPr>
                <w:rFonts w:asciiTheme="majorHAnsi" w:eastAsia="Times New Roman" w:hAnsiTheme="majorHAnsi" w:cstheme="majorHAnsi"/>
                <w:i/>
                <w:iCs/>
                <w:spacing w:val="-4"/>
                <w:w w:val="80"/>
                <w:szCs w:val="28"/>
                <w:lang w:val="en-US"/>
              </w:rPr>
              <w:t>Chỉ áp dụng đối với các TTHC có yêu cầu nghĩa vụ tài chính và có đủ điều kiện thực hiện</w:t>
            </w:r>
            <w:r w:rsidRPr="00D34F70">
              <w:rPr>
                <w:rFonts w:asciiTheme="majorHAnsi" w:eastAsia="Times New Roman" w:hAnsiTheme="majorHAnsi" w:cstheme="majorHAnsi"/>
                <w:spacing w:val="-4"/>
                <w:w w:val="80"/>
                <w:szCs w:val="28"/>
                <w:lang w:val="en-US"/>
              </w:rPr>
              <w:t> </w:t>
            </w:r>
            <w:r w:rsidRPr="00D34F70">
              <w:rPr>
                <w:rFonts w:asciiTheme="majorHAnsi" w:eastAsia="Times New Roman" w:hAnsiTheme="majorHAnsi" w:cstheme="majorHAnsi"/>
                <w:i/>
                <w:iCs/>
                <w:spacing w:val="-4"/>
                <w:w w:val="80"/>
                <w:szCs w:val="28"/>
                <w:lang w:val="en-US"/>
              </w:rPr>
              <w:t>thanh toán trực tuyến.</w:t>
            </w:r>
          </w:p>
        </w:tc>
      </w:tr>
      <w:tr w:rsidR="00D34F70" w:rsidRPr="00D34F70" w:rsidTr="00DE098B">
        <w:tc>
          <w:tcPr>
            <w:tcW w:w="709" w:type="dxa"/>
            <w:vMerge/>
            <w:shd w:val="clear" w:color="auto" w:fill="auto"/>
            <w:noWrap/>
            <w:vAlign w:val="center"/>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TTHC có phát sinh giao dịch thanh toán trực tuyến: 0.50</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TTHC đang triển khai thanh toán trực tuyến</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 là số TTHC có phát sinh giao dịch thanh toán trực tuyến</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spacing w:val="-4"/>
                <w:w w:val="80"/>
                <w:szCs w:val="28"/>
                <w:lang w:val="en-US"/>
              </w:rPr>
            </w:pPr>
            <w:r w:rsidRPr="00D34F70">
              <w:rPr>
                <w:rFonts w:asciiTheme="majorHAnsi" w:eastAsia="DengXian" w:hAnsiTheme="majorHAnsi" w:cstheme="majorHAnsi"/>
                <w:i/>
                <w:iCs/>
                <w:spacing w:val="-4"/>
                <w:w w:val="80"/>
                <w:szCs w:val="28"/>
                <w:lang w:val="en-US" w:eastAsia="zh-CN"/>
              </w:rPr>
              <w:t>Phạm vi áp dụng đối với các TTHC phát sinh hồ sơ trong năm</w:t>
            </w:r>
          </w:p>
        </w:tc>
      </w:tr>
      <w:tr w:rsidR="00D34F70" w:rsidRPr="00D34F70" w:rsidTr="00DE098B">
        <w:tc>
          <w:tcPr>
            <w:tcW w:w="709" w:type="dxa"/>
            <w:vMerge/>
            <w:shd w:val="clear" w:color="auto" w:fill="auto"/>
            <w:noWrap/>
            <w:vAlign w:val="center"/>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Tỷ lệ hồ sơ thanh toán trực tuyến: 0.50</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điểm theo công thức: </w:t>
            </w:r>
            <w:r w:rsidRPr="00D34F70">
              <w:rPr>
                <w:rFonts w:asciiTheme="majorHAnsi" w:eastAsia="Times New Roman" w:hAnsiTheme="majorHAnsi" w:cstheme="majorHAnsi"/>
                <w:b/>
                <w:bCs/>
                <w:i/>
                <w:iCs/>
                <w:w w:val="80"/>
                <w:szCs w:val="28"/>
                <w:lang w:val="en-US"/>
              </w:rPr>
              <w:t>(b/a)*điểm tối đa</w:t>
            </w:r>
            <w:r w:rsidRPr="00D34F70">
              <w:rPr>
                <w:rFonts w:asciiTheme="majorHAnsi" w:eastAsia="Times New Roman" w:hAnsiTheme="majorHAnsi" w:cstheme="majorHAnsi"/>
                <w:i/>
                <w:iCs/>
                <w:w w:val="80"/>
                <w:szCs w:val="28"/>
                <w:lang w:val="en-US"/>
              </w:rPr>
              <w:t>. Trong đó:</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a là tổng số hồ sơ đã giải quyết của các TTHC thuộc phạm vi đánh giá</w:t>
            </w:r>
          </w:p>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b là số hồ sơ có phát sinh giao dịch thanh toán trực tuyến</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vAlign w:val="center"/>
          </w:tcPr>
          <w:p w:rsidR="00D34F70" w:rsidRPr="00D34F70" w:rsidRDefault="00D34F70" w:rsidP="00D34F70">
            <w:pPr>
              <w:spacing w:before="60" w:after="60" w:line="240" w:lineRule="auto"/>
              <w:rPr>
                <w:rFonts w:asciiTheme="majorHAnsi" w:eastAsia="Times New Roman" w:hAnsiTheme="majorHAnsi" w:cstheme="majorHAnsi"/>
                <w:spacing w:val="-4"/>
                <w:w w:val="80"/>
                <w:szCs w:val="28"/>
                <w:lang w:val="en-US"/>
              </w:rPr>
            </w:pPr>
            <w:r w:rsidRPr="00D34F70">
              <w:rPr>
                <w:rFonts w:asciiTheme="majorHAnsi" w:eastAsia="Times New Roman" w:hAnsiTheme="majorHAnsi" w:cstheme="majorHAnsi"/>
                <w:i/>
                <w:iCs/>
                <w:spacing w:val="-4"/>
                <w:w w:val="80"/>
                <w:szCs w:val="28"/>
                <w:lang w:val="en-US"/>
              </w:rPr>
              <w:t>Phạm vi thống kê là các hồ sơ đã giải quyết của các TTHC có yêu cầu nghĩa vụ tài chính đang triển khai cung cấp trực tuyến</w:t>
            </w:r>
          </w:p>
        </w:tc>
      </w:tr>
      <w:tr w:rsidR="00D34F70" w:rsidRPr="00D34F70" w:rsidTr="00DE098B">
        <w:tc>
          <w:tcPr>
            <w:tcW w:w="709" w:type="dxa"/>
            <w:shd w:val="clear" w:color="auto" w:fill="auto"/>
            <w:noWrap/>
            <w:vAlign w:val="center"/>
          </w:tcPr>
          <w:p w:rsidR="00D34F70" w:rsidRPr="00D34F70" w:rsidRDefault="00D34F70" w:rsidP="00D34F70">
            <w:pPr>
              <w:spacing w:before="60" w:after="60" w:line="240" w:lineRule="auto"/>
              <w:jc w:val="center"/>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7.4</w:t>
            </w:r>
          </w:p>
        </w:tc>
        <w:tc>
          <w:tcPr>
            <w:tcW w:w="7088"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b/>
                <w:w w:val="80"/>
                <w:szCs w:val="28"/>
                <w:lang w:val="en-US"/>
              </w:rPr>
            </w:pPr>
            <w:r w:rsidRPr="00D34F70">
              <w:rPr>
                <w:rFonts w:asciiTheme="majorHAnsi" w:eastAsia="Times New Roman" w:hAnsiTheme="majorHAnsi" w:cstheme="majorHAnsi"/>
                <w:b/>
                <w:w w:val="80"/>
                <w:szCs w:val="28"/>
                <w:lang w:val="en-US"/>
              </w:rPr>
              <w:t>Chất lượng cung cấp thông tin trên Cổng Thông tin điện tử của tỉnh</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1.00</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vAlign w:val="center"/>
          </w:tcPr>
          <w:p w:rsidR="00D34F70" w:rsidRPr="00D34F70" w:rsidRDefault="00D34F70" w:rsidP="00D34F70">
            <w:pPr>
              <w:spacing w:before="60" w:after="60" w:line="240" w:lineRule="auto"/>
              <w:jc w:val="center"/>
              <w:rPr>
                <w:rFonts w:asciiTheme="majorHAnsi" w:eastAsia="Times New Roman" w:hAnsiTheme="majorHAnsi" w:cstheme="majorHAnsi"/>
                <w:w w:val="80"/>
                <w:szCs w:val="28"/>
                <w:lang w:val="en-US"/>
              </w:rPr>
            </w:pPr>
            <w:r w:rsidRPr="00D34F70">
              <w:rPr>
                <w:rFonts w:asciiTheme="majorHAnsi" w:eastAsia="Times New Roman" w:hAnsiTheme="majorHAnsi" w:cstheme="majorHAnsi"/>
                <w:iCs/>
                <w:w w:val="80"/>
                <w:szCs w:val="28"/>
                <w:lang w:val="en-US"/>
              </w:rPr>
              <w:t>ĐTXHH</w:t>
            </w:r>
          </w:p>
        </w:tc>
      </w:tr>
      <w:tr w:rsidR="00D34F70" w:rsidRPr="00D34F70" w:rsidTr="00DE098B">
        <w:tc>
          <w:tcPr>
            <w:tcW w:w="709" w:type="dxa"/>
            <w:vMerge w:val="restart"/>
            <w:shd w:val="clear" w:color="auto" w:fill="auto"/>
            <w:noWrap/>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88"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Tính kịp thời của thông tin được cung cấp trên Cổng Thông tin điện tử: 0.50</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vAlign w:val="center"/>
          </w:tcPr>
          <w:p w:rsidR="00D34F70" w:rsidRPr="00D34F70" w:rsidRDefault="00D34F70" w:rsidP="00D34F70">
            <w:pPr>
              <w:spacing w:before="60" w:after="60" w:line="240" w:lineRule="auto"/>
              <w:jc w:val="center"/>
              <w:rPr>
                <w:rFonts w:asciiTheme="majorHAnsi" w:eastAsia="DengXian" w:hAnsiTheme="majorHAnsi" w:cstheme="majorHAnsi"/>
                <w:w w:val="80"/>
                <w:szCs w:val="28"/>
                <w:lang w:val="en-US" w:eastAsia="zh-CN"/>
              </w:rPr>
            </w:pPr>
            <w:r w:rsidRPr="00D34F70">
              <w:rPr>
                <w:rFonts w:asciiTheme="majorHAnsi" w:eastAsia="DengXian" w:hAnsiTheme="majorHAnsi" w:cstheme="majorHAnsi"/>
                <w:i/>
                <w:iCs/>
                <w:w w:val="80"/>
                <w:szCs w:val="28"/>
                <w:lang w:val="en-US" w:eastAsia="zh-CN"/>
              </w:rPr>
              <w:t>ĐTXHH</w:t>
            </w:r>
          </w:p>
        </w:tc>
      </w:tr>
      <w:tr w:rsidR="00D34F70" w:rsidRPr="00D34F70" w:rsidTr="00DE098B">
        <w:tc>
          <w:tcPr>
            <w:tcW w:w="709" w:type="dxa"/>
            <w:vMerge/>
            <w:shd w:val="clear" w:color="auto" w:fill="auto"/>
            <w:noWrap/>
            <w:vAlign w:val="center"/>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p>
        </w:tc>
        <w:tc>
          <w:tcPr>
            <w:tcW w:w="7088"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spacing w:val="-6"/>
                <w:w w:val="80"/>
                <w:szCs w:val="28"/>
                <w:lang w:val="en-US"/>
              </w:rPr>
            </w:pPr>
            <w:r w:rsidRPr="00D34F70">
              <w:rPr>
                <w:rFonts w:asciiTheme="majorHAnsi" w:eastAsia="Times New Roman" w:hAnsiTheme="majorHAnsi" w:cstheme="majorHAnsi"/>
                <w:i/>
                <w:iCs/>
                <w:spacing w:val="-6"/>
                <w:w w:val="80"/>
                <w:szCs w:val="28"/>
                <w:lang w:val="en-US"/>
              </w:rPr>
              <w:t>Mức độ đầy đủ của thông tin được cung cấp trên Cổng Thông tin điện tử: 0.25</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vAlign w:val="center"/>
          </w:tcPr>
          <w:p w:rsidR="00D34F70" w:rsidRPr="00D34F70" w:rsidRDefault="00D34F70" w:rsidP="00D34F70">
            <w:pPr>
              <w:spacing w:before="60" w:after="60" w:line="240" w:lineRule="auto"/>
              <w:jc w:val="center"/>
              <w:rPr>
                <w:rFonts w:asciiTheme="majorHAnsi" w:eastAsia="DengXian" w:hAnsiTheme="majorHAnsi" w:cstheme="majorHAnsi"/>
                <w:w w:val="80"/>
                <w:szCs w:val="28"/>
                <w:lang w:val="en-US" w:eastAsia="zh-CN"/>
              </w:rPr>
            </w:pPr>
            <w:r w:rsidRPr="00D34F70">
              <w:rPr>
                <w:rFonts w:asciiTheme="majorHAnsi" w:eastAsia="DengXian" w:hAnsiTheme="majorHAnsi" w:cstheme="majorHAnsi"/>
                <w:i/>
                <w:iCs/>
                <w:w w:val="80"/>
                <w:szCs w:val="28"/>
                <w:lang w:val="en-US" w:eastAsia="zh-CN"/>
              </w:rPr>
              <w:t>ĐTXHH</w:t>
            </w:r>
          </w:p>
        </w:tc>
      </w:tr>
      <w:tr w:rsidR="00D34F70" w:rsidRPr="00D34F70" w:rsidTr="00DE098B">
        <w:tc>
          <w:tcPr>
            <w:tcW w:w="709" w:type="dxa"/>
            <w:vMerge/>
            <w:shd w:val="clear" w:color="auto" w:fill="auto"/>
            <w:noWrap/>
            <w:vAlign w:val="center"/>
          </w:tcPr>
          <w:p w:rsidR="00D34F70" w:rsidRPr="00D34F70" w:rsidRDefault="00D34F70" w:rsidP="00D34F70">
            <w:pPr>
              <w:spacing w:before="60" w:after="60" w:line="240" w:lineRule="auto"/>
              <w:jc w:val="left"/>
              <w:rPr>
                <w:rFonts w:asciiTheme="majorHAnsi" w:eastAsia="DengXian" w:hAnsiTheme="majorHAnsi" w:cstheme="majorHAnsi"/>
                <w:w w:val="80"/>
                <w:szCs w:val="28"/>
                <w:lang w:val="en-US" w:eastAsia="zh-CN"/>
              </w:rPr>
            </w:pPr>
          </w:p>
        </w:tc>
        <w:tc>
          <w:tcPr>
            <w:tcW w:w="7088" w:type="dxa"/>
            <w:shd w:val="clear" w:color="auto" w:fill="auto"/>
          </w:tcPr>
          <w:p w:rsidR="00D34F70" w:rsidRPr="00D34F70" w:rsidRDefault="00D34F70" w:rsidP="00D34F70">
            <w:pPr>
              <w:spacing w:before="60" w:after="60" w:line="240" w:lineRule="auto"/>
              <w:rPr>
                <w:rFonts w:asciiTheme="majorHAnsi" w:eastAsia="Times New Roman" w:hAnsiTheme="majorHAnsi" w:cstheme="majorHAnsi"/>
                <w:w w:val="80"/>
                <w:szCs w:val="28"/>
                <w:lang w:val="en-US"/>
              </w:rPr>
            </w:pPr>
            <w:r w:rsidRPr="00D34F70">
              <w:rPr>
                <w:rFonts w:asciiTheme="majorHAnsi" w:eastAsia="Times New Roman" w:hAnsiTheme="majorHAnsi" w:cstheme="majorHAnsi"/>
                <w:i/>
                <w:iCs/>
                <w:w w:val="80"/>
                <w:szCs w:val="28"/>
                <w:lang w:val="en-US"/>
              </w:rPr>
              <w:t>Mức độ thuận tiện trong việc truy cập, khai thác thông tin trên Cổng Thông tin điện tử: 0.25</w:t>
            </w:r>
          </w:p>
        </w:tc>
        <w:tc>
          <w:tcPr>
            <w:tcW w:w="708" w:type="dxa"/>
            <w:shd w:val="clear" w:color="auto" w:fill="auto"/>
          </w:tcPr>
          <w:p w:rsidR="00D34F70" w:rsidRPr="00D34F70" w:rsidRDefault="00D34F70" w:rsidP="00D34F70">
            <w:pPr>
              <w:spacing w:before="60" w:after="60" w:line="240" w:lineRule="auto"/>
              <w:ind w:left="-108"/>
              <w:jc w:val="righ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567"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709"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850" w:type="dxa"/>
            <w:shd w:val="clear" w:color="auto" w:fill="auto"/>
          </w:tcPr>
          <w:p w:rsidR="00D34F70" w:rsidRPr="00D34F70" w:rsidRDefault="00D34F70" w:rsidP="00D34F70">
            <w:pPr>
              <w:spacing w:before="60" w:after="60" w:line="240" w:lineRule="auto"/>
              <w:jc w:val="left"/>
              <w:rPr>
                <w:rFonts w:asciiTheme="majorHAnsi" w:eastAsia="Times New Roman" w:hAnsiTheme="majorHAnsi" w:cstheme="majorHAnsi"/>
                <w:w w:val="80"/>
                <w:szCs w:val="28"/>
                <w:lang w:val="en-US"/>
              </w:rPr>
            </w:pPr>
            <w:r w:rsidRPr="00D34F70">
              <w:rPr>
                <w:rFonts w:asciiTheme="majorHAnsi" w:eastAsia="Times New Roman" w:hAnsiTheme="majorHAnsi" w:cstheme="majorHAnsi"/>
                <w:w w:val="80"/>
                <w:szCs w:val="28"/>
                <w:lang w:val="en-US"/>
              </w:rPr>
              <w:t> </w:t>
            </w:r>
          </w:p>
        </w:tc>
        <w:tc>
          <w:tcPr>
            <w:tcW w:w="1985" w:type="dxa"/>
            <w:shd w:val="clear" w:color="auto" w:fill="auto"/>
            <w:vAlign w:val="center"/>
          </w:tcPr>
          <w:p w:rsidR="00D34F70" w:rsidRPr="00D34F70" w:rsidRDefault="00D34F70" w:rsidP="00D34F70">
            <w:pPr>
              <w:spacing w:before="60" w:after="60" w:line="240" w:lineRule="auto"/>
              <w:jc w:val="center"/>
              <w:rPr>
                <w:rFonts w:asciiTheme="majorHAnsi" w:eastAsia="DengXian" w:hAnsiTheme="majorHAnsi" w:cstheme="majorHAnsi"/>
                <w:w w:val="80"/>
                <w:szCs w:val="28"/>
                <w:lang w:val="en-US" w:eastAsia="zh-CN"/>
              </w:rPr>
            </w:pPr>
            <w:r w:rsidRPr="00D34F70">
              <w:rPr>
                <w:rFonts w:asciiTheme="majorHAnsi" w:eastAsia="DengXian" w:hAnsiTheme="majorHAnsi" w:cstheme="majorHAnsi"/>
                <w:i/>
                <w:iCs/>
                <w:w w:val="80"/>
                <w:szCs w:val="28"/>
                <w:lang w:val="en-US" w:eastAsia="zh-CN"/>
              </w:rPr>
              <w:t>ĐTXHH</w:t>
            </w: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8</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TÁC ĐỘNG CỦA CCHC ĐẾN NGƯỜI DÂN, TỔ CHỨC VÀ PHÁT TRIỂN KT - XH CỦA HUYỆN, THÀNH PHỐ</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15.50</w:t>
            </w: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8.1</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Kết quả khảo sát sự hài lòng của người dân, tổ chức đối với sự phục vụ của cơ quan hành chính nhà nước trên địa bàn huyện, thành phố</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xml:space="preserve">10.00 </w:t>
            </w: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iCs/>
                <w:w w:val="80"/>
                <w:szCs w:val="28"/>
                <w:lang w:val="en-US" w:eastAsia="zh-CN"/>
              </w:rPr>
              <w:t>ĐTXHH</w:t>
            </w: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Cs/>
                <w:i/>
                <w:iCs/>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Cs/>
                <w:i/>
                <w:iCs/>
                <w:w w:val="80"/>
                <w:szCs w:val="28"/>
                <w:lang w:val="en-US" w:eastAsia="zh-CN"/>
              </w:rPr>
            </w:pPr>
            <w:r w:rsidRPr="00D34F70">
              <w:rPr>
                <w:rFonts w:asciiTheme="majorHAnsi" w:eastAsia="Times New Roman" w:hAnsiTheme="majorHAnsi" w:cstheme="majorHAnsi"/>
                <w:bCs/>
                <w:i/>
                <w:iCs/>
                <w:w w:val="80"/>
                <w:szCs w:val="28"/>
                <w:lang w:val="en-US" w:eastAsia="zh-CN"/>
              </w:rPr>
              <w:t xml:space="preserve">Chỉ số SIPAS được tính theo công thức </w:t>
            </w:r>
            <m:oMath>
              <m:r>
                <m:rPr>
                  <m:sty m:val="p"/>
                </m:rPr>
                <w:rPr>
                  <w:rFonts w:ascii="Cambria Math" w:eastAsia="Times New Roman" w:hAnsi="Cambria Math"/>
                  <w:sz w:val="26"/>
                  <w:szCs w:val="26"/>
                </w:rPr>
                <m:t>[</m:t>
              </m:r>
              <m:f>
                <m:fPr>
                  <m:ctrlPr>
                    <w:rPr>
                      <w:rFonts w:ascii="Cambria Math" w:eastAsia="Times New Roman" w:hAnsi="Cambria Math"/>
                      <w:bCs/>
                      <w:iCs/>
                      <w:sz w:val="26"/>
                      <w:szCs w:val="26"/>
                    </w:rPr>
                  </m:ctrlPr>
                </m:fPr>
                <m:num>
                  <m:r>
                    <m:rPr>
                      <m:sty m:val="p"/>
                    </m:rPr>
                    <w:rPr>
                      <w:rFonts w:ascii="Cambria Math" w:eastAsia="Times New Roman" w:hAnsi="Cambria Math"/>
                      <w:sz w:val="26"/>
                      <w:szCs w:val="26"/>
                    </w:rPr>
                    <m:t>Chỉ số SIPAS của đơn vị ×10.00</m:t>
                  </m:r>
                </m:num>
                <m:den>
                  <m:r>
                    <m:rPr>
                      <m:sty m:val="p"/>
                    </m:rPr>
                    <w:rPr>
                      <w:rFonts w:ascii="Cambria Math" w:eastAsia="Times New Roman" w:hAnsi="Cambria Math"/>
                      <w:sz w:val="26"/>
                      <w:szCs w:val="26"/>
                    </w:rPr>
                    <m:t>100%</m:t>
                  </m:r>
                </m:den>
              </m:f>
              <m:r>
                <m:rPr>
                  <m:sty m:val="p"/>
                </m:rPr>
                <w:rPr>
                  <w:rFonts w:ascii="Cambria Math" w:eastAsia="Times New Roman" w:hAnsi="Cambria Math"/>
                  <w:sz w:val="26"/>
                  <w:szCs w:val="26"/>
                </w:rPr>
                <m:t>]</m:t>
              </m:r>
            </m:oMath>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i/>
                <w:i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jc w:val="center"/>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8.2</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b/>
                <w:bCs/>
                <w:iCs/>
                <w:spacing w:val="-4"/>
                <w:w w:val="80"/>
                <w:szCs w:val="28"/>
                <w:lang w:val="en-US" w:eastAsia="zh-CN"/>
              </w:rPr>
            </w:pPr>
            <w:r w:rsidRPr="00D34F70">
              <w:rPr>
                <w:rFonts w:asciiTheme="majorHAnsi" w:eastAsia="Times New Roman" w:hAnsiTheme="majorHAnsi" w:cstheme="majorHAnsi"/>
                <w:b/>
                <w:bCs/>
                <w:iCs/>
                <w:spacing w:val="-4"/>
                <w:w w:val="80"/>
                <w:szCs w:val="28"/>
                <w:lang w:val="en-US" w:eastAsia="zh-CN"/>
              </w:rPr>
              <w:t xml:space="preserve">Tác động của CCHC đến người dân, tổ chức và  phát triển kinh tế - xã hội </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
                <w:bCs/>
                <w:iCs/>
                <w:w w:val="80"/>
                <w:szCs w:val="28"/>
                <w:lang w:val="en-US" w:eastAsia="zh-CN"/>
              </w:rPr>
            </w:pPr>
            <w:r w:rsidRPr="00D34F70">
              <w:rPr>
                <w:rFonts w:asciiTheme="majorHAnsi" w:eastAsia="Times New Roman" w:hAnsiTheme="majorHAnsi" w:cstheme="majorHAnsi"/>
                <w:b/>
                <w:bCs/>
                <w:iCs/>
                <w:w w:val="80"/>
                <w:szCs w:val="28"/>
                <w:lang w:val="en-US" w:eastAsia="zh-CN"/>
              </w:rPr>
              <w:t xml:space="preserve">5.50 </w:t>
            </w: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8.2.1</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Mức độ thu hút đầu tư của huyện, thành phố</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 xml:space="preserve">3.00 </w:t>
            </w: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8.2.1.1</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Tham gia ý kiến thẩm định của các dự án thu hút đầu tư</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0.50</w:t>
            </w: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100% các văn bản được trả lời đúng hạn: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Chậm tham gia, trả lời các văn bản: 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8.2.1.2</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Phối hợp với các ngành trong giải quyết khó khăn vướng mắc của nhà đầu tư và dự án</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0.50</w:t>
            </w: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100% các văn bản được giải quyết đúng hạn: 0.50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i/>
                <w:w w:val="80"/>
                <w:szCs w:val="28"/>
                <w:lang w:val="en-US" w:eastAsia="zh-CN"/>
              </w:rPr>
              <w:t>Chậm giải quyết: 0</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8.2.1.3</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i/>
                <w:w w:val="80"/>
                <w:szCs w:val="28"/>
                <w:lang w:val="en-US" w:eastAsia="zh-CN"/>
              </w:rPr>
              <w:t xml:space="preserve">Thực hiện chế độ báo cáo định kỳ theo quy định tại </w:t>
            </w:r>
            <w:r w:rsidRPr="00D34F70">
              <w:rPr>
                <w:rFonts w:asciiTheme="majorHAnsi" w:eastAsia="DengXian" w:hAnsiTheme="majorHAnsi" w:cstheme="majorHAnsi"/>
                <w:i/>
                <w:w w:val="80"/>
                <w:szCs w:val="28"/>
                <w:lang w:val="en-US" w:eastAsia="zh-CN"/>
              </w:rPr>
              <w:t>Quyết định số 1118/QĐ-UBND ngày 01/6/2021 của UBND tỉnh Sơn La</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0.50</w:t>
            </w: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DengXian" w:hAnsiTheme="majorHAnsi" w:cstheme="majorHAnsi"/>
                <w:i/>
                <w:w w:val="80"/>
                <w:szCs w:val="28"/>
                <w:lang w:val="en-US" w:eastAsia="zh-CN"/>
              </w:rPr>
              <w:t>Báo cáo đúng quy định: 0.50 điểm</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i/>
                <w:w w:val="80"/>
                <w:szCs w:val="28"/>
                <w:lang w:val="en-US" w:eastAsia="zh-CN"/>
              </w:rPr>
            </w:pPr>
            <w:r w:rsidRPr="00D34F70">
              <w:rPr>
                <w:rFonts w:asciiTheme="majorHAnsi" w:eastAsia="DengXian" w:hAnsiTheme="majorHAnsi" w:cstheme="majorHAnsi"/>
                <w:i/>
                <w:w w:val="80"/>
                <w:szCs w:val="28"/>
                <w:lang w:val="en-US" w:eastAsia="zh-CN"/>
              </w:rPr>
              <w:t>Không báo cáo: 0 điểm</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w w:val="80"/>
                <w:szCs w:val="28"/>
                <w:lang w:val="en-US" w:eastAsia="zh-CN"/>
              </w:rPr>
            </w:pP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60" w:after="60" w:line="240" w:lineRule="auto"/>
              <w:ind w:left="-108" w:right="-108"/>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8.2.1.4</w:t>
            </w:r>
          </w:p>
        </w:tc>
        <w:tc>
          <w:tcPr>
            <w:tcW w:w="7088" w:type="dxa"/>
            <w:shd w:val="clear" w:color="auto" w:fill="auto"/>
            <w:vAlign w:val="center"/>
          </w:tcPr>
          <w:p w:rsidR="00D34F70" w:rsidRPr="00D34F70" w:rsidRDefault="00D34F70" w:rsidP="00D34F70">
            <w:pPr>
              <w:widowControl w:val="0"/>
              <w:spacing w:before="60" w:after="6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i/>
                <w:w w:val="80"/>
                <w:szCs w:val="28"/>
                <w:lang w:val="en-US" w:eastAsia="zh-CN"/>
              </w:rPr>
              <w:t>Xây dựng kế hoạch thực hiện Quyết định số 78/QĐ-UBND ngày 16/01/2024 của UBND tỉnh về nhiệm vụ, giải pháp chủ yếu thực hiện kế hoạch phát triển KTXH, dự toán ngân sách nhà nước năm 2024; Kế hoạch hành động số 12/KH-UBND ngày 20/01/2024 của UBND tỉnh về cải thiện môi trường kinh doanh, nâng cao năng lực cạnh tranh năm 2024 và thực hiện báo cáo định kỳ theo quy định</w:t>
            </w:r>
          </w:p>
        </w:tc>
        <w:tc>
          <w:tcPr>
            <w:tcW w:w="708" w:type="dxa"/>
            <w:shd w:val="clear" w:color="auto" w:fill="auto"/>
            <w:vAlign w:val="center"/>
          </w:tcPr>
          <w:p w:rsidR="00D34F70" w:rsidRPr="00D34F70" w:rsidRDefault="00D34F70" w:rsidP="00D34F70">
            <w:pPr>
              <w:widowControl w:val="0"/>
              <w:spacing w:before="60" w:after="60" w:line="240" w:lineRule="auto"/>
              <w:ind w:left="-108"/>
              <w:jc w:val="right"/>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0.50</w:t>
            </w:r>
          </w:p>
        </w:tc>
        <w:tc>
          <w:tcPr>
            <w:tcW w:w="567"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60" w:after="6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Thực hiện đúng quy định: 0.50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i/>
                <w:w w:val="80"/>
                <w:szCs w:val="28"/>
                <w:lang w:val="en-US" w:eastAsia="zh-CN"/>
              </w:rPr>
            </w:pPr>
            <w:r w:rsidRPr="00D34F70">
              <w:rPr>
                <w:rFonts w:asciiTheme="majorHAnsi" w:eastAsia="Times New Roman" w:hAnsiTheme="majorHAnsi" w:cstheme="majorHAnsi"/>
                <w:i/>
                <w:w w:val="80"/>
                <w:szCs w:val="28"/>
                <w:lang w:val="en-US" w:eastAsia="zh-CN"/>
              </w:rPr>
              <w:t>Không thực hiện hoặc thực hiện không đầy đủ: 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40" w:after="40" w:line="240" w:lineRule="auto"/>
              <w:ind w:left="-108" w:right="-108"/>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8.2.1.5</w:t>
            </w:r>
          </w:p>
        </w:tc>
        <w:tc>
          <w:tcPr>
            <w:tcW w:w="7088"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i/>
                <w:w w:val="80"/>
                <w:szCs w:val="28"/>
                <w:lang w:val="en-US" w:eastAsia="zh-CN"/>
              </w:rPr>
            </w:pPr>
            <w:r w:rsidRPr="00D34F70">
              <w:rPr>
                <w:rFonts w:asciiTheme="majorHAnsi" w:eastAsia="DengXian" w:hAnsiTheme="majorHAnsi" w:cstheme="majorHAnsi"/>
                <w:bCs/>
                <w:w w:val="80"/>
                <w:szCs w:val="28"/>
                <w:shd w:val="clear" w:color="auto" w:fill="FFFFFF"/>
                <w:lang w:val="en-US" w:eastAsia="zh-CN"/>
              </w:rPr>
              <w:t>Mức độ thu hút đầu tư</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i/>
                <w:w w:val="80"/>
                <w:szCs w:val="28"/>
                <w:lang w:val="en-US" w:eastAsia="zh-CN"/>
              </w:rPr>
            </w:pPr>
            <w:r w:rsidRPr="00D34F70">
              <w:rPr>
                <w:rFonts w:asciiTheme="majorHAnsi" w:eastAsia="DengXian" w:hAnsiTheme="majorHAnsi" w:cstheme="majorHAnsi"/>
                <w:i/>
                <w:iCs/>
                <w:w w:val="80"/>
                <w:szCs w:val="28"/>
                <w:shd w:val="clear" w:color="auto" w:fill="FFFFFF"/>
                <w:lang w:val="en-US" w:eastAsia="zh-CN"/>
              </w:rPr>
              <w:t>Tăng so với năm trước liền kề: 1.00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i/>
                <w:w w:val="80"/>
                <w:szCs w:val="28"/>
                <w:lang w:val="en-US" w:eastAsia="zh-CN"/>
              </w:rPr>
            </w:pPr>
            <w:r w:rsidRPr="00D34F70">
              <w:rPr>
                <w:rFonts w:asciiTheme="majorHAnsi" w:eastAsia="DengXian" w:hAnsiTheme="majorHAnsi" w:cstheme="majorHAnsi"/>
                <w:i/>
                <w:iCs/>
                <w:w w:val="80"/>
                <w:szCs w:val="28"/>
                <w:shd w:val="clear" w:color="auto" w:fill="FFFFFF"/>
                <w:lang w:val="en-US" w:eastAsia="zh-CN"/>
              </w:rPr>
              <w:t>Không tăng so với năm trước liền kề: 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8.2.2</w:t>
            </w:r>
          </w:p>
        </w:tc>
        <w:tc>
          <w:tcPr>
            <w:tcW w:w="7088"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Thực hiện thu ngân sách hàng năm của huyện theo Kế hoạch được tỉnh giao</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1.50</w:t>
            </w:r>
          </w:p>
        </w:tc>
        <w:tc>
          <w:tcPr>
            <w:tcW w:w="567"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Hoàn thành vượt chỉ tiêu kế hoạch giao đạt trên 100%: 1.50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Hoàn thành chỉ tiêu kế hoạch giao đạt 100%: 1.00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r>
      <w:tr w:rsidR="00D34F70" w:rsidRPr="00D34F70" w:rsidTr="00DE098B">
        <w:trPr>
          <w:trHeight w:val="53"/>
        </w:trPr>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Cs/>
                <w:w w:val="80"/>
                <w:szCs w:val="28"/>
                <w:lang w:val="en-US" w:eastAsia="zh-CN"/>
              </w:rPr>
            </w:pPr>
            <w:r w:rsidRPr="00D34F70">
              <w:rPr>
                <w:rFonts w:asciiTheme="majorHAnsi" w:eastAsia="Times New Roman" w:hAnsiTheme="majorHAnsi" w:cstheme="majorHAnsi"/>
                <w:bCs/>
                <w:w w:val="80"/>
                <w:szCs w:val="28"/>
                <w:lang w:val="en-US" w:eastAsia="zh-CN"/>
              </w:rPr>
              <w:t>Hoàn thành chỉ tiêu kế hoạch giao đạt từ 90% - dưới 100%: 0.75</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bCs/>
                <w:i/>
                <w:w w:val="80"/>
                <w:szCs w:val="28"/>
                <w:lang w:val="en-US" w:eastAsia="zh-CN"/>
              </w:rPr>
            </w:pPr>
            <w:r w:rsidRPr="00D34F70">
              <w:rPr>
                <w:rFonts w:asciiTheme="majorHAnsi" w:eastAsia="Times New Roman" w:hAnsiTheme="majorHAnsi" w:cstheme="majorHAnsi"/>
                <w:bCs/>
                <w:w w:val="80"/>
                <w:szCs w:val="28"/>
                <w:lang w:val="en-US" w:eastAsia="zh-CN"/>
              </w:rPr>
              <w:t>Hoàn thành chỉ tiêu kế hoạch giao đạt từ 80% - dưới 90%: 0.50</w:t>
            </w:r>
          </w:p>
        </w:tc>
        <w:tc>
          <w:tcPr>
            <w:tcW w:w="708" w:type="dxa"/>
            <w:shd w:val="clear" w:color="auto" w:fill="auto"/>
            <w:vAlign w:val="center"/>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r>
      <w:tr w:rsidR="00D34F70" w:rsidRPr="00D34F70" w:rsidTr="00DE098B">
        <w:trPr>
          <w:trHeight w:val="53"/>
        </w:trPr>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widowControl w:val="0"/>
              <w:spacing w:before="40" w:after="4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Hoàn thành dưới 80%: 0</w:t>
            </w:r>
          </w:p>
        </w:tc>
        <w:tc>
          <w:tcPr>
            <w:tcW w:w="708" w:type="dxa"/>
            <w:shd w:val="clear" w:color="auto" w:fill="auto"/>
            <w:vAlign w:val="center"/>
          </w:tcPr>
          <w:p w:rsidR="00D34F70" w:rsidRPr="00D34F70" w:rsidRDefault="00D34F70" w:rsidP="00D34F70">
            <w:pPr>
              <w:spacing w:before="40" w:after="40" w:line="240" w:lineRule="auto"/>
              <w:ind w:left="-108" w:right="-45"/>
              <w:jc w:val="right"/>
              <w:rPr>
                <w:rFonts w:asciiTheme="majorHAnsi" w:eastAsia="Times New Roman" w:hAnsiTheme="majorHAnsi" w:cstheme="majorHAnsi"/>
                <w:bCs/>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p>
        </w:tc>
      </w:tr>
      <w:tr w:rsidR="00D34F70" w:rsidRPr="00D34F70" w:rsidTr="00DE098B">
        <w:tc>
          <w:tcPr>
            <w:tcW w:w="709" w:type="dxa"/>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8.2.3</w:t>
            </w:r>
          </w:p>
        </w:tc>
        <w:tc>
          <w:tcPr>
            <w:tcW w:w="7088" w:type="dxa"/>
            <w:shd w:val="clear" w:color="auto" w:fill="auto"/>
          </w:tcPr>
          <w:p w:rsidR="00D34F70" w:rsidRPr="00D34F70" w:rsidRDefault="00D34F70" w:rsidP="00D34F70">
            <w:pPr>
              <w:widowControl w:val="0"/>
              <w:spacing w:before="40" w:after="40" w:line="240" w:lineRule="auto"/>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w w:val="80"/>
                <w:szCs w:val="28"/>
                <w:lang w:val="en-US" w:eastAsia="zh-CN"/>
              </w:rPr>
              <w:t>Mức độ thực hiện các chỉ tiêu phát triển KT - XH do HĐND cấp huyện giao</w:t>
            </w:r>
          </w:p>
        </w:tc>
        <w:tc>
          <w:tcPr>
            <w:tcW w:w="708" w:type="dxa"/>
            <w:shd w:val="clear" w:color="auto" w:fill="auto"/>
            <w:vAlign w:val="center"/>
          </w:tcPr>
          <w:p w:rsidR="00D34F70" w:rsidRPr="00D34F70" w:rsidRDefault="00D34F70" w:rsidP="00D34F70">
            <w:pPr>
              <w:spacing w:before="40" w:after="40" w:line="240" w:lineRule="auto"/>
              <w:ind w:left="-108" w:right="-45"/>
              <w:jc w:val="right"/>
              <w:rPr>
                <w:rFonts w:asciiTheme="majorHAnsi" w:eastAsia="Times New Roman" w:hAnsiTheme="majorHAnsi" w:cstheme="majorHAnsi"/>
                <w:w w:val="80"/>
                <w:szCs w:val="28"/>
                <w:lang w:val="en-US" w:eastAsia="zh-CN"/>
              </w:rPr>
            </w:pPr>
            <w:r w:rsidRPr="00D34F70">
              <w:rPr>
                <w:rFonts w:asciiTheme="majorHAnsi" w:eastAsia="Times New Roman" w:hAnsiTheme="majorHAnsi" w:cstheme="majorHAnsi"/>
                <w:bCs/>
                <w:w w:val="80"/>
                <w:szCs w:val="28"/>
                <w:lang w:val="en-US" w:eastAsia="zh-CN"/>
              </w:rPr>
              <w:t>1.00</w:t>
            </w:r>
          </w:p>
        </w:tc>
        <w:tc>
          <w:tcPr>
            <w:tcW w:w="567" w:type="dxa"/>
            <w:shd w:val="clear" w:color="auto" w:fill="auto"/>
            <w:vAlign w:val="center"/>
          </w:tcPr>
          <w:p w:rsidR="00D34F70" w:rsidRPr="00D34F70" w:rsidRDefault="00D34F70" w:rsidP="00D34F70">
            <w:pPr>
              <w:widowControl w:val="0"/>
              <w:spacing w:before="40" w:after="40" w:line="240" w:lineRule="auto"/>
              <w:rPr>
                <w:rFonts w:asciiTheme="majorHAnsi" w:eastAsia="Times New Roman" w:hAnsiTheme="majorHAnsi" w:cstheme="majorHAnsi"/>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Cs/>
                <w:w w:val="80"/>
                <w:szCs w:val="28"/>
                <w:lang w:val="en-US" w:eastAsia="zh-CN"/>
              </w:rPr>
            </w:pPr>
          </w:p>
        </w:tc>
      </w:tr>
      <w:tr w:rsidR="00D34F70" w:rsidRPr="00D34F70" w:rsidTr="00DE098B">
        <w:tc>
          <w:tcPr>
            <w:tcW w:w="709" w:type="dxa"/>
            <w:vMerge w:val="restart"/>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widowControl w:val="0"/>
              <w:spacing w:before="40" w:after="40" w:line="240" w:lineRule="auto"/>
              <w:jc w:val="left"/>
              <w:rPr>
                <w:rFonts w:asciiTheme="majorHAnsi" w:eastAsia="Times New Roman" w:hAnsiTheme="majorHAnsi" w:cstheme="majorHAnsi"/>
                <w:bCs/>
                <w:i/>
                <w:w w:val="80"/>
                <w:szCs w:val="28"/>
                <w:lang w:val="en-US" w:eastAsia="zh-CN"/>
              </w:rPr>
            </w:pPr>
            <w:r w:rsidRPr="00D34F70">
              <w:rPr>
                <w:rFonts w:asciiTheme="majorHAnsi" w:eastAsia="Times New Roman" w:hAnsiTheme="majorHAnsi" w:cstheme="majorHAnsi"/>
                <w:bCs/>
                <w:i/>
                <w:w w:val="80"/>
                <w:szCs w:val="28"/>
                <w:lang w:val="en-US" w:eastAsia="zh-CN"/>
              </w:rPr>
              <w:t>100% chỉ tiêu đạt và vượt: 1.00</w:t>
            </w:r>
          </w:p>
        </w:tc>
        <w:tc>
          <w:tcPr>
            <w:tcW w:w="708" w:type="dxa"/>
            <w:shd w:val="clear" w:color="auto" w:fill="auto"/>
            <w:vAlign w:val="center"/>
          </w:tcPr>
          <w:p w:rsidR="00D34F70" w:rsidRPr="00D34F70" w:rsidRDefault="00D34F70" w:rsidP="00D34F70">
            <w:pPr>
              <w:spacing w:before="40" w:after="40" w:line="240" w:lineRule="auto"/>
              <w:ind w:left="-108" w:right="-45"/>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widowControl w:val="0"/>
              <w:spacing w:before="40" w:after="40" w:line="240" w:lineRule="auto"/>
              <w:jc w:val="left"/>
              <w:rPr>
                <w:rFonts w:asciiTheme="majorHAnsi" w:eastAsia="Times New Roman" w:hAnsiTheme="majorHAnsi" w:cstheme="majorHAnsi"/>
                <w:bCs/>
                <w:i/>
                <w:w w:val="80"/>
                <w:szCs w:val="28"/>
                <w:lang w:val="en-US" w:eastAsia="zh-CN"/>
              </w:rPr>
            </w:pPr>
            <w:r w:rsidRPr="00D34F70">
              <w:rPr>
                <w:rFonts w:asciiTheme="majorHAnsi" w:eastAsia="Times New Roman" w:hAnsiTheme="majorHAnsi" w:cstheme="majorHAnsi"/>
                <w:bCs/>
                <w:i/>
                <w:w w:val="80"/>
                <w:szCs w:val="28"/>
                <w:lang w:val="en-US" w:eastAsia="zh-CN"/>
              </w:rPr>
              <w:t>95% - dưới 100% chỉ tiêu đạt và vượt: 0.50</w:t>
            </w:r>
          </w:p>
        </w:tc>
        <w:tc>
          <w:tcPr>
            <w:tcW w:w="708" w:type="dxa"/>
            <w:shd w:val="clear" w:color="auto" w:fill="auto"/>
            <w:vAlign w:val="center"/>
          </w:tcPr>
          <w:p w:rsidR="00D34F70" w:rsidRPr="00D34F70" w:rsidRDefault="00D34F70" w:rsidP="00D34F70">
            <w:pPr>
              <w:spacing w:before="40" w:after="40" w:line="240" w:lineRule="auto"/>
              <w:ind w:left="-108" w:right="-45"/>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vMerge/>
            <w:shd w:val="clear" w:color="auto" w:fill="auto"/>
            <w:noWrap/>
            <w:vAlign w:val="center"/>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tcPr>
          <w:p w:rsidR="00D34F70" w:rsidRPr="00D34F70" w:rsidRDefault="00D34F70" w:rsidP="00D34F70">
            <w:pPr>
              <w:widowControl w:val="0"/>
              <w:spacing w:before="40" w:after="40" w:line="240" w:lineRule="auto"/>
              <w:jc w:val="left"/>
              <w:rPr>
                <w:rFonts w:asciiTheme="majorHAnsi" w:eastAsia="Times New Roman" w:hAnsiTheme="majorHAnsi" w:cstheme="majorHAnsi"/>
                <w:bCs/>
                <w:i/>
                <w:w w:val="80"/>
                <w:szCs w:val="28"/>
                <w:lang w:val="en-US" w:eastAsia="zh-CN"/>
              </w:rPr>
            </w:pPr>
            <w:r w:rsidRPr="00D34F70">
              <w:rPr>
                <w:rFonts w:asciiTheme="majorHAnsi" w:eastAsia="Times New Roman" w:hAnsiTheme="majorHAnsi" w:cstheme="majorHAnsi"/>
                <w:bCs/>
                <w:i/>
                <w:w w:val="80"/>
                <w:szCs w:val="28"/>
                <w:lang w:val="en-US" w:eastAsia="zh-CN"/>
              </w:rPr>
              <w:t>Dưới 95% chỉ tiêu đạt và vượt: 0</w:t>
            </w:r>
          </w:p>
        </w:tc>
        <w:tc>
          <w:tcPr>
            <w:tcW w:w="708" w:type="dxa"/>
            <w:shd w:val="clear" w:color="auto" w:fill="auto"/>
            <w:vAlign w:val="center"/>
          </w:tcPr>
          <w:p w:rsidR="00D34F70" w:rsidRPr="00D34F70" w:rsidRDefault="00D34F70" w:rsidP="00D34F70">
            <w:pPr>
              <w:spacing w:before="40" w:after="40" w:line="240" w:lineRule="auto"/>
              <w:ind w:left="-108" w:right="-45"/>
              <w:jc w:val="right"/>
              <w:rPr>
                <w:rFonts w:asciiTheme="majorHAnsi" w:eastAsia="DengXian" w:hAnsiTheme="majorHAnsi" w:cstheme="majorHAnsi"/>
                <w:w w:val="80"/>
                <w:szCs w:val="28"/>
                <w:lang w:val="en-US" w:eastAsia="zh-CN"/>
              </w:rPr>
            </w:pPr>
          </w:p>
        </w:tc>
        <w:tc>
          <w:tcPr>
            <w:tcW w:w="567"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850"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c>
          <w:tcPr>
            <w:tcW w:w="1985" w:type="dxa"/>
            <w:shd w:val="clear" w:color="auto" w:fill="auto"/>
            <w:vAlign w:val="center"/>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p>
        </w:tc>
      </w:tr>
      <w:tr w:rsidR="00D34F70" w:rsidRPr="00D34F70" w:rsidTr="00DE098B">
        <w:tc>
          <w:tcPr>
            <w:tcW w:w="709" w:type="dxa"/>
            <w:shd w:val="clear" w:color="auto" w:fill="auto"/>
            <w:noWrap/>
            <w:vAlign w:val="center"/>
            <w:hideMark/>
          </w:tcPr>
          <w:p w:rsidR="00D34F70" w:rsidRPr="00D34F70" w:rsidRDefault="00D34F70" w:rsidP="00D34F70">
            <w:pPr>
              <w:widowControl w:val="0"/>
              <w:spacing w:before="40" w:after="40" w:line="240" w:lineRule="auto"/>
              <w:jc w:val="center"/>
              <w:rPr>
                <w:rFonts w:asciiTheme="majorHAnsi" w:eastAsia="Times New Roman" w:hAnsiTheme="majorHAnsi" w:cstheme="majorHAnsi"/>
                <w:w w:val="80"/>
                <w:szCs w:val="28"/>
                <w:lang w:val="en-US" w:eastAsia="zh-CN"/>
              </w:rPr>
            </w:pPr>
          </w:p>
        </w:tc>
        <w:tc>
          <w:tcPr>
            <w:tcW w:w="7088" w:type="dxa"/>
            <w:shd w:val="clear" w:color="auto" w:fill="auto"/>
            <w:vAlign w:val="center"/>
            <w:hideMark/>
          </w:tcPr>
          <w:p w:rsidR="00D34F70" w:rsidRPr="00D34F70" w:rsidRDefault="00D34F70" w:rsidP="00D34F70">
            <w:pPr>
              <w:widowControl w:val="0"/>
              <w:spacing w:before="40" w:after="40" w:line="240" w:lineRule="auto"/>
              <w:jc w:val="center"/>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Tổng điểm</w:t>
            </w:r>
          </w:p>
        </w:tc>
        <w:tc>
          <w:tcPr>
            <w:tcW w:w="708" w:type="dxa"/>
            <w:shd w:val="clear" w:color="auto" w:fill="auto"/>
            <w:vAlign w:val="center"/>
            <w:hideMark/>
          </w:tcPr>
          <w:p w:rsidR="00D34F70" w:rsidRPr="00D34F70" w:rsidRDefault="00D34F70" w:rsidP="00D34F70">
            <w:pPr>
              <w:widowControl w:val="0"/>
              <w:spacing w:before="40" w:after="40" w:line="240" w:lineRule="auto"/>
              <w:ind w:left="-108"/>
              <w:jc w:val="righ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xml:space="preserve">100 </w:t>
            </w:r>
          </w:p>
        </w:tc>
        <w:tc>
          <w:tcPr>
            <w:tcW w:w="567"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709" w:type="dxa"/>
            <w:shd w:val="clear" w:color="auto" w:fill="auto"/>
            <w:vAlign w:val="center"/>
          </w:tcPr>
          <w:p w:rsidR="00D34F70" w:rsidRPr="00D34F70" w:rsidRDefault="00D34F70" w:rsidP="00D34F70">
            <w:pPr>
              <w:widowControl w:val="0"/>
              <w:spacing w:before="40" w:after="40" w:line="240" w:lineRule="auto"/>
              <w:jc w:val="right"/>
              <w:rPr>
                <w:rFonts w:asciiTheme="majorHAnsi" w:eastAsia="Times New Roman" w:hAnsiTheme="majorHAnsi" w:cstheme="majorHAnsi"/>
                <w:b/>
                <w:bCs/>
                <w:w w:val="80"/>
                <w:szCs w:val="28"/>
                <w:lang w:val="en-US" w:eastAsia="zh-CN"/>
              </w:rPr>
            </w:pPr>
          </w:p>
        </w:tc>
        <w:tc>
          <w:tcPr>
            <w:tcW w:w="709"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850"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c>
          <w:tcPr>
            <w:tcW w:w="1985" w:type="dxa"/>
            <w:shd w:val="clear" w:color="auto" w:fill="auto"/>
            <w:vAlign w:val="center"/>
            <w:hideMark/>
          </w:tcPr>
          <w:p w:rsidR="00D34F70" w:rsidRPr="00D34F70" w:rsidRDefault="00D34F70" w:rsidP="00D34F70">
            <w:pPr>
              <w:widowControl w:val="0"/>
              <w:spacing w:before="40" w:after="40" w:line="240" w:lineRule="auto"/>
              <w:jc w:val="left"/>
              <w:rPr>
                <w:rFonts w:asciiTheme="majorHAnsi" w:eastAsia="Times New Roman" w:hAnsiTheme="majorHAnsi" w:cstheme="majorHAnsi"/>
                <w:b/>
                <w:bCs/>
                <w:w w:val="80"/>
                <w:szCs w:val="28"/>
                <w:lang w:val="en-US" w:eastAsia="zh-CN"/>
              </w:rPr>
            </w:pPr>
            <w:r w:rsidRPr="00D34F70">
              <w:rPr>
                <w:rFonts w:asciiTheme="majorHAnsi" w:eastAsia="Times New Roman" w:hAnsiTheme="majorHAnsi" w:cstheme="majorHAnsi"/>
                <w:b/>
                <w:bCs/>
                <w:w w:val="80"/>
                <w:szCs w:val="28"/>
                <w:lang w:val="en-US" w:eastAsia="zh-CN"/>
              </w:rPr>
              <w:t> </w:t>
            </w:r>
          </w:p>
        </w:tc>
      </w:tr>
    </w:tbl>
    <w:p w:rsidR="004662A0" w:rsidRDefault="004662A0"/>
    <w:sectPr w:rsidR="004662A0" w:rsidSect="006E24AC">
      <w:pgSz w:w="16838" w:h="11906" w:orient="landscape" w:code="9"/>
      <w:pgMar w:top="1134" w:right="1701" w:bottom="1134" w:left="1134"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3"/>
    <w:family w:val="swiss"/>
    <w:pitch w:val="variable"/>
    <w:sig w:usb0="E00002FF" w:usb1="4000ACFF" w:usb2="00000001" w:usb3="00000000" w:csb0="0000019F" w:csb1="00000000"/>
  </w:font>
  <w:font w:name="DengXian">
    <w:altName w:val="SimSun"/>
    <w:charset w:val="86"/>
    <w:family w:val="modern"/>
    <w:pitch w:val="fixed"/>
    <w:sig w:usb0="00000001" w:usb1="080E0000" w:usb2="00000010" w:usb3="00000000" w:csb0="00040000" w:csb1="00000000"/>
  </w:font>
  <w:font w:name="Cambria Math">
    <w:panose1 w:val="02040503050406030204"/>
    <w:charset w:val="A3"/>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lvlText w:val="%1."/>
      <w:lvlJc w:val="left"/>
      <w:pPr>
        <w:tabs>
          <w:tab w:val="num" w:pos="284"/>
        </w:tabs>
        <w:ind w:left="284" w:firstLine="709"/>
      </w:pPr>
      <w:rPr>
        <w:rFonts w:hint="default"/>
        <w:position w:val="0"/>
      </w:rPr>
    </w:lvl>
    <w:lvl w:ilvl="1">
      <w:start w:val="1"/>
      <w:numFmt w:val="lowerLetter"/>
      <w:suff w:val="nothing"/>
      <w:lvlText w:val="%2."/>
      <w:lvlJc w:val="left"/>
      <w:pPr>
        <w:ind w:left="0" w:firstLine="1789"/>
      </w:pPr>
      <w:rPr>
        <w:rFonts w:hint="default"/>
        <w:position w:val="0"/>
      </w:rPr>
    </w:lvl>
    <w:lvl w:ilvl="2">
      <w:start w:val="1"/>
      <w:numFmt w:val="lowerRoman"/>
      <w:suff w:val="nothing"/>
      <w:lvlText w:val="%3."/>
      <w:lvlJc w:val="left"/>
      <w:pPr>
        <w:ind w:left="0" w:firstLine="2509"/>
      </w:pPr>
      <w:rPr>
        <w:rFonts w:hint="default"/>
        <w:position w:val="0"/>
      </w:rPr>
    </w:lvl>
    <w:lvl w:ilvl="3">
      <w:start w:val="1"/>
      <w:numFmt w:val="decimal"/>
      <w:suff w:val="nothing"/>
      <w:lvlText w:val="%4."/>
      <w:lvlJc w:val="left"/>
      <w:pPr>
        <w:ind w:left="0" w:firstLine="3229"/>
      </w:pPr>
      <w:rPr>
        <w:rFonts w:hint="default"/>
        <w:position w:val="0"/>
      </w:rPr>
    </w:lvl>
    <w:lvl w:ilvl="4">
      <w:start w:val="1"/>
      <w:numFmt w:val="lowerLetter"/>
      <w:suff w:val="nothing"/>
      <w:lvlText w:val="%5."/>
      <w:lvlJc w:val="left"/>
      <w:pPr>
        <w:ind w:left="0" w:firstLine="3949"/>
      </w:pPr>
      <w:rPr>
        <w:rFonts w:hint="default"/>
        <w:position w:val="0"/>
      </w:rPr>
    </w:lvl>
    <w:lvl w:ilvl="5">
      <w:start w:val="1"/>
      <w:numFmt w:val="lowerRoman"/>
      <w:suff w:val="nothing"/>
      <w:lvlText w:val="%6."/>
      <w:lvlJc w:val="left"/>
      <w:pPr>
        <w:ind w:left="0" w:firstLine="4669"/>
      </w:pPr>
      <w:rPr>
        <w:rFonts w:hint="default"/>
        <w:position w:val="0"/>
      </w:rPr>
    </w:lvl>
    <w:lvl w:ilvl="6">
      <w:start w:val="1"/>
      <w:numFmt w:val="decimal"/>
      <w:suff w:val="nothing"/>
      <w:lvlText w:val="%7."/>
      <w:lvlJc w:val="left"/>
      <w:pPr>
        <w:ind w:left="0" w:firstLine="5389"/>
      </w:pPr>
      <w:rPr>
        <w:rFonts w:hint="default"/>
        <w:position w:val="0"/>
      </w:rPr>
    </w:lvl>
    <w:lvl w:ilvl="7">
      <w:start w:val="1"/>
      <w:numFmt w:val="lowerLetter"/>
      <w:suff w:val="nothing"/>
      <w:lvlText w:val="%8."/>
      <w:lvlJc w:val="left"/>
      <w:pPr>
        <w:ind w:left="0" w:firstLine="6109"/>
      </w:pPr>
      <w:rPr>
        <w:rFonts w:hint="default"/>
        <w:position w:val="0"/>
      </w:rPr>
    </w:lvl>
    <w:lvl w:ilvl="8">
      <w:start w:val="1"/>
      <w:numFmt w:val="lowerRoman"/>
      <w:suff w:val="nothing"/>
      <w:lvlText w:val="%9."/>
      <w:lvlJc w:val="left"/>
      <w:pPr>
        <w:ind w:left="0" w:firstLine="6829"/>
      </w:pPr>
      <w:rPr>
        <w:rFonts w:hint="default"/>
        <w:position w:val="0"/>
      </w:rPr>
    </w:lvl>
  </w:abstractNum>
  <w:abstractNum w:abstractNumId="1">
    <w:nsid w:val="00000003"/>
    <w:multiLevelType w:val="multilevel"/>
    <w:tmpl w:val="894EE875"/>
    <w:numStyleLink w:val="List0"/>
  </w:abstractNum>
  <w:abstractNum w:abstractNumId="2">
    <w:nsid w:val="00000004"/>
    <w:multiLevelType w:val="multilevel"/>
    <w:tmpl w:val="894EE876"/>
    <w:lvl w:ilvl="0">
      <w:start w:val="1"/>
      <w:numFmt w:val="decimal"/>
      <w:lvlText w:val="%1."/>
      <w:lvlJc w:val="left"/>
      <w:pPr>
        <w:tabs>
          <w:tab w:val="num" w:pos="273"/>
        </w:tabs>
        <w:ind w:left="273" w:firstLine="720"/>
      </w:pPr>
      <w:rPr>
        <w:rFonts w:hint="default"/>
        <w:position w:val="0"/>
      </w:rPr>
    </w:lvl>
    <w:lvl w:ilvl="1">
      <w:start w:val="1"/>
      <w:numFmt w:val="lowerLetter"/>
      <w:suff w:val="nothing"/>
      <w:lvlText w:val="%2."/>
      <w:lvlJc w:val="left"/>
      <w:pPr>
        <w:ind w:left="0" w:firstLine="1800"/>
      </w:pPr>
      <w:rPr>
        <w:rFonts w:hint="default"/>
        <w:position w:val="0"/>
      </w:rPr>
    </w:lvl>
    <w:lvl w:ilvl="2">
      <w:start w:val="1"/>
      <w:numFmt w:val="lowerRoman"/>
      <w:suff w:val="nothing"/>
      <w:lvlText w:val="%3."/>
      <w:lvlJc w:val="left"/>
      <w:pPr>
        <w:ind w:left="0" w:firstLine="2520"/>
      </w:pPr>
      <w:rPr>
        <w:rFonts w:hint="default"/>
        <w:position w:val="0"/>
      </w:rPr>
    </w:lvl>
    <w:lvl w:ilvl="3">
      <w:start w:val="1"/>
      <w:numFmt w:val="decimal"/>
      <w:suff w:val="nothing"/>
      <w:lvlText w:val="%4."/>
      <w:lvlJc w:val="left"/>
      <w:pPr>
        <w:ind w:left="0" w:firstLine="3240"/>
      </w:pPr>
      <w:rPr>
        <w:rFonts w:hint="default"/>
        <w:position w:val="0"/>
      </w:rPr>
    </w:lvl>
    <w:lvl w:ilvl="4">
      <w:start w:val="1"/>
      <w:numFmt w:val="lowerLetter"/>
      <w:suff w:val="nothing"/>
      <w:lvlText w:val="%5."/>
      <w:lvlJc w:val="left"/>
      <w:pPr>
        <w:ind w:left="0" w:firstLine="3960"/>
      </w:pPr>
      <w:rPr>
        <w:rFonts w:hint="default"/>
        <w:position w:val="0"/>
      </w:rPr>
    </w:lvl>
    <w:lvl w:ilvl="5">
      <w:start w:val="1"/>
      <w:numFmt w:val="lowerRoman"/>
      <w:suff w:val="nothing"/>
      <w:lvlText w:val="%6."/>
      <w:lvlJc w:val="left"/>
      <w:pPr>
        <w:ind w:left="0" w:firstLine="4680"/>
      </w:pPr>
      <w:rPr>
        <w:rFonts w:hint="default"/>
        <w:position w:val="0"/>
      </w:rPr>
    </w:lvl>
    <w:lvl w:ilvl="6">
      <w:start w:val="1"/>
      <w:numFmt w:val="decimal"/>
      <w:suff w:val="nothing"/>
      <w:lvlText w:val="%7."/>
      <w:lvlJc w:val="left"/>
      <w:pPr>
        <w:ind w:left="0" w:firstLine="5400"/>
      </w:pPr>
      <w:rPr>
        <w:rFonts w:hint="default"/>
        <w:position w:val="0"/>
      </w:rPr>
    </w:lvl>
    <w:lvl w:ilvl="7">
      <w:start w:val="1"/>
      <w:numFmt w:val="lowerLetter"/>
      <w:suff w:val="nothing"/>
      <w:lvlText w:val="%8."/>
      <w:lvlJc w:val="left"/>
      <w:pPr>
        <w:ind w:left="0" w:firstLine="6120"/>
      </w:pPr>
      <w:rPr>
        <w:rFonts w:hint="default"/>
        <w:position w:val="0"/>
      </w:rPr>
    </w:lvl>
    <w:lvl w:ilvl="8">
      <w:start w:val="1"/>
      <w:numFmt w:val="lowerRoman"/>
      <w:suff w:val="nothing"/>
      <w:lvlText w:val="%9."/>
      <w:lvlJc w:val="left"/>
      <w:pPr>
        <w:ind w:left="0" w:firstLine="6840"/>
      </w:pPr>
      <w:rPr>
        <w:rFonts w:hint="default"/>
        <w:position w:val="0"/>
      </w:rPr>
    </w:lvl>
  </w:abstractNum>
  <w:abstractNum w:abstractNumId="3">
    <w:nsid w:val="00000006"/>
    <w:multiLevelType w:val="multilevel"/>
    <w:tmpl w:val="894EE878"/>
    <w:numStyleLink w:val="List1"/>
  </w:abstractNum>
  <w:abstractNum w:abstractNumId="4">
    <w:nsid w:val="09105BAD"/>
    <w:multiLevelType w:val="hybridMultilevel"/>
    <w:tmpl w:val="762867CC"/>
    <w:lvl w:ilvl="0" w:tplc="F880F688">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0A66776"/>
    <w:multiLevelType w:val="hybridMultilevel"/>
    <w:tmpl w:val="1F9283CE"/>
    <w:lvl w:ilvl="0" w:tplc="3480A0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FF0273"/>
    <w:multiLevelType w:val="hybridMultilevel"/>
    <w:tmpl w:val="E73A3F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D340BA"/>
    <w:multiLevelType w:val="hybridMultilevel"/>
    <w:tmpl w:val="AE346E42"/>
    <w:lvl w:ilvl="0" w:tplc="86F86A9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5B17CEF"/>
    <w:multiLevelType w:val="multilevel"/>
    <w:tmpl w:val="7FA8B4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FB82FBA"/>
    <w:multiLevelType w:val="hybridMultilevel"/>
    <w:tmpl w:val="32F6844E"/>
    <w:lvl w:ilvl="0" w:tplc="772EAD7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4"/>
  </w:num>
  <w:num w:numId="2">
    <w:abstractNumId w:val="0"/>
  </w:num>
  <w:num w:numId="3">
    <w:abstractNumId w:val="1"/>
  </w:num>
  <w:num w:numId="4">
    <w:abstractNumId w:val="2"/>
  </w:num>
  <w:num w:numId="5">
    <w:abstractNumId w:val="3"/>
  </w:num>
  <w:num w:numId="6">
    <w:abstractNumId w:val="8"/>
  </w:num>
  <w:num w:numId="7">
    <w:abstractNumId w:val="7"/>
  </w:num>
  <w:num w:numId="8">
    <w:abstractNumId w:val="6"/>
  </w:num>
  <w:num w:numId="9">
    <w:abstractNumId w:val="5"/>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F70"/>
    <w:rsid w:val="001F3531"/>
    <w:rsid w:val="004662A0"/>
    <w:rsid w:val="004E4F3E"/>
    <w:rsid w:val="005027A5"/>
    <w:rsid w:val="005F4609"/>
    <w:rsid w:val="00626BAC"/>
    <w:rsid w:val="00675FAD"/>
    <w:rsid w:val="00981FEB"/>
    <w:rsid w:val="009E08DA"/>
    <w:rsid w:val="00B06D43"/>
    <w:rsid w:val="00D34F70"/>
    <w:rsid w:val="00EA66D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34F70"/>
    <w:pPr>
      <w:keepNext/>
      <w:spacing w:before="240" w:after="60" w:line="240" w:lineRule="auto"/>
      <w:jc w:val="left"/>
      <w:outlineLvl w:val="0"/>
    </w:pPr>
    <w:rPr>
      <w:rFonts w:ascii="Arial" w:eastAsia="Times New Roman" w:hAnsi="Arial" w:cs="Times New Roman"/>
      <w:b/>
      <w:bCs/>
      <w:kern w:val="32"/>
      <w:sz w:val="32"/>
      <w:szCs w:val="32"/>
      <w:lang w:val="x-none" w:eastAsia="x-none"/>
    </w:rPr>
  </w:style>
  <w:style w:type="paragraph" w:styleId="Heading2">
    <w:name w:val="heading 2"/>
    <w:aliases w:val="BVI2,Heading 2-BVI,RepHead2"/>
    <w:basedOn w:val="Normal"/>
    <w:next w:val="Normal"/>
    <w:link w:val="Heading2Char"/>
    <w:qFormat/>
    <w:rsid w:val="00D34F70"/>
    <w:pPr>
      <w:keepNext/>
      <w:spacing w:after="0" w:line="240" w:lineRule="auto"/>
      <w:jc w:val="left"/>
      <w:outlineLvl w:val="1"/>
    </w:pPr>
    <w:rPr>
      <w:rFonts w:eastAsia="Times New Roman" w:cs="Times New Roman"/>
      <w:b/>
      <w:color w:val="000000"/>
      <w:sz w:val="20"/>
      <w:szCs w:val="24"/>
      <w:lang w:val="x-none" w:eastAsia="x-none"/>
    </w:rPr>
  </w:style>
  <w:style w:type="paragraph" w:styleId="Heading5">
    <w:name w:val="heading 5"/>
    <w:basedOn w:val="Normal"/>
    <w:next w:val="Normal"/>
    <w:link w:val="Heading5Char"/>
    <w:qFormat/>
    <w:rsid w:val="00D34F70"/>
    <w:pPr>
      <w:keepNext/>
      <w:spacing w:before="60" w:after="60" w:line="340" w:lineRule="exact"/>
      <w:jc w:val="center"/>
      <w:outlineLvl w:val="4"/>
    </w:pPr>
    <w:rPr>
      <w:rFonts w:eastAsia="Times New Roman" w:cs="Times New Roman"/>
      <w:b/>
      <w:sz w:val="20"/>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4F70"/>
    <w:rPr>
      <w:rFonts w:ascii="Arial" w:eastAsia="Times New Roman" w:hAnsi="Arial" w:cs="Times New Roman"/>
      <w:b/>
      <w:bCs/>
      <w:kern w:val="32"/>
      <w:sz w:val="32"/>
      <w:szCs w:val="32"/>
      <w:lang w:val="x-none" w:eastAsia="x-none"/>
    </w:rPr>
  </w:style>
  <w:style w:type="character" w:customStyle="1" w:styleId="Heading2Char">
    <w:name w:val="Heading 2 Char"/>
    <w:aliases w:val="BVI2 Char,Heading 2-BVI Char,RepHead2 Char"/>
    <w:basedOn w:val="DefaultParagraphFont"/>
    <w:link w:val="Heading2"/>
    <w:rsid w:val="00D34F70"/>
    <w:rPr>
      <w:rFonts w:eastAsia="Times New Roman" w:cs="Times New Roman"/>
      <w:b/>
      <w:color w:val="000000"/>
      <w:sz w:val="20"/>
      <w:szCs w:val="24"/>
      <w:lang w:val="x-none" w:eastAsia="x-none"/>
    </w:rPr>
  </w:style>
  <w:style w:type="character" w:customStyle="1" w:styleId="Heading5Char">
    <w:name w:val="Heading 5 Char"/>
    <w:basedOn w:val="DefaultParagraphFont"/>
    <w:link w:val="Heading5"/>
    <w:rsid w:val="00D34F70"/>
    <w:rPr>
      <w:rFonts w:eastAsia="Times New Roman" w:cs="Times New Roman"/>
      <w:b/>
      <w:sz w:val="20"/>
      <w:szCs w:val="28"/>
      <w:lang w:val="x-none" w:eastAsia="x-none"/>
    </w:rPr>
  </w:style>
  <w:style w:type="numbering" w:customStyle="1" w:styleId="NoList1">
    <w:name w:val="No List1"/>
    <w:next w:val="NoList"/>
    <w:uiPriority w:val="99"/>
    <w:semiHidden/>
    <w:unhideWhenUsed/>
    <w:rsid w:val="00D34F70"/>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rsid w:val="00D34F70"/>
    <w:pPr>
      <w:widowControl w:val="0"/>
      <w:spacing w:after="0" w:line="312" w:lineRule="auto"/>
    </w:pPr>
    <w:rPr>
      <w:rFonts w:ascii=".VnTime" w:eastAsia="Times New Roman" w:hAnsi=".VnTime" w:cs="Times New Roman"/>
      <w:sz w:val="20"/>
      <w:szCs w:val="20"/>
      <w:lang w:val="x-none" w:eastAsia="x-none"/>
    </w:rPr>
  </w:style>
  <w:style w:type="character" w:customStyle="1" w:styleId="BodyTextChar">
    <w:name w:val="Body Text Char"/>
    <w:aliases w:val="Body Text Char1 Char Char Char Char Char Char Char Char Char Char Char Char Char Char,Body Text Char1 Char Char Char Char Char Char Char Char Char Char"/>
    <w:basedOn w:val="DefaultParagraphFont"/>
    <w:link w:val="BodyText"/>
    <w:rsid w:val="00D34F70"/>
    <w:rPr>
      <w:rFonts w:ascii=".VnTime" w:eastAsia="Times New Roman" w:hAnsi=".VnTime" w:cs="Times New Roman"/>
      <w:sz w:val="20"/>
      <w:szCs w:val="20"/>
      <w:lang w:val="x-none" w:eastAsia="x-none"/>
    </w:rPr>
  </w:style>
  <w:style w:type="character" w:customStyle="1" w:styleId="newscontent">
    <w:name w:val="newscontent"/>
    <w:basedOn w:val="DefaultParagraphFont"/>
    <w:rsid w:val="00D34F70"/>
  </w:style>
  <w:style w:type="paragraph" w:styleId="NormalWeb">
    <w:name w:val="Normal (Web)"/>
    <w:basedOn w:val="Normal"/>
    <w:uiPriority w:val="99"/>
    <w:rsid w:val="00D34F70"/>
    <w:pPr>
      <w:spacing w:before="100" w:beforeAutospacing="1" w:after="100" w:afterAutospacing="1" w:line="240" w:lineRule="auto"/>
      <w:jc w:val="left"/>
    </w:pPr>
    <w:rPr>
      <w:rFonts w:eastAsia="Times New Roman" w:cs="Times New Roman"/>
      <w:sz w:val="24"/>
      <w:szCs w:val="24"/>
      <w:lang w:val="en-US"/>
    </w:rPr>
  </w:style>
  <w:style w:type="character" w:styleId="Hyperlink">
    <w:name w:val="Hyperlink"/>
    <w:semiHidden/>
    <w:unhideWhenUsed/>
    <w:rsid w:val="00D34F70"/>
    <w:rPr>
      <w:color w:val="0000FF"/>
      <w:u w:val="single"/>
    </w:rPr>
  </w:style>
  <w:style w:type="paragraph" w:customStyle="1" w:styleId="font5">
    <w:name w:val="font5"/>
    <w:basedOn w:val="Normal"/>
    <w:rsid w:val="00D34F70"/>
    <w:pPr>
      <w:spacing w:before="100" w:beforeAutospacing="1" w:after="100" w:afterAutospacing="1" w:line="240" w:lineRule="auto"/>
      <w:jc w:val="left"/>
    </w:pPr>
    <w:rPr>
      <w:rFonts w:eastAsia="Times New Roman" w:cs="Times New Roman"/>
      <w:sz w:val="26"/>
      <w:szCs w:val="26"/>
      <w:lang w:eastAsia="vi-VN"/>
    </w:rPr>
  </w:style>
  <w:style w:type="paragraph" w:customStyle="1" w:styleId="font6">
    <w:name w:val="font6"/>
    <w:basedOn w:val="Normal"/>
    <w:rsid w:val="00D34F70"/>
    <w:pPr>
      <w:spacing w:before="100" w:beforeAutospacing="1" w:after="100" w:afterAutospacing="1" w:line="240" w:lineRule="auto"/>
      <w:jc w:val="left"/>
    </w:pPr>
    <w:rPr>
      <w:rFonts w:eastAsia="Times New Roman" w:cs="Times New Roman"/>
      <w:i/>
      <w:iCs/>
      <w:sz w:val="26"/>
      <w:szCs w:val="26"/>
      <w:lang w:eastAsia="vi-VN"/>
    </w:rPr>
  </w:style>
  <w:style w:type="paragraph" w:customStyle="1" w:styleId="font7">
    <w:name w:val="font7"/>
    <w:basedOn w:val="Normal"/>
    <w:rsid w:val="00D34F70"/>
    <w:pPr>
      <w:spacing w:before="100" w:beforeAutospacing="1" w:after="100" w:afterAutospacing="1" w:line="240" w:lineRule="auto"/>
      <w:jc w:val="left"/>
    </w:pPr>
    <w:rPr>
      <w:rFonts w:eastAsia="Times New Roman" w:cs="Times New Roman"/>
      <w:color w:val="FF0000"/>
      <w:sz w:val="26"/>
      <w:szCs w:val="26"/>
      <w:lang w:eastAsia="vi-VN"/>
    </w:rPr>
  </w:style>
  <w:style w:type="paragraph" w:customStyle="1" w:styleId="font8">
    <w:name w:val="font8"/>
    <w:basedOn w:val="Normal"/>
    <w:rsid w:val="00D34F70"/>
    <w:pPr>
      <w:spacing w:before="100" w:beforeAutospacing="1" w:after="100" w:afterAutospacing="1" w:line="240" w:lineRule="auto"/>
      <w:jc w:val="left"/>
    </w:pPr>
    <w:rPr>
      <w:rFonts w:eastAsia="Times New Roman" w:cs="Times New Roman"/>
      <w:color w:val="FF0000"/>
      <w:sz w:val="22"/>
      <w:lang w:eastAsia="vi-VN"/>
    </w:rPr>
  </w:style>
  <w:style w:type="paragraph" w:customStyle="1" w:styleId="font9">
    <w:name w:val="font9"/>
    <w:basedOn w:val="Normal"/>
    <w:rsid w:val="00D34F70"/>
    <w:pPr>
      <w:spacing w:before="100" w:beforeAutospacing="1" w:after="100" w:afterAutospacing="1" w:line="240" w:lineRule="auto"/>
      <w:jc w:val="left"/>
    </w:pPr>
    <w:rPr>
      <w:rFonts w:eastAsia="Times New Roman" w:cs="Times New Roman"/>
      <w:i/>
      <w:iCs/>
      <w:color w:val="FF0000"/>
      <w:sz w:val="26"/>
      <w:szCs w:val="26"/>
      <w:lang w:eastAsia="vi-VN"/>
    </w:rPr>
  </w:style>
  <w:style w:type="paragraph" w:customStyle="1" w:styleId="font10">
    <w:name w:val="font10"/>
    <w:basedOn w:val="Normal"/>
    <w:rsid w:val="00D34F70"/>
    <w:pPr>
      <w:spacing w:before="100" w:beforeAutospacing="1" w:after="100" w:afterAutospacing="1" w:line="240" w:lineRule="auto"/>
      <w:jc w:val="left"/>
    </w:pPr>
    <w:rPr>
      <w:rFonts w:eastAsia="Times New Roman" w:cs="Times New Roman"/>
      <w:b/>
      <w:bCs/>
      <w:color w:val="FF0000"/>
      <w:sz w:val="26"/>
      <w:szCs w:val="26"/>
      <w:lang w:eastAsia="vi-VN"/>
    </w:rPr>
  </w:style>
  <w:style w:type="paragraph" w:customStyle="1" w:styleId="font11">
    <w:name w:val="font11"/>
    <w:basedOn w:val="Normal"/>
    <w:rsid w:val="00D34F70"/>
    <w:pPr>
      <w:spacing w:before="100" w:beforeAutospacing="1" w:after="100" w:afterAutospacing="1" w:line="240" w:lineRule="auto"/>
      <w:jc w:val="left"/>
    </w:pPr>
    <w:rPr>
      <w:rFonts w:eastAsia="Times New Roman" w:cs="Times New Roman"/>
      <w:color w:val="FF0000"/>
      <w:sz w:val="26"/>
      <w:szCs w:val="26"/>
      <w:lang w:eastAsia="vi-VN"/>
    </w:rPr>
  </w:style>
  <w:style w:type="paragraph" w:customStyle="1" w:styleId="font12">
    <w:name w:val="font12"/>
    <w:basedOn w:val="Normal"/>
    <w:rsid w:val="00D34F70"/>
    <w:pPr>
      <w:spacing w:before="100" w:beforeAutospacing="1" w:after="100" w:afterAutospacing="1" w:line="240" w:lineRule="auto"/>
      <w:jc w:val="left"/>
    </w:pPr>
    <w:rPr>
      <w:rFonts w:eastAsia="Times New Roman" w:cs="Times New Roman"/>
      <w:color w:val="FF0000"/>
      <w:sz w:val="24"/>
      <w:szCs w:val="24"/>
      <w:lang w:eastAsia="vi-VN"/>
    </w:rPr>
  </w:style>
  <w:style w:type="paragraph" w:customStyle="1" w:styleId="xl65">
    <w:name w:val="xl65"/>
    <w:basedOn w:val="Normal"/>
    <w:rsid w:val="00D34F70"/>
    <w:pPr>
      <w:spacing w:before="100" w:beforeAutospacing="1" w:after="100" w:afterAutospacing="1" w:line="240" w:lineRule="auto"/>
      <w:jc w:val="left"/>
      <w:textAlignment w:val="center"/>
    </w:pPr>
    <w:rPr>
      <w:rFonts w:eastAsia="Times New Roman" w:cs="Times New Roman"/>
      <w:b/>
      <w:bCs/>
      <w:szCs w:val="28"/>
      <w:lang w:eastAsia="vi-VN"/>
    </w:rPr>
  </w:style>
  <w:style w:type="paragraph" w:customStyle="1" w:styleId="xl66">
    <w:name w:val="xl66"/>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67">
    <w:name w:val="xl67"/>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6"/>
      <w:szCs w:val="26"/>
      <w:lang w:eastAsia="vi-VN"/>
    </w:rPr>
  </w:style>
  <w:style w:type="paragraph" w:customStyle="1" w:styleId="xl68">
    <w:name w:val="xl68"/>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b/>
      <w:bCs/>
      <w:sz w:val="26"/>
      <w:szCs w:val="26"/>
      <w:lang w:eastAsia="vi-VN"/>
    </w:rPr>
  </w:style>
  <w:style w:type="paragraph" w:customStyle="1" w:styleId="xl69">
    <w:name w:val="xl69"/>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70">
    <w:name w:val="xl70"/>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6"/>
      <w:szCs w:val="26"/>
      <w:lang w:eastAsia="vi-VN"/>
    </w:rPr>
  </w:style>
  <w:style w:type="paragraph" w:customStyle="1" w:styleId="xl71">
    <w:name w:val="xl71"/>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sz w:val="26"/>
      <w:szCs w:val="26"/>
      <w:lang w:eastAsia="vi-VN"/>
    </w:rPr>
  </w:style>
  <w:style w:type="paragraph" w:customStyle="1" w:styleId="xl72">
    <w:name w:val="xl72"/>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6"/>
      <w:szCs w:val="26"/>
      <w:lang w:eastAsia="vi-VN"/>
    </w:rPr>
  </w:style>
  <w:style w:type="paragraph" w:customStyle="1" w:styleId="xl73">
    <w:name w:val="xl73"/>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6"/>
      <w:szCs w:val="26"/>
      <w:lang w:eastAsia="vi-VN"/>
    </w:rPr>
  </w:style>
  <w:style w:type="paragraph" w:customStyle="1" w:styleId="xl74">
    <w:name w:val="xl74"/>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75">
    <w:name w:val="xl75"/>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i/>
      <w:iCs/>
      <w:sz w:val="26"/>
      <w:szCs w:val="26"/>
      <w:lang w:eastAsia="vi-VN"/>
    </w:rPr>
  </w:style>
  <w:style w:type="paragraph" w:customStyle="1" w:styleId="xl76">
    <w:name w:val="xl76"/>
    <w:basedOn w:val="Normal"/>
    <w:rsid w:val="00D34F7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top"/>
    </w:pPr>
    <w:rPr>
      <w:rFonts w:eastAsia="Times New Roman" w:cs="Times New Roman"/>
      <w:i/>
      <w:iCs/>
      <w:sz w:val="26"/>
      <w:szCs w:val="26"/>
      <w:lang w:eastAsia="vi-VN"/>
    </w:rPr>
  </w:style>
  <w:style w:type="paragraph" w:customStyle="1" w:styleId="xl77">
    <w:name w:val="xl77"/>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6"/>
      <w:szCs w:val="26"/>
      <w:lang w:eastAsia="vi-VN"/>
    </w:rPr>
  </w:style>
  <w:style w:type="paragraph" w:customStyle="1" w:styleId="xl78">
    <w:name w:val="xl78"/>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b/>
      <w:bCs/>
      <w:sz w:val="26"/>
      <w:szCs w:val="26"/>
      <w:lang w:eastAsia="vi-VN"/>
    </w:rPr>
  </w:style>
  <w:style w:type="paragraph" w:customStyle="1" w:styleId="xl79">
    <w:name w:val="xl79"/>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i/>
      <w:iCs/>
      <w:sz w:val="26"/>
      <w:szCs w:val="26"/>
      <w:lang w:eastAsia="vi-VN"/>
    </w:rPr>
  </w:style>
  <w:style w:type="paragraph" w:customStyle="1" w:styleId="xl80">
    <w:name w:val="xl80"/>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
      <w:iCs/>
      <w:sz w:val="26"/>
      <w:szCs w:val="26"/>
      <w:lang w:eastAsia="vi-VN"/>
    </w:rPr>
  </w:style>
  <w:style w:type="paragraph" w:customStyle="1" w:styleId="xl81">
    <w:name w:val="xl81"/>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eastAsia="vi-VN"/>
    </w:rPr>
  </w:style>
  <w:style w:type="paragraph" w:customStyle="1" w:styleId="xl82">
    <w:name w:val="xl82"/>
    <w:basedOn w:val="Normal"/>
    <w:rsid w:val="00D34F7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i/>
      <w:iCs/>
      <w:sz w:val="26"/>
      <w:szCs w:val="26"/>
      <w:lang w:eastAsia="vi-VN"/>
    </w:rPr>
  </w:style>
  <w:style w:type="paragraph" w:customStyle="1" w:styleId="xl83">
    <w:name w:val="xl83"/>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eastAsia="vi-VN"/>
    </w:rPr>
  </w:style>
  <w:style w:type="paragraph" w:customStyle="1" w:styleId="xl84">
    <w:name w:val="xl84"/>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sz w:val="26"/>
      <w:szCs w:val="26"/>
      <w:lang w:eastAsia="vi-VN"/>
    </w:rPr>
  </w:style>
  <w:style w:type="paragraph" w:customStyle="1" w:styleId="xl85">
    <w:name w:val="xl85"/>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86">
    <w:name w:val="xl86"/>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eastAsia="Times New Roman" w:cs="Times New Roman"/>
      <w:sz w:val="26"/>
      <w:szCs w:val="26"/>
      <w:lang w:eastAsia="vi-VN"/>
    </w:rPr>
  </w:style>
  <w:style w:type="paragraph" w:customStyle="1" w:styleId="xl87">
    <w:name w:val="xl87"/>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sz w:val="26"/>
      <w:szCs w:val="26"/>
      <w:lang w:eastAsia="vi-VN"/>
    </w:rPr>
  </w:style>
  <w:style w:type="paragraph" w:customStyle="1" w:styleId="xl88">
    <w:name w:val="xl88"/>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89">
    <w:name w:val="xl89"/>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eastAsia="Times New Roman" w:cs="Times New Roman"/>
      <w:i/>
      <w:iCs/>
      <w:sz w:val="26"/>
      <w:szCs w:val="26"/>
      <w:lang w:eastAsia="vi-VN"/>
    </w:rPr>
  </w:style>
  <w:style w:type="paragraph" w:customStyle="1" w:styleId="xl90">
    <w:name w:val="xl90"/>
    <w:basedOn w:val="Normal"/>
    <w:rsid w:val="00D34F7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sz w:val="26"/>
      <w:szCs w:val="26"/>
      <w:lang w:eastAsia="vi-VN"/>
    </w:rPr>
  </w:style>
  <w:style w:type="paragraph" w:customStyle="1" w:styleId="xl91">
    <w:name w:val="xl91"/>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sz w:val="26"/>
      <w:szCs w:val="26"/>
      <w:lang w:eastAsia="vi-VN"/>
    </w:rPr>
  </w:style>
  <w:style w:type="paragraph" w:customStyle="1" w:styleId="xl92">
    <w:name w:val="xl92"/>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93">
    <w:name w:val="xl93"/>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7"/>
      <w:szCs w:val="27"/>
      <w:lang w:eastAsia="vi-VN"/>
    </w:rPr>
  </w:style>
  <w:style w:type="paragraph" w:customStyle="1" w:styleId="xl94">
    <w:name w:val="xl94"/>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b/>
      <w:bCs/>
      <w:sz w:val="26"/>
      <w:szCs w:val="26"/>
      <w:lang w:eastAsia="vi-VN"/>
    </w:rPr>
  </w:style>
  <w:style w:type="paragraph" w:customStyle="1" w:styleId="xl95">
    <w:name w:val="xl95"/>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96">
    <w:name w:val="xl96"/>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97">
    <w:name w:val="xl97"/>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98">
    <w:name w:val="xl98"/>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Times New Roman"/>
      <w:i/>
      <w:iCs/>
      <w:sz w:val="26"/>
      <w:szCs w:val="26"/>
      <w:lang w:eastAsia="vi-VN"/>
    </w:rPr>
  </w:style>
  <w:style w:type="paragraph" w:customStyle="1" w:styleId="xl99">
    <w:name w:val="xl99"/>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100">
    <w:name w:val="xl100"/>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01">
    <w:name w:val="xl101"/>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i/>
      <w:iCs/>
      <w:sz w:val="26"/>
      <w:szCs w:val="26"/>
      <w:lang w:eastAsia="vi-VN"/>
    </w:rPr>
  </w:style>
  <w:style w:type="paragraph" w:customStyle="1" w:styleId="xl102">
    <w:name w:val="xl102"/>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103">
    <w:name w:val="xl103"/>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104">
    <w:name w:val="xl104"/>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6"/>
      <w:szCs w:val="26"/>
      <w:lang w:eastAsia="vi-VN"/>
    </w:rPr>
  </w:style>
  <w:style w:type="paragraph" w:customStyle="1" w:styleId="xl105">
    <w:name w:val="xl105"/>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06">
    <w:name w:val="xl106"/>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07">
    <w:name w:val="xl107"/>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08">
    <w:name w:val="xl108"/>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09">
    <w:name w:val="xl109"/>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b/>
      <w:bCs/>
      <w:sz w:val="26"/>
      <w:szCs w:val="26"/>
      <w:lang w:eastAsia="vi-VN"/>
    </w:rPr>
  </w:style>
  <w:style w:type="paragraph" w:customStyle="1" w:styleId="xl110">
    <w:name w:val="xl110"/>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6"/>
      <w:szCs w:val="26"/>
      <w:lang w:eastAsia="vi-VN"/>
    </w:rPr>
  </w:style>
  <w:style w:type="paragraph" w:customStyle="1" w:styleId="xl111">
    <w:name w:val="xl111"/>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sz w:val="26"/>
      <w:szCs w:val="26"/>
      <w:lang w:eastAsia="vi-VN"/>
    </w:rPr>
  </w:style>
  <w:style w:type="paragraph" w:customStyle="1" w:styleId="xl112">
    <w:name w:val="xl112"/>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113">
    <w:name w:val="xl113"/>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114">
    <w:name w:val="xl114"/>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15">
    <w:name w:val="xl115"/>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16">
    <w:name w:val="xl116"/>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17">
    <w:name w:val="xl117"/>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18">
    <w:name w:val="xl118"/>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19">
    <w:name w:val="xl119"/>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20">
    <w:name w:val="xl120"/>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
      <w:iCs/>
      <w:sz w:val="26"/>
      <w:szCs w:val="26"/>
      <w:lang w:eastAsia="vi-VN"/>
    </w:rPr>
  </w:style>
  <w:style w:type="paragraph" w:customStyle="1" w:styleId="xl121">
    <w:name w:val="xl121"/>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22">
    <w:name w:val="xl122"/>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123">
    <w:name w:val="xl123"/>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24">
    <w:name w:val="xl124"/>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sz w:val="24"/>
      <w:szCs w:val="24"/>
      <w:lang w:eastAsia="vi-VN"/>
    </w:rPr>
  </w:style>
  <w:style w:type="paragraph" w:customStyle="1" w:styleId="xl125">
    <w:name w:val="xl125"/>
    <w:basedOn w:val="Normal"/>
    <w:rsid w:val="00D34F70"/>
    <w:pPr>
      <w:spacing w:before="100" w:beforeAutospacing="1" w:after="100" w:afterAutospacing="1" w:line="240" w:lineRule="auto"/>
      <w:jc w:val="left"/>
    </w:pPr>
    <w:rPr>
      <w:rFonts w:eastAsia="Times New Roman" w:cs="Times New Roman"/>
      <w:sz w:val="24"/>
      <w:szCs w:val="24"/>
      <w:lang w:eastAsia="vi-VN"/>
    </w:rPr>
  </w:style>
  <w:style w:type="paragraph" w:customStyle="1" w:styleId="xl126">
    <w:name w:val="xl126"/>
    <w:basedOn w:val="Normal"/>
    <w:rsid w:val="00D34F70"/>
    <w:pPr>
      <w:spacing w:before="100" w:beforeAutospacing="1" w:after="100" w:afterAutospacing="1" w:line="240" w:lineRule="auto"/>
      <w:jc w:val="left"/>
    </w:pPr>
    <w:rPr>
      <w:rFonts w:eastAsia="Times New Roman" w:cs="Times New Roman"/>
      <w:i/>
      <w:iCs/>
      <w:szCs w:val="28"/>
      <w:lang w:eastAsia="vi-VN"/>
    </w:rPr>
  </w:style>
  <w:style w:type="paragraph" w:customStyle="1" w:styleId="xl127">
    <w:name w:val="xl127"/>
    <w:basedOn w:val="Normal"/>
    <w:rsid w:val="00D34F7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top"/>
    </w:pPr>
    <w:rPr>
      <w:rFonts w:eastAsia="Times New Roman" w:cs="Times New Roman"/>
      <w:i/>
      <w:iCs/>
      <w:sz w:val="26"/>
      <w:szCs w:val="26"/>
      <w:lang w:eastAsia="vi-VN"/>
    </w:rPr>
  </w:style>
  <w:style w:type="paragraph" w:customStyle="1" w:styleId="xl128">
    <w:name w:val="xl128"/>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29">
    <w:name w:val="xl129"/>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30">
    <w:name w:val="xl130"/>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i/>
      <w:iCs/>
      <w:sz w:val="26"/>
      <w:szCs w:val="26"/>
      <w:lang w:eastAsia="vi-VN"/>
    </w:rPr>
  </w:style>
  <w:style w:type="paragraph" w:customStyle="1" w:styleId="xl131">
    <w:name w:val="xl131"/>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 w:val="24"/>
      <w:szCs w:val="24"/>
      <w:lang w:eastAsia="vi-VN"/>
    </w:rPr>
  </w:style>
  <w:style w:type="paragraph" w:customStyle="1" w:styleId="xl132">
    <w:name w:val="xl132"/>
    <w:basedOn w:val="Normal"/>
    <w:rsid w:val="00D34F70"/>
    <w:pPr>
      <w:pBdr>
        <w:top w:val="single" w:sz="4" w:space="0" w:color="auto"/>
      </w:pBdr>
      <w:spacing w:before="100" w:beforeAutospacing="1" w:after="100" w:afterAutospacing="1" w:line="240" w:lineRule="auto"/>
      <w:jc w:val="left"/>
    </w:pPr>
    <w:rPr>
      <w:rFonts w:eastAsia="Times New Roman" w:cs="Times New Roman"/>
      <w:sz w:val="24"/>
      <w:szCs w:val="24"/>
      <w:lang w:eastAsia="vi-VN"/>
    </w:rPr>
  </w:style>
  <w:style w:type="paragraph" w:customStyle="1" w:styleId="xl133">
    <w:name w:val="xl133"/>
    <w:basedOn w:val="Normal"/>
    <w:rsid w:val="00D34F70"/>
    <w:pPr>
      <w:spacing w:before="100" w:beforeAutospacing="1" w:after="100" w:afterAutospacing="1" w:line="240" w:lineRule="auto"/>
      <w:jc w:val="left"/>
    </w:pPr>
    <w:rPr>
      <w:rFonts w:eastAsia="Times New Roman" w:cs="Times New Roman"/>
      <w:b/>
      <w:bCs/>
      <w:sz w:val="24"/>
      <w:szCs w:val="24"/>
      <w:lang w:eastAsia="vi-VN"/>
    </w:rPr>
  </w:style>
  <w:style w:type="paragraph" w:customStyle="1" w:styleId="xl134">
    <w:name w:val="xl134"/>
    <w:basedOn w:val="Normal"/>
    <w:rsid w:val="00D34F70"/>
    <w:pPr>
      <w:spacing w:before="100" w:beforeAutospacing="1" w:after="100" w:afterAutospacing="1" w:line="240" w:lineRule="auto"/>
      <w:jc w:val="center"/>
    </w:pPr>
    <w:rPr>
      <w:rFonts w:eastAsia="Times New Roman" w:cs="Times New Roman"/>
      <w:b/>
      <w:bCs/>
      <w:szCs w:val="28"/>
      <w:lang w:eastAsia="vi-VN"/>
    </w:rPr>
  </w:style>
  <w:style w:type="paragraph" w:customStyle="1" w:styleId="xl135">
    <w:name w:val="xl135"/>
    <w:basedOn w:val="Normal"/>
    <w:rsid w:val="00D34F70"/>
    <w:pPr>
      <w:spacing w:before="100" w:beforeAutospacing="1" w:after="100" w:afterAutospacing="1" w:line="240" w:lineRule="auto"/>
      <w:jc w:val="left"/>
    </w:pPr>
    <w:rPr>
      <w:rFonts w:eastAsia="Times New Roman" w:cs="Times New Roman"/>
      <w:sz w:val="24"/>
      <w:szCs w:val="24"/>
      <w:lang w:eastAsia="vi-VN"/>
    </w:rPr>
  </w:style>
  <w:style w:type="paragraph" w:customStyle="1" w:styleId="xl136">
    <w:name w:val="xl136"/>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37">
    <w:name w:val="xl137"/>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38">
    <w:name w:val="xl138"/>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39">
    <w:name w:val="xl139"/>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eastAsia="vi-VN"/>
    </w:rPr>
  </w:style>
  <w:style w:type="paragraph" w:customStyle="1" w:styleId="xl140">
    <w:name w:val="xl140"/>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i/>
      <w:iCs/>
      <w:sz w:val="26"/>
      <w:szCs w:val="26"/>
      <w:lang w:eastAsia="vi-VN"/>
    </w:rPr>
  </w:style>
  <w:style w:type="paragraph" w:customStyle="1" w:styleId="xl141">
    <w:name w:val="xl141"/>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42">
    <w:name w:val="xl142"/>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43">
    <w:name w:val="xl143"/>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44">
    <w:name w:val="xl144"/>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45">
    <w:name w:val="xl145"/>
    <w:basedOn w:val="Normal"/>
    <w:rsid w:val="00D34F70"/>
    <w:pPr>
      <w:pBdr>
        <w:top w:val="single" w:sz="4" w:space="0" w:color="auto"/>
      </w:pBdr>
      <w:spacing w:before="100" w:beforeAutospacing="1" w:after="100" w:afterAutospacing="1" w:line="240" w:lineRule="auto"/>
      <w:jc w:val="center"/>
      <w:textAlignment w:val="top"/>
    </w:pPr>
    <w:rPr>
      <w:rFonts w:eastAsia="Times New Roman" w:cs="Times New Roman"/>
      <w:b/>
      <w:bCs/>
      <w:sz w:val="26"/>
      <w:szCs w:val="26"/>
      <w:lang w:eastAsia="vi-VN"/>
    </w:rPr>
  </w:style>
  <w:style w:type="paragraph" w:customStyle="1" w:styleId="xl146">
    <w:name w:val="xl146"/>
    <w:basedOn w:val="Normal"/>
    <w:rsid w:val="00D34F70"/>
    <w:pPr>
      <w:pBdr>
        <w:top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47">
    <w:name w:val="xl147"/>
    <w:basedOn w:val="Normal"/>
    <w:rsid w:val="00D34F70"/>
    <w:pPr>
      <w:pBdr>
        <w:top w:val="single" w:sz="4" w:space="0" w:color="auto"/>
      </w:pBdr>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148">
    <w:name w:val="xl148"/>
    <w:basedOn w:val="Normal"/>
    <w:rsid w:val="00D34F70"/>
    <w:pPr>
      <w:pBdr>
        <w:top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49">
    <w:name w:val="xl149"/>
    <w:basedOn w:val="Normal"/>
    <w:rsid w:val="00D34F70"/>
    <w:pPr>
      <w:spacing w:before="100" w:beforeAutospacing="1" w:after="100" w:afterAutospacing="1" w:line="240" w:lineRule="auto"/>
      <w:jc w:val="left"/>
    </w:pPr>
    <w:rPr>
      <w:rFonts w:eastAsia="Times New Roman" w:cs="Times New Roman"/>
      <w:sz w:val="26"/>
      <w:szCs w:val="26"/>
      <w:lang w:eastAsia="vi-VN"/>
    </w:rPr>
  </w:style>
  <w:style w:type="paragraph" w:customStyle="1" w:styleId="xl150">
    <w:name w:val="xl150"/>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51">
    <w:name w:val="xl151"/>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eastAsia="vi-VN"/>
    </w:rPr>
  </w:style>
  <w:style w:type="paragraph" w:customStyle="1" w:styleId="xl152">
    <w:name w:val="xl152"/>
    <w:basedOn w:val="Normal"/>
    <w:rsid w:val="00D34F70"/>
    <w:pPr>
      <w:pBdr>
        <w:bottom w:val="single" w:sz="4" w:space="0" w:color="auto"/>
      </w:pBdr>
      <w:spacing w:before="100" w:beforeAutospacing="1" w:after="100" w:afterAutospacing="1" w:line="240" w:lineRule="auto"/>
      <w:jc w:val="left"/>
    </w:pPr>
    <w:rPr>
      <w:rFonts w:eastAsia="Times New Roman" w:cs="Times New Roman"/>
      <w:i/>
      <w:iCs/>
      <w:szCs w:val="28"/>
      <w:lang w:eastAsia="vi-VN"/>
    </w:rPr>
  </w:style>
  <w:style w:type="paragraph" w:customStyle="1" w:styleId="xl153">
    <w:name w:val="xl153"/>
    <w:basedOn w:val="Normal"/>
    <w:rsid w:val="00D34F70"/>
    <w:pPr>
      <w:spacing w:before="100" w:beforeAutospacing="1" w:after="100" w:afterAutospacing="1" w:line="240" w:lineRule="auto"/>
      <w:jc w:val="center"/>
    </w:pPr>
    <w:rPr>
      <w:rFonts w:eastAsia="Times New Roman" w:cs="Times New Roman"/>
      <w:b/>
      <w:bCs/>
      <w:sz w:val="26"/>
      <w:szCs w:val="26"/>
      <w:lang w:eastAsia="vi-VN"/>
    </w:rPr>
  </w:style>
  <w:style w:type="paragraph" w:customStyle="1" w:styleId="xl154">
    <w:name w:val="xl154"/>
    <w:basedOn w:val="Normal"/>
    <w:rsid w:val="00D34F70"/>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55">
    <w:name w:val="xl155"/>
    <w:basedOn w:val="Normal"/>
    <w:rsid w:val="00D34F70"/>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56">
    <w:name w:val="xl156"/>
    <w:basedOn w:val="Normal"/>
    <w:rsid w:val="00D34F70"/>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57">
    <w:name w:val="xl157"/>
    <w:basedOn w:val="Normal"/>
    <w:rsid w:val="00D34F70"/>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58">
    <w:name w:val="xl158"/>
    <w:basedOn w:val="Normal"/>
    <w:rsid w:val="00D34F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59">
    <w:name w:val="xl159"/>
    <w:basedOn w:val="Normal"/>
    <w:rsid w:val="00D34F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60">
    <w:name w:val="xl160"/>
    <w:basedOn w:val="Normal"/>
    <w:rsid w:val="00D34F70"/>
    <w:pPr>
      <w:spacing w:before="100" w:beforeAutospacing="1" w:after="100" w:afterAutospacing="1" w:line="240" w:lineRule="auto"/>
      <w:jc w:val="center"/>
      <w:textAlignment w:val="center"/>
    </w:pPr>
    <w:rPr>
      <w:rFonts w:eastAsia="Times New Roman" w:cs="Times New Roman"/>
      <w:b/>
      <w:bCs/>
      <w:sz w:val="32"/>
      <w:szCs w:val="32"/>
      <w:lang w:eastAsia="vi-VN"/>
    </w:rPr>
  </w:style>
  <w:style w:type="paragraph" w:customStyle="1" w:styleId="xl161">
    <w:name w:val="xl161"/>
    <w:basedOn w:val="Normal"/>
    <w:rsid w:val="00D34F70"/>
    <w:pPr>
      <w:spacing w:before="100" w:beforeAutospacing="1" w:after="100" w:afterAutospacing="1" w:line="240" w:lineRule="auto"/>
      <w:jc w:val="center"/>
      <w:textAlignment w:val="center"/>
    </w:pPr>
    <w:rPr>
      <w:rFonts w:eastAsia="Times New Roman" w:cs="Times New Roman"/>
      <w:i/>
      <w:iCs/>
      <w:szCs w:val="28"/>
      <w:lang w:eastAsia="vi-VN"/>
    </w:rPr>
  </w:style>
  <w:style w:type="paragraph" w:customStyle="1" w:styleId="xl162">
    <w:name w:val="xl162"/>
    <w:basedOn w:val="Normal"/>
    <w:rsid w:val="00D34F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63">
    <w:name w:val="xl163"/>
    <w:basedOn w:val="Normal"/>
    <w:rsid w:val="00D34F70"/>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64">
    <w:name w:val="xl164"/>
    <w:basedOn w:val="Normal"/>
    <w:rsid w:val="00D34F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65">
    <w:name w:val="xl165"/>
    <w:basedOn w:val="Normal"/>
    <w:rsid w:val="00D34F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66">
    <w:name w:val="xl166"/>
    <w:basedOn w:val="Normal"/>
    <w:rsid w:val="00D34F7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67">
    <w:name w:val="xl167"/>
    <w:basedOn w:val="Normal"/>
    <w:rsid w:val="00D34F70"/>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68">
    <w:name w:val="xl168"/>
    <w:basedOn w:val="Normal"/>
    <w:rsid w:val="00D34F70"/>
    <w:pPr>
      <w:pBdr>
        <w:left w:val="single" w:sz="4" w:space="0" w:color="000000"/>
        <w:bottom w:val="single" w:sz="4" w:space="0" w:color="auto"/>
        <w:right w:val="single" w:sz="4" w:space="0" w:color="000000"/>
      </w:pBdr>
      <w:spacing w:before="100" w:beforeAutospacing="1" w:after="100" w:afterAutospacing="1" w:line="240" w:lineRule="auto"/>
      <w:jc w:val="left"/>
    </w:pPr>
    <w:rPr>
      <w:rFonts w:eastAsia="Times New Roman" w:cs="Times New Roman"/>
      <w:sz w:val="24"/>
      <w:szCs w:val="24"/>
      <w:lang w:eastAsia="vi-VN"/>
    </w:rPr>
  </w:style>
  <w:style w:type="paragraph" w:customStyle="1" w:styleId="xl169">
    <w:name w:val="xl169"/>
    <w:basedOn w:val="Normal"/>
    <w:rsid w:val="00D34F70"/>
    <w:pPr>
      <w:pBdr>
        <w:top w:val="single" w:sz="4" w:space="0" w:color="000000"/>
        <w:left w:val="single" w:sz="4" w:space="0" w:color="000000"/>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70">
    <w:name w:val="xl170"/>
    <w:basedOn w:val="Normal"/>
    <w:rsid w:val="00D34F70"/>
    <w:pPr>
      <w:pBdr>
        <w:left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71">
    <w:name w:val="xl171"/>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72">
    <w:name w:val="xl172"/>
    <w:basedOn w:val="Normal"/>
    <w:rsid w:val="00D34F70"/>
    <w:pPr>
      <w:pBdr>
        <w:top w:val="single" w:sz="4" w:space="0" w:color="auto"/>
        <w:left w:val="single" w:sz="4" w:space="0" w:color="auto"/>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73">
    <w:name w:val="xl173"/>
    <w:basedOn w:val="Normal"/>
    <w:rsid w:val="00D34F70"/>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74">
    <w:name w:val="xl174"/>
    <w:basedOn w:val="Normal"/>
    <w:rsid w:val="00D34F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eastAsia="vi-VN"/>
    </w:rPr>
  </w:style>
  <w:style w:type="paragraph" w:customStyle="1" w:styleId="xl175">
    <w:name w:val="xl175"/>
    <w:basedOn w:val="Normal"/>
    <w:rsid w:val="00D34F70"/>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eastAsia="vi-VN"/>
    </w:rPr>
  </w:style>
  <w:style w:type="paragraph" w:customStyle="1" w:styleId="xl176">
    <w:name w:val="xl176"/>
    <w:basedOn w:val="Normal"/>
    <w:rsid w:val="00D34F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eastAsia="vi-VN"/>
    </w:rPr>
  </w:style>
  <w:style w:type="paragraph" w:customStyle="1" w:styleId="xl177">
    <w:name w:val="xl177"/>
    <w:basedOn w:val="Normal"/>
    <w:rsid w:val="00D34F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eastAsia="vi-VN"/>
    </w:rPr>
  </w:style>
  <w:style w:type="paragraph" w:customStyle="1" w:styleId="xl178">
    <w:name w:val="xl178"/>
    <w:basedOn w:val="Normal"/>
    <w:rsid w:val="00D34F7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eastAsia="vi-VN"/>
    </w:rPr>
  </w:style>
  <w:style w:type="paragraph" w:customStyle="1" w:styleId="xl179">
    <w:name w:val="xl179"/>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6"/>
      <w:szCs w:val="26"/>
      <w:lang w:eastAsia="vi-VN"/>
    </w:rPr>
  </w:style>
  <w:style w:type="paragraph" w:customStyle="1" w:styleId="xl180">
    <w:name w:val="xl180"/>
    <w:basedOn w:val="Normal"/>
    <w:rsid w:val="00D34F70"/>
    <w:pPr>
      <w:pBdr>
        <w:top w:val="single" w:sz="4" w:space="0" w:color="auto"/>
        <w:left w:val="single" w:sz="4" w:space="0" w:color="auto"/>
        <w:bottom w:val="single" w:sz="4" w:space="0" w:color="auto"/>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color w:val="FF0000"/>
      <w:sz w:val="26"/>
      <w:szCs w:val="26"/>
      <w:lang w:eastAsia="vi-VN"/>
    </w:rPr>
  </w:style>
  <w:style w:type="paragraph" w:customStyle="1" w:styleId="xl181">
    <w:name w:val="xl181"/>
    <w:basedOn w:val="Normal"/>
    <w:rsid w:val="00D34F70"/>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6"/>
      <w:szCs w:val="26"/>
      <w:lang w:eastAsia="vi-VN"/>
    </w:rPr>
  </w:style>
  <w:style w:type="paragraph" w:customStyle="1" w:styleId="xl182">
    <w:name w:val="xl182"/>
    <w:basedOn w:val="Normal"/>
    <w:rsid w:val="00D34F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6"/>
      <w:szCs w:val="26"/>
      <w:lang w:eastAsia="vi-VN"/>
    </w:rPr>
  </w:style>
  <w:style w:type="paragraph" w:customStyle="1" w:styleId="xl183">
    <w:name w:val="xl183"/>
    <w:basedOn w:val="Normal"/>
    <w:rsid w:val="00D34F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6"/>
      <w:szCs w:val="26"/>
      <w:lang w:eastAsia="vi-VN"/>
    </w:rPr>
  </w:style>
  <w:style w:type="paragraph" w:customStyle="1" w:styleId="xl184">
    <w:name w:val="xl184"/>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color w:val="FF0000"/>
      <w:sz w:val="26"/>
      <w:szCs w:val="26"/>
      <w:lang w:eastAsia="vi-VN"/>
    </w:rPr>
  </w:style>
  <w:style w:type="paragraph" w:customStyle="1" w:styleId="xl185">
    <w:name w:val="xl185"/>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color w:val="FF0000"/>
      <w:sz w:val="26"/>
      <w:szCs w:val="26"/>
      <w:lang w:eastAsia="vi-VN"/>
    </w:rPr>
  </w:style>
  <w:style w:type="paragraph" w:customStyle="1" w:styleId="xl186">
    <w:name w:val="xl186"/>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color w:val="FF0000"/>
      <w:sz w:val="26"/>
      <w:szCs w:val="26"/>
      <w:lang w:eastAsia="vi-VN"/>
    </w:rPr>
  </w:style>
  <w:style w:type="paragraph" w:customStyle="1" w:styleId="xl187">
    <w:name w:val="xl187"/>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color w:val="FF0000"/>
      <w:sz w:val="26"/>
      <w:szCs w:val="26"/>
      <w:lang w:eastAsia="vi-VN"/>
    </w:rPr>
  </w:style>
  <w:style w:type="paragraph" w:customStyle="1" w:styleId="xl188">
    <w:name w:val="xl188"/>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
      <w:iCs/>
      <w:color w:val="FF0000"/>
      <w:sz w:val="26"/>
      <w:szCs w:val="26"/>
      <w:lang w:eastAsia="vi-VN"/>
    </w:rPr>
  </w:style>
  <w:style w:type="paragraph" w:customStyle="1" w:styleId="xl189">
    <w:name w:val="xl189"/>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i/>
      <w:iCs/>
      <w:color w:val="FF0000"/>
      <w:sz w:val="26"/>
      <w:szCs w:val="26"/>
      <w:lang w:eastAsia="vi-VN"/>
    </w:rPr>
  </w:style>
  <w:style w:type="paragraph" w:customStyle="1" w:styleId="xl190">
    <w:name w:val="xl190"/>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sz w:val="26"/>
      <w:szCs w:val="26"/>
      <w:lang w:eastAsia="vi-VN"/>
    </w:rPr>
  </w:style>
  <w:style w:type="paragraph" w:styleId="Header">
    <w:name w:val="header"/>
    <w:basedOn w:val="Normal"/>
    <w:link w:val="HeaderChar"/>
    <w:uiPriority w:val="99"/>
    <w:unhideWhenUsed/>
    <w:rsid w:val="00D34F70"/>
    <w:pPr>
      <w:tabs>
        <w:tab w:val="center" w:pos="4513"/>
        <w:tab w:val="right" w:pos="9026"/>
      </w:tabs>
      <w:spacing w:after="0" w:line="240" w:lineRule="auto"/>
    </w:pPr>
    <w:rPr>
      <w:rFonts w:eastAsia="Arial" w:cs="Times New Roman"/>
      <w:sz w:val="20"/>
      <w:szCs w:val="28"/>
      <w:lang w:eastAsia="x-none"/>
    </w:rPr>
  </w:style>
  <w:style w:type="character" w:customStyle="1" w:styleId="HeaderChar">
    <w:name w:val="Header Char"/>
    <w:basedOn w:val="DefaultParagraphFont"/>
    <w:link w:val="Header"/>
    <w:uiPriority w:val="99"/>
    <w:rsid w:val="00D34F70"/>
    <w:rPr>
      <w:rFonts w:eastAsia="Arial" w:cs="Times New Roman"/>
      <w:sz w:val="20"/>
      <w:szCs w:val="28"/>
      <w:lang w:eastAsia="x-none"/>
    </w:rPr>
  </w:style>
  <w:style w:type="paragraph" w:styleId="Footer">
    <w:name w:val="footer"/>
    <w:basedOn w:val="Normal"/>
    <w:link w:val="FooterChar"/>
    <w:uiPriority w:val="99"/>
    <w:unhideWhenUsed/>
    <w:rsid w:val="00D34F70"/>
    <w:pPr>
      <w:tabs>
        <w:tab w:val="center" w:pos="4513"/>
        <w:tab w:val="right" w:pos="9026"/>
      </w:tabs>
      <w:spacing w:after="0" w:line="240" w:lineRule="auto"/>
    </w:pPr>
    <w:rPr>
      <w:rFonts w:eastAsia="Arial" w:cs="Times New Roman"/>
      <w:sz w:val="20"/>
      <w:szCs w:val="28"/>
      <w:lang w:eastAsia="x-none"/>
    </w:rPr>
  </w:style>
  <w:style w:type="character" w:customStyle="1" w:styleId="FooterChar">
    <w:name w:val="Footer Char"/>
    <w:basedOn w:val="DefaultParagraphFont"/>
    <w:link w:val="Footer"/>
    <w:uiPriority w:val="99"/>
    <w:rsid w:val="00D34F70"/>
    <w:rPr>
      <w:rFonts w:eastAsia="Arial" w:cs="Times New Roman"/>
      <w:sz w:val="20"/>
      <w:szCs w:val="28"/>
      <w:lang w:eastAsia="x-none"/>
    </w:rPr>
  </w:style>
  <w:style w:type="character" w:styleId="PageNumber">
    <w:name w:val="page number"/>
    <w:basedOn w:val="DefaultParagraphFont"/>
    <w:rsid w:val="00D34F70"/>
  </w:style>
  <w:style w:type="character" w:styleId="FollowedHyperlink">
    <w:name w:val="FollowedHyperlink"/>
    <w:semiHidden/>
    <w:unhideWhenUsed/>
    <w:rsid w:val="00D34F70"/>
    <w:rPr>
      <w:color w:val="800080"/>
      <w:u w:val="single"/>
    </w:rPr>
  </w:style>
  <w:style w:type="character" w:customStyle="1" w:styleId="CharChar4">
    <w:name w:val=" Char Char4"/>
    <w:semiHidden/>
    <w:rsid w:val="00D34F70"/>
    <w:rPr>
      <w:rFonts w:eastAsia="Arial" w:cs="Times New Roman"/>
      <w:szCs w:val="28"/>
      <w:lang w:val="vi-VN"/>
    </w:rPr>
  </w:style>
  <w:style w:type="table" w:styleId="TableGrid">
    <w:name w:val="Table Grid"/>
    <w:basedOn w:val="TableNormal"/>
    <w:uiPriority w:val="39"/>
    <w:rsid w:val="00D34F70"/>
    <w:pPr>
      <w:spacing w:after="0" w:line="240" w:lineRule="auto"/>
      <w:jc w:val="left"/>
    </w:pPr>
    <w:rPr>
      <w:rFonts w:eastAsia="Arial"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D34F70"/>
    <w:rPr>
      <w:sz w:val="16"/>
      <w:szCs w:val="16"/>
    </w:rPr>
  </w:style>
  <w:style w:type="paragraph" w:styleId="CommentText">
    <w:name w:val="annotation text"/>
    <w:basedOn w:val="Normal"/>
    <w:link w:val="CommentTextChar"/>
    <w:semiHidden/>
    <w:rsid w:val="00D34F70"/>
    <w:pPr>
      <w:spacing w:after="0" w:line="240" w:lineRule="auto"/>
    </w:pPr>
    <w:rPr>
      <w:rFonts w:eastAsia="Arial" w:cs="Times New Roman"/>
      <w:sz w:val="20"/>
      <w:szCs w:val="20"/>
      <w:lang w:eastAsia="x-none"/>
    </w:rPr>
  </w:style>
  <w:style w:type="character" w:customStyle="1" w:styleId="CommentTextChar">
    <w:name w:val="Comment Text Char"/>
    <w:basedOn w:val="DefaultParagraphFont"/>
    <w:link w:val="CommentText"/>
    <w:semiHidden/>
    <w:rsid w:val="00D34F70"/>
    <w:rPr>
      <w:rFonts w:eastAsia="Arial" w:cs="Times New Roman"/>
      <w:sz w:val="20"/>
      <w:szCs w:val="20"/>
      <w:lang w:eastAsia="x-none"/>
    </w:rPr>
  </w:style>
  <w:style w:type="paragraph" w:styleId="CommentSubject">
    <w:name w:val="annotation subject"/>
    <w:basedOn w:val="CommentText"/>
    <w:next w:val="CommentText"/>
    <w:link w:val="CommentSubjectChar"/>
    <w:semiHidden/>
    <w:rsid w:val="00D34F70"/>
    <w:rPr>
      <w:b/>
      <w:bCs/>
    </w:rPr>
  </w:style>
  <w:style w:type="character" w:customStyle="1" w:styleId="CommentSubjectChar">
    <w:name w:val="Comment Subject Char"/>
    <w:basedOn w:val="CommentTextChar"/>
    <w:link w:val="CommentSubject"/>
    <w:semiHidden/>
    <w:rsid w:val="00D34F70"/>
    <w:rPr>
      <w:rFonts w:eastAsia="Arial" w:cs="Times New Roman"/>
      <w:b/>
      <w:bCs/>
      <w:sz w:val="20"/>
      <w:szCs w:val="20"/>
      <w:lang w:eastAsia="x-none"/>
    </w:rPr>
  </w:style>
  <w:style w:type="paragraph" w:styleId="BalloonText">
    <w:name w:val="Balloon Text"/>
    <w:basedOn w:val="Normal"/>
    <w:link w:val="BalloonTextChar"/>
    <w:uiPriority w:val="99"/>
    <w:semiHidden/>
    <w:rsid w:val="00D34F70"/>
    <w:pPr>
      <w:spacing w:after="0" w:line="240" w:lineRule="auto"/>
    </w:pPr>
    <w:rPr>
      <w:rFonts w:ascii="Tahoma" w:eastAsia="Arial" w:hAnsi="Tahoma" w:cs="Times New Roman"/>
      <w:sz w:val="16"/>
      <w:szCs w:val="16"/>
      <w:lang w:eastAsia="x-none"/>
    </w:rPr>
  </w:style>
  <w:style w:type="character" w:customStyle="1" w:styleId="BalloonTextChar">
    <w:name w:val="Balloon Text Char"/>
    <w:basedOn w:val="DefaultParagraphFont"/>
    <w:link w:val="BalloonText"/>
    <w:uiPriority w:val="99"/>
    <w:semiHidden/>
    <w:rsid w:val="00D34F70"/>
    <w:rPr>
      <w:rFonts w:ascii="Tahoma" w:eastAsia="Arial" w:hAnsi="Tahoma" w:cs="Times New Roman"/>
      <w:sz w:val="16"/>
      <w:szCs w:val="16"/>
      <w:lang w:eastAsia="x-none"/>
    </w:rPr>
  </w:style>
  <w:style w:type="paragraph" w:customStyle="1" w:styleId="Body1">
    <w:name w:val="Body 1"/>
    <w:rsid w:val="00D34F70"/>
    <w:pPr>
      <w:spacing w:after="0" w:line="240" w:lineRule="auto"/>
      <w:jc w:val="left"/>
      <w:outlineLvl w:val="0"/>
    </w:pPr>
    <w:rPr>
      <w:rFonts w:eastAsia="Arial Unicode MS" w:cs="Times New Roman"/>
      <w:color w:val="000000"/>
      <w:sz w:val="24"/>
      <w:szCs w:val="20"/>
      <w:u w:color="000000"/>
      <w:lang w:val="en-US"/>
    </w:rPr>
  </w:style>
  <w:style w:type="paragraph" w:customStyle="1" w:styleId="List0">
    <w:name w:val="List 0"/>
    <w:basedOn w:val="Normal"/>
    <w:autoRedefine/>
    <w:semiHidden/>
    <w:rsid w:val="00D34F70"/>
    <w:pPr>
      <w:numPr>
        <w:numId w:val="1"/>
      </w:numPr>
      <w:spacing w:after="0" w:line="240" w:lineRule="auto"/>
      <w:jc w:val="left"/>
    </w:pPr>
    <w:rPr>
      <w:rFonts w:eastAsia="Times New Roman" w:cs="Times New Roman"/>
      <w:sz w:val="20"/>
      <w:szCs w:val="20"/>
      <w:lang w:val="en-US"/>
    </w:rPr>
  </w:style>
  <w:style w:type="paragraph" w:customStyle="1" w:styleId="List1">
    <w:name w:val="List 1"/>
    <w:basedOn w:val="Normal"/>
    <w:autoRedefine/>
    <w:semiHidden/>
    <w:rsid w:val="00D34F70"/>
    <w:pPr>
      <w:numPr>
        <w:numId w:val="4"/>
      </w:numPr>
      <w:spacing w:after="0" w:line="240" w:lineRule="auto"/>
      <w:jc w:val="left"/>
    </w:pPr>
    <w:rPr>
      <w:rFonts w:eastAsia="Times New Roman" w:cs="Times New Roman"/>
      <w:sz w:val="20"/>
      <w:szCs w:val="20"/>
      <w:lang w:val="en-US"/>
    </w:rPr>
  </w:style>
  <w:style w:type="character" w:customStyle="1" w:styleId="Vnbnnidung">
    <w:name w:val="Văn bản nội dung_"/>
    <w:link w:val="Vnbnnidung0"/>
    <w:rsid w:val="00D34F70"/>
    <w:rPr>
      <w:rFonts w:eastAsia="Times New Roman"/>
      <w:shd w:val="clear" w:color="auto" w:fill="FFFFFF"/>
    </w:rPr>
  </w:style>
  <w:style w:type="paragraph" w:customStyle="1" w:styleId="Vnbnnidung0">
    <w:name w:val="Văn bản nội dung"/>
    <w:basedOn w:val="Normal"/>
    <w:link w:val="Vnbnnidung"/>
    <w:rsid w:val="00D34F70"/>
    <w:pPr>
      <w:widowControl w:val="0"/>
      <w:shd w:val="clear" w:color="auto" w:fill="FFFFFF"/>
      <w:spacing w:before="180" w:after="60" w:line="0" w:lineRule="atLeast"/>
      <w:ind w:hanging="700"/>
      <w:jc w:val="center"/>
    </w:pPr>
    <w:rPr>
      <w:rFonts w:eastAsia="Times New Roman"/>
    </w:rPr>
  </w:style>
  <w:style w:type="character" w:styleId="Emphasis">
    <w:name w:val="Emphasis"/>
    <w:uiPriority w:val="20"/>
    <w:qFormat/>
    <w:rsid w:val="00D34F70"/>
    <w:rPr>
      <w:i/>
      <w:iCs/>
    </w:rPr>
  </w:style>
  <w:style w:type="paragraph" w:customStyle="1" w:styleId="Char">
    <w:name w:val="Char"/>
    <w:basedOn w:val="Normal"/>
    <w:semiHidden/>
    <w:rsid w:val="00D34F70"/>
    <w:pPr>
      <w:spacing w:after="160" w:line="240" w:lineRule="exact"/>
      <w:jc w:val="left"/>
    </w:pPr>
    <w:rPr>
      <w:rFonts w:ascii="Arial" w:eastAsia="Times New Roman" w:hAnsi="Arial" w:cs="Times New Roman"/>
      <w:sz w:val="22"/>
      <w:lang w:val="en-US"/>
    </w:rPr>
  </w:style>
  <w:style w:type="paragraph" w:styleId="BodyTextIndent">
    <w:name w:val="Body Text Indent"/>
    <w:basedOn w:val="Normal"/>
    <w:link w:val="BodyTextIndentChar"/>
    <w:uiPriority w:val="99"/>
    <w:semiHidden/>
    <w:unhideWhenUsed/>
    <w:rsid w:val="00D34F70"/>
    <w:pPr>
      <w:spacing w:after="120" w:line="240" w:lineRule="auto"/>
      <w:ind w:left="283"/>
      <w:jc w:val="left"/>
    </w:pPr>
    <w:rPr>
      <w:rFonts w:eastAsia="Calibri" w:cs="Times New Roman"/>
      <w:lang w:val="x-none" w:eastAsia="x-none"/>
    </w:rPr>
  </w:style>
  <w:style w:type="character" w:customStyle="1" w:styleId="BodyTextIndentChar">
    <w:name w:val="Body Text Indent Char"/>
    <w:basedOn w:val="DefaultParagraphFont"/>
    <w:link w:val="BodyTextIndent"/>
    <w:uiPriority w:val="99"/>
    <w:semiHidden/>
    <w:rsid w:val="00D34F70"/>
    <w:rPr>
      <w:rFonts w:eastAsia="Calibri" w:cs="Times New Roman"/>
      <w:lang w:val="x-none" w:eastAsia="x-none"/>
    </w:rPr>
  </w:style>
  <w:style w:type="paragraph" w:styleId="ListParagraph">
    <w:name w:val="List Paragraph"/>
    <w:basedOn w:val="Normal"/>
    <w:uiPriority w:val="34"/>
    <w:qFormat/>
    <w:rsid w:val="00D34F70"/>
    <w:pPr>
      <w:spacing w:after="160" w:line="259" w:lineRule="auto"/>
      <w:ind w:left="720"/>
      <w:contextualSpacing/>
      <w:jc w:val="left"/>
    </w:pPr>
    <w:rPr>
      <w:rFonts w:eastAsia="DengXian" w:cs="Times New Roman"/>
      <w:lang w:val="en-US" w:eastAsia="zh-CN"/>
    </w:rPr>
  </w:style>
  <w:style w:type="character" w:customStyle="1" w:styleId="fontstyle01">
    <w:name w:val="fontstyle01"/>
    <w:rsid w:val="00D34F70"/>
    <w:rPr>
      <w:rFonts w:ascii="Times New Roman" w:hAnsi="Times New Roman" w:cs="Times New Roman" w:hint="default"/>
      <w:b w:val="0"/>
      <w:bCs w:val="0"/>
      <w:i w:val="0"/>
      <w:iCs w:val="0"/>
      <w:color w:val="000000"/>
      <w:sz w:val="24"/>
      <w:szCs w:val="24"/>
    </w:rPr>
  </w:style>
  <w:style w:type="numbering" w:customStyle="1" w:styleId="NoList11">
    <w:name w:val="No List11"/>
    <w:next w:val="NoList"/>
    <w:uiPriority w:val="99"/>
    <w:semiHidden/>
    <w:unhideWhenUsed/>
    <w:rsid w:val="00D34F70"/>
  </w:style>
  <w:style w:type="character" w:styleId="PlaceholderText">
    <w:name w:val="Placeholder Text"/>
    <w:uiPriority w:val="99"/>
    <w:semiHidden/>
    <w:rsid w:val="00D34F70"/>
    <w:rPr>
      <w:color w:val="808080"/>
    </w:rPr>
  </w:style>
  <w:style w:type="table" w:customStyle="1" w:styleId="TableGrid1">
    <w:name w:val="Table Grid1"/>
    <w:basedOn w:val="TableNormal"/>
    <w:next w:val="TableGrid"/>
    <w:uiPriority w:val="39"/>
    <w:rsid w:val="00D34F70"/>
    <w:pPr>
      <w:spacing w:after="0" w:line="240" w:lineRule="auto"/>
      <w:jc w:val="left"/>
    </w:pPr>
    <w:rPr>
      <w:rFonts w:eastAsia="DengXi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34F70"/>
    <w:pPr>
      <w:keepNext/>
      <w:spacing w:before="240" w:after="60" w:line="240" w:lineRule="auto"/>
      <w:jc w:val="left"/>
      <w:outlineLvl w:val="0"/>
    </w:pPr>
    <w:rPr>
      <w:rFonts w:ascii="Arial" w:eastAsia="Times New Roman" w:hAnsi="Arial" w:cs="Times New Roman"/>
      <w:b/>
      <w:bCs/>
      <w:kern w:val="32"/>
      <w:sz w:val="32"/>
      <w:szCs w:val="32"/>
      <w:lang w:val="x-none" w:eastAsia="x-none"/>
    </w:rPr>
  </w:style>
  <w:style w:type="paragraph" w:styleId="Heading2">
    <w:name w:val="heading 2"/>
    <w:aliases w:val="BVI2,Heading 2-BVI,RepHead2"/>
    <w:basedOn w:val="Normal"/>
    <w:next w:val="Normal"/>
    <w:link w:val="Heading2Char"/>
    <w:qFormat/>
    <w:rsid w:val="00D34F70"/>
    <w:pPr>
      <w:keepNext/>
      <w:spacing w:after="0" w:line="240" w:lineRule="auto"/>
      <w:jc w:val="left"/>
      <w:outlineLvl w:val="1"/>
    </w:pPr>
    <w:rPr>
      <w:rFonts w:eastAsia="Times New Roman" w:cs="Times New Roman"/>
      <w:b/>
      <w:color w:val="000000"/>
      <w:sz w:val="20"/>
      <w:szCs w:val="24"/>
      <w:lang w:val="x-none" w:eastAsia="x-none"/>
    </w:rPr>
  </w:style>
  <w:style w:type="paragraph" w:styleId="Heading5">
    <w:name w:val="heading 5"/>
    <w:basedOn w:val="Normal"/>
    <w:next w:val="Normal"/>
    <w:link w:val="Heading5Char"/>
    <w:qFormat/>
    <w:rsid w:val="00D34F70"/>
    <w:pPr>
      <w:keepNext/>
      <w:spacing w:before="60" w:after="60" w:line="340" w:lineRule="exact"/>
      <w:jc w:val="center"/>
      <w:outlineLvl w:val="4"/>
    </w:pPr>
    <w:rPr>
      <w:rFonts w:eastAsia="Times New Roman" w:cs="Times New Roman"/>
      <w:b/>
      <w:sz w:val="20"/>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4F70"/>
    <w:rPr>
      <w:rFonts w:ascii="Arial" w:eastAsia="Times New Roman" w:hAnsi="Arial" w:cs="Times New Roman"/>
      <w:b/>
      <w:bCs/>
      <w:kern w:val="32"/>
      <w:sz w:val="32"/>
      <w:szCs w:val="32"/>
      <w:lang w:val="x-none" w:eastAsia="x-none"/>
    </w:rPr>
  </w:style>
  <w:style w:type="character" w:customStyle="1" w:styleId="Heading2Char">
    <w:name w:val="Heading 2 Char"/>
    <w:aliases w:val="BVI2 Char,Heading 2-BVI Char,RepHead2 Char"/>
    <w:basedOn w:val="DefaultParagraphFont"/>
    <w:link w:val="Heading2"/>
    <w:rsid w:val="00D34F70"/>
    <w:rPr>
      <w:rFonts w:eastAsia="Times New Roman" w:cs="Times New Roman"/>
      <w:b/>
      <w:color w:val="000000"/>
      <w:sz w:val="20"/>
      <w:szCs w:val="24"/>
      <w:lang w:val="x-none" w:eastAsia="x-none"/>
    </w:rPr>
  </w:style>
  <w:style w:type="character" w:customStyle="1" w:styleId="Heading5Char">
    <w:name w:val="Heading 5 Char"/>
    <w:basedOn w:val="DefaultParagraphFont"/>
    <w:link w:val="Heading5"/>
    <w:rsid w:val="00D34F70"/>
    <w:rPr>
      <w:rFonts w:eastAsia="Times New Roman" w:cs="Times New Roman"/>
      <w:b/>
      <w:sz w:val="20"/>
      <w:szCs w:val="28"/>
      <w:lang w:val="x-none" w:eastAsia="x-none"/>
    </w:rPr>
  </w:style>
  <w:style w:type="numbering" w:customStyle="1" w:styleId="NoList1">
    <w:name w:val="No List1"/>
    <w:next w:val="NoList"/>
    <w:uiPriority w:val="99"/>
    <w:semiHidden/>
    <w:unhideWhenUsed/>
    <w:rsid w:val="00D34F70"/>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rsid w:val="00D34F70"/>
    <w:pPr>
      <w:widowControl w:val="0"/>
      <w:spacing w:after="0" w:line="312" w:lineRule="auto"/>
    </w:pPr>
    <w:rPr>
      <w:rFonts w:ascii=".VnTime" w:eastAsia="Times New Roman" w:hAnsi=".VnTime" w:cs="Times New Roman"/>
      <w:sz w:val="20"/>
      <w:szCs w:val="20"/>
      <w:lang w:val="x-none" w:eastAsia="x-none"/>
    </w:rPr>
  </w:style>
  <w:style w:type="character" w:customStyle="1" w:styleId="BodyTextChar">
    <w:name w:val="Body Text Char"/>
    <w:aliases w:val="Body Text Char1 Char Char Char Char Char Char Char Char Char Char Char Char Char Char,Body Text Char1 Char Char Char Char Char Char Char Char Char Char"/>
    <w:basedOn w:val="DefaultParagraphFont"/>
    <w:link w:val="BodyText"/>
    <w:rsid w:val="00D34F70"/>
    <w:rPr>
      <w:rFonts w:ascii=".VnTime" w:eastAsia="Times New Roman" w:hAnsi=".VnTime" w:cs="Times New Roman"/>
      <w:sz w:val="20"/>
      <w:szCs w:val="20"/>
      <w:lang w:val="x-none" w:eastAsia="x-none"/>
    </w:rPr>
  </w:style>
  <w:style w:type="character" w:customStyle="1" w:styleId="newscontent">
    <w:name w:val="newscontent"/>
    <w:basedOn w:val="DefaultParagraphFont"/>
    <w:rsid w:val="00D34F70"/>
  </w:style>
  <w:style w:type="paragraph" w:styleId="NormalWeb">
    <w:name w:val="Normal (Web)"/>
    <w:basedOn w:val="Normal"/>
    <w:uiPriority w:val="99"/>
    <w:rsid w:val="00D34F70"/>
    <w:pPr>
      <w:spacing w:before="100" w:beforeAutospacing="1" w:after="100" w:afterAutospacing="1" w:line="240" w:lineRule="auto"/>
      <w:jc w:val="left"/>
    </w:pPr>
    <w:rPr>
      <w:rFonts w:eastAsia="Times New Roman" w:cs="Times New Roman"/>
      <w:sz w:val="24"/>
      <w:szCs w:val="24"/>
      <w:lang w:val="en-US"/>
    </w:rPr>
  </w:style>
  <w:style w:type="character" w:styleId="Hyperlink">
    <w:name w:val="Hyperlink"/>
    <w:semiHidden/>
    <w:unhideWhenUsed/>
    <w:rsid w:val="00D34F70"/>
    <w:rPr>
      <w:color w:val="0000FF"/>
      <w:u w:val="single"/>
    </w:rPr>
  </w:style>
  <w:style w:type="paragraph" w:customStyle="1" w:styleId="font5">
    <w:name w:val="font5"/>
    <w:basedOn w:val="Normal"/>
    <w:rsid w:val="00D34F70"/>
    <w:pPr>
      <w:spacing w:before="100" w:beforeAutospacing="1" w:after="100" w:afterAutospacing="1" w:line="240" w:lineRule="auto"/>
      <w:jc w:val="left"/>
    </w:pPr>
    <w:rPr>
      <w:rFonts w:eastAsia="Times New Roman" w:cs="Times New Roman"/>
      <w:sz w:val="26"/>
      <w:szCs w:val="26"/>
      <w:lang w:eastAsia="vi-VN"/>
    </w:rPr>
  </w:style>
  <w:style w:type="paragraph" w:customStyle="1" w:styleId="font6">
    <w:name w:val="font6"/>
    <w:basedOn w:val="Normal"/>
    <w:rsid w:val="00D34F70"/>
    <w:pPr>
      <w:spacing w:before="100" w:beforeAutospacing="1" w:after="100" w:afterAutospacing="1" w:line="240" w:lineRule="auto"/>
      <w:jc w:val="left"/>
    </w:pPr>
    <w:rPr>
      <w:rFonts w:eastAsia="Times New Roman" w:cs="Times New Roman"/>
      <w:i/>
      <w:iCs/>
      <w:sz w:val="26"/>
      <w:szCs w:val="26"/>
      <w:lang w:eastAsia="vi-VN"/>
    </w:rPr>
  </w:style>
  <w:style w:type="paragraph" w:customStyle="1" w:styleId="font7">
    <w:name w:val="font7"/>
    <w:basedOn w:val="Normal"/>
    <w:rsid w:val="00D34F70"/>
    <w:pPr>
      <w:spacing w:before="100" w:beforeAutospacing="1" w:after="100" w:afterAutospacing="1" w:line="240" w:lineRule="auto"/>
      <w:jc w:val="left"/>
    </w:pPr>
    <w:rPr>
      <w:rFonts w:eastAsia="Times New Roman" w:cs="Times New Roman"/>
      <w:color w:val="FF0000"/>
      <w:sz w:val="26"/>
      <w:szCs w:val="26"/>
      <w:lang w:eastAsia="vi-VN"/>
    </w:rPr>
  </w:style>
  <w:style w:type="paragraph" w:customStyle="1" w:styleId="font8">
    <w:name w:val="font8"/>
    <w:basedOn w:val="Normal"/>
    <w:rsid w:val="00D34F70"/>
    <w:pPr>
      <w:spacing w:before="100" w:beforeAutospacing="1" w:after="100" w:afterAutospacing="1" w:line="240" w:lineRule="auto"/>
      <w:jc w:val="left"/>
    </w:pPr>
    <w:rPr>
      <w:rFonts w:eastAsia="Times New Roman" w:cs="Times New Roman"/>
      <w:color w:val="FF0000"/>
      <w:sz w:val="22"/>
      <w:lang w:eastAsia="vi-VN"/>
    </w:rPr>
  </w:style>
  <w:style w:type="paragraph" w:customStyle="1" w:styleId="font9">
    <w:name w:val="font9"/>
    <w:basedOn w:val="Normal"/>
    <w:rsid w:val="00D34F70"/>
    <w:pPr>
      <w:spacing w:before="100" w:beforeAutospacing="1" w:after="100" w:afterAutospacing="1" w:line="240" w:lineRule="auto"/>
      <w:jc w:val="left"/>
    </w:pPr>
    <w:rPr>
      <w:rFonts w:eastAsia="Times New Roman" w:cs="Times New Roman"/>
      <w:i/>
      <w:iCs/>
      <w:color w:val="FF0000"/>
      <w:sz w:val="26"/>
      <w:szCs w:val="26"/>
      <w:lang w:eastAsia="vi-VN"/>
    </w:rPr>
  </w:style>
  <w:style w:type="paragraph" w:customStyle="1" w:styleId="font10">
    <w:name w:val="font10"/>
    <w:basedOn w:val="Normal"/>
    <w:rsid w:val="00D34F70"/>
    <w:pPr>
      <w:spacing w:before="100" w:beforeAutospacing="1" w:after="100" w:afterAutospacing="1" w:line="240" w:lineRule="auto"/>
      <w:jc w:val="left"/>
    </w:pPr>
    <w:rPr>
      <w:rFonts w:eastAsia="Times New Roman" w:cs="Times New Roman"/>
      <w:b/>
      <w:bCs/>
      <w:color w:val="FF0000"/>
      <w:sz w:val="26"/>
      <w:szCs w:val="26"/>
      <w:lang w:eastAsia="vi-VN"/>
    </w:rPr>
  </w:style>
  <w:style w:type="paragraph" w:customStyle="1" w:styleId="font11">
    <w:name w:val="font11"/>
    <w:basedOn w:val="Normal"/>
    <w:rsid w:val="00D34F70"/>
    <w:pPr>
      <w:spacing w:before="100" w:beforeAutospacing="1" w:after="100" w:afterAutospacing="1" w:line="240" w:lineRule="auto"/>
      <w:jc w:val="left"/>
    </w:pPr>
    <w:rPr>
      <w:rFonts w:eastAsia="Times New Roman" w:cs="Times New Roman"/>
      <w:color w:val="FF0000"/>
      <w:sz w:val="26"/>
      <w:szCs w:val="26"/>
      <w:lang w:eastAsia="vi-VN"/>
    </w:rPr>
  </w:style>
  <w:style w:type="paragraph" w:customStyle="1" w:styleId="font12">
    <w:name w:val="font12"/>
    <w:basedOn w:val="Normal"/>
    <w:rsid w:val="00D34F70"/>
    <w:pPr>
      <w:spacing w:before="100" w:beforeAutospacing="1" w:after="100" w:afterAutospacing="1" w:line="240" w:lineRule="auto"/>
      <w:jc w:val="left"/>
    </w:pPr>
    <w:rPr>
      <w:rFonts w:eastAsia="Times New Roman" w:cs="Times New Roman"/>
      <w:color w:val="FF0000"/>
      <w:sz w:val="24"/>
      <w:szCs w:val="24"/>
      <w:lang w:eastAsia="vi-VN"/>
    </w:rPr>
  </w:style>
  <w:style w:type="paragraph" w:customStyle="1" w:styleId="xl65">
    <w:name w:val="xl65"/>
    <w:basedOn w:val="Normal"/>
    <w:rsid w:val="00D34F70"/>
    <w:pPr>
      <w:spacing w:before="100" w:beforeAutospacing="1" w:after="100" w:afterAutospacing="1" w:line="240" w:lineRule="auto"/>
      <w:jc w:val="left"/>
      <w:textAlignment w:val="center"/>
    </w:pPr>
    <w:rPr>
      <w:rFonts w:eastAsia="Times New Roman" w:cs="Times New Roman"/>
      <w:b/>
      <w:bCs/>
      <w:szCs w:val="28"/>
      <w:lang w:eastAsia="vi-VN"/>
    </w:rPr>
  </w:style>
  <w:style w:type="paragraph" w:customStyle="1" w:styleId="xl66">
    <w:name w:val="xl66"/>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67">
    <w:name w:val="xl67"/>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6"/>
      <w:szCs w:val="26"/>
      <w:lang w:eastAsia="vi-VN"/>
    </w:rPr>
  </w:style>
  <w:style w:type="paragraph" w:customStyle="1" w:styleId="xl68">
    <w:name w:val="xl68"/>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b/>
      <w:bCs/>
      <w:sz w:val="26"/>
      <w:szCs w:val="26"/>
      <w:lang w:eastAsia="vi-VN"/>
    </w:rPr>
  </w:style>
  <w:style w:type="paragraph" w:customStyle="1" w:styleId="xl69">
    <w:name w:val="xl69"/>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70">
    <w:name w:val="xl70"/>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6"/>
      <w:szCs w:val="26"/>
      <w:lang w:eastAsia="vi-VN"/>
    </w:rPr>
  </w:style>
  <w:style w:type="paragraph" w:customStyle="1" w:styleId="xl71">
    <w:name w:val="xl71"/>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sz w:val="26"/>
      <w:szCs w:val="26"/>
      <w:lang w:eastAsia="vi-VN"/>
    </w:rPr>
  </w:style>
  <w:style w:type="paragraph" w:customStyle="1" w:styleId="xl72">
    <w:name w:val="xl72"/>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6"/>
      <w:szCs w:val="26"/>
      <w:lang w:eastAsia="vi-VN"/>
    </w:rPr>
  </w:style>
  <w:style w:type="paragraph" w:customStyle="1" w:styleId="xl73">
    <w:name w:val="xl73"/>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6"/>
      <w:szCs w:val="26"/>
      <w:lang w:eastAsia="vi-VN"/>
    </w:rPr>
  </w:style>
  <w:style w:type="paragraph" w:customStyle="1" w:styleId="xl74">
    <w:name w:val="xl74"/>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75">
    <w:name w:val="xl75"/>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i/>
      <w:iCs/>
      <w:sz w:val="26"/>
      <w:szCs w:val="26"/>
      <w:lang w:eastAsia="vi-VN"/>
    </w:rPr>
  </w:style>
  <w:style w:type="paragraph" w:customStyle="1" w:styleId="xl76">
    <w:name w:val="xl76"/>
    <w:basedOn w:val="Normal"/>
    <w:rsid w:val="00D34F7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top"/>
    </w:pPr>
    <w:rPr>
      <w:rFonts w:eastAsia="Times New Roman" w:cs="Times New Roman"/>
      <w:i/>
      <w:iCs/>
      <w:sz w:val="26"/>
      <w:szCs w:val="26"/>
      <w:lang w:eastAsia="vi-VN"/>
    </w:rPr>
  </w:style>
  <w:style w:type="paragraph" w:customStyle="1" w:styleId="xl77">
    <w:name w:val="xl77"/>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6"/>
      <w:szCs w:val="26"/>
      <w:lang w:eastAsia="vi-VN"/>
    </w:rPr>
  </w:style>
  <w:style w:type="paragraph" w:customStyle="1" w:styleId="xl78">
    <w:name w:val="xl78"/>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b/>
      <w:bCs/>
      <w:sz w:val="26"/>
      <w:szCs w:val="26"/>
      <w:lang w:eastAsia="vi-VN"/>
    </w:rPr>
  </w:style>
  <w:style w:type="paragraph" w:customStyle="1" w:styleId="xl79">
    <w:name w:val="xl79"/>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i/>
      <w:iCs/>
      <w:sz w:val="26"/>
      <w:szCs w:val="26"/>
      <w:lang w:eastAsia="vi-VN"/>
    </w:rPr>
  </w:style>
  <w:style w:type="paragraph" w:customStyle="1" w:styleId="xl80">
    <w:name w:val="xl80"/>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
      <w:iCs/>
      <w:sz w:val="26"/>
      <w:szCs w:val="26"/>
      <w:lang w:eastAsia="vi-VN"/>
    </w:rPr>
  </w:style>
  <w:style w:type="paragraph" w:customStyle="1" w:styleId="xl81">
    <w:name w:val="xl81"/>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eastAsia="vi-VN"/>
    </w:rPr>
  </w:style>
  <w:style w:type="paragraph" w:customStyle="1" w:styleId="xl82">
    <w:name w:val="xl82"/>
    <w:basedOn w:val="Normal"/>
    <w:rsid w:val="00D34F7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i/>
      <w:iCs/>
      <w:sz w:val="26"/>
      <w:szCs w:val="26"/>
      <w:lang w:eastAsia="vi-VN"/>
    </w:rPr>
  </w:style>
  <w:style w:type="paragraph" w:customStyle="1" w:styleId="xl83">
    <w:name w:val="xl83"/>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eastAsia="vi-VN"/>
    </w:rPr>
  </w:style>
  <w:style w:type="paragraph" w:customStyle="1" w:styleId="xl84">
    <w:name w:val="xl84"/>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sz w:val="26"/>
      <w:szCs w:val="26"/>
      <w:lang w:eastAsia="vi-VN"/>
    </w:rPr>
  </w:style>
  <w:style w:type="paragraph" w:customStyle="1" w:styleId="xl85">
    <w:name w:val="xl85"/>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86">
    <w:name w:val="xl86"/>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eastAsia="Times New Roman" w:cs="Times New Roman"/>
      <w:sz w:val="26"/>
      <w:szCs w:val="26"/>
      <w:lang w:eastAsia="vi-VN"/>
    </w:rPr>
  </w:style>
  <w:style w:type="paragraph" w:customStyle="1" w:styleId="xl87">
    <w:name w:val="xl87"/>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sz w:val="26"/>
      <w:szCs w:val="26"/>
      <w:lang w:eastAsia="vi-VN"/>
    </w:rPr>
  </w:style>
  <w:style w:type="paragraph" w:customStyle="1" w:styleId="xl88">
    <w:name w:val="xl88"/>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89">
    <w:name w:val="xl89"/>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eastAsia="Times New Roman" w:cs="Times New Roman"/>
      <w:i/>
      <w:iCs/>
      <w:sz w:val="26"/>
      <w:szCs w:val="26"/>
      <w:lang w:eastAsia="vi-VN"/>
    </w:rPr>
  </w:style>
  <w:style w:type="paragraph" w:customStyle="1" w:styleId="xl90">
    <w:name w:val="xl90"/>
    <w:basedOn w:val="Normal"/>
    <w:rsid w:val="00D34F7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sz w:val="26"/>
      <w:szCs w:val="26"/>
      <w:lang w:eastAsia="vi-VN"/>
    </w:rPr>
  </w:style>
  <w:style w:type="paragraph" w:customStyle="1" w:styleId="xl91">
    <w:name w:val="xl91"/>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sz w:val="26"/>
      <w:szCs w:val="26"/>
      <w:lang w:eastAsia="vi-VN"/>
    </w:rPr>
  </w:style>
  <w:style w:type="paragraph" w:customStyle="1" w:styleId="xl92">
    <w:name w:val="xl92"/>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93">
    <w:name w:val="xl93"/>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7"/>
      <w:szCs w:val="27"/>
      <w:lang w:eastAsia="vi-VN"/>
    </w:rPr>
  </w:style>
  <w:style w:type="paragraph" w:customStyle="1" w:styleId="xl94">
    <w:name w:val="xl94"/>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b/>
      <w:bCs/>
      <w:sz w:val="26"/>
      <w:szCs w:val="26"/>
      <w:lang w:eastAsia="vi-VN"/>
    </w:rPr>
  </w:style>
  <w:style w:type="paragraph" w:customStyle="1" w:styleId="xl95">
    <w:name w:val="xl95"/>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96">
    <w:name w:val="xl96"/>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97">
    <w:name w:val="xl97"/>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98">
    <w:name w:val="xl98"/>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Times New Roman"/>
      <w:i/>
      <w:iCs/>
      <w:sz w:val="26"/>
      <w:szCs w:val="26"/>
      <w:lang w:eastAsia="vi-VN"/>
    </w:rPr>
  </w:style>
  <w:style w:type="paragraph" w:customStyle="1" w:styleId="xl99">
    <w:name w:val="xl99"/>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100">
    <w:name w:val="xl100"/>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01">
    <w:name w:val="xl101"/>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i/>
      <w:iCs/>
      <w:sz w:val="26"/>
      <w:szCs w:val="26"/>
      <w:lang w:eastAsia="vi-VN"/>
    </w:rPr>
  </w:style>
  <w:style w:type="paragraph" w:customStyle="1" w:styleId="xl102">
    <w:name w:val="xl102"/>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103">
    <w:name w:val="xl103"/>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104">
    <w:name w:val="xl104"/>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6"/>
      <w:szCs w:val="26"/>
      <w:lang w:eastAsia="vi-VN"/>
    </w:rPr>
  </w:style>
  <w:style w:type="paragraph" w:customStyle="1" w:styleId="xl105">
    <w:name w:val="xl105"/>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06">
    <w:name w:val="xl106"/>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07">
    <w:name w:val="xl107"/>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08">
    <w:name w:val="xl108"/>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09">
    <w:name w:val="xl109"/>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b/>
      <w:bCs/>
      <w:sz w:val="26"/>
      <w:szCs w:val="26"/>
      <w:lang w:eastAsia="vi-VN"/>
    </w:rPr>
  </w:style>
  <w:style w:type="paragraph" w:customStyle="1" w:styleId="xl110">
    <w:name w:val="xl110"/>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6"/>
      <w:szCs w:val="26"/>
      <w:lang w:eastAsia="vi-VN"/>
    </w:rPr>
  </w:style>
  <w:style w:type="paragraph" w:customStyle="1" w:styleId="xl111">
    <w:name w:val="xl111"/>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sz w:val="26"/>
      <w:szCs w:val="26"/>
      <w:lang w:eastAsia="vi-VN"/>
    </w:rPr>
  </w:style>
  <w:style w:type="paragraph" w:customStyle="1" w:styleId="xl112">
    <w:name w:val="xl112"/>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113">
    <w:name w:val="xl113"/>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114">
    <w:name w:val="xl114"/>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15">
    <w:name w:val="xl115"/>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16">
    <w:name w:val="xl116"/>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17">
    <w:name w:val="xl117"/>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18">
    <w:name w:val="xl118"/>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19">
    <w:name w:val="xl119"/>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20">
    <w:name w:val="xl120"/>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
      <w:iCs/>
      <w:sz w:val="26"/>
      <w:szCs w:val="26"/>
      <w:lang w:eastAsia="vi-VN"/>
    </w:rPr>
  </w:style>
  <w:style w:type="paragraph" w:customStyle="1" w:styleId="xl121">
    <w:name w:val="xl121"/>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22">
    <w:name w:val="xl122"/>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123">
    <w:name w:val="xl123"/>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24">
    <w:name w:val="xl124"/>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sz w:val="24"/>
      <w:szCs w:val="24"/>
      <w:lang w:eastAsia="vi-VN"/>
    </w:rPr>
  </w:style>
  <w:style w:type="paragraph" w:customStyle="1" w:styleId="xl125">
    <w:name w:val="xl125"/>
    <w:basedOn w:val="Normal"/>
    <w:rsid w:val="00D34F70"/>
    <w:pPr>
      <w:spacing w:before="100" w:beforeAutospacing="1" w:after="100" w:afterAutospacing="1" w:line="240" w:lineRule="auto"/>
      <w:jc w:val="left"/>
    </w:pPr>
    <w:rPr>
      <w:rFonts w:eastAsia="Times New Roman" w:cs="Times New Roman"/>
      <w:sz w:val="24"/>
      <w:szCs w:val="24"/>
      <w:lang w:eastAsia="vi-VN"/>
    </w:rPr>
  </w:style>
  <w:style w:type="paragraph" w:customStyle="1" w:styleId="xl126">
    <w:name w:val="xl126"/>
    <w:basedOn w:val="Normal"/>
    <w:rsid w:val="00D34F70"/>
    <w:pPr>
      <w:spacing w:before="100" w:beforeAutospacing="1" w:after="100" w:afterAutospacing="1" w:line="240" w:lineRule="auto"/>
      <w:jc w:val="left"/>
    </w:pPr>
    <w:rPr>
      <w:rFonts w:eastAsia="Times New Roman" w:cs="Times New Roman"/>
      <w:i/>
      <w:iCs/>
      <w:szCs w:val="28"/>
      <w:lang w:eastAsia="vi-VN"/>
    </w:rPr>
  </w:style>
  <w:style w:type="paragraph" w:customStyle="1" w:styleId="xl127">
    <w:name w:val="xl127"/>
    <w:basedOn w:val="Normal"/>
    <w:rsid w:val="00D34F7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top"/>
    </w:pPr>
    <w:rPr>
      <w:rFonts w:eastAsia="Times New Roman" w:cs="Times New Roman"/>
      <w:i/>
      <w:iCs/>
      <w:sz w:val="26"/>
      <w:szCs w:val="26"/>
      <w:lang w:eastAsia="vi-VN"/>
    </w:rPr>
  </w:style>
  <w:style w:type="paragraph" w:customStyle="1" w:styleId="xl128">
    <w:name w:val="xl128"/>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Times New Roman"/>
      <w:sz w:val="26"/>
      <w:szCs w:val="26"/>
      <w:lang w:eastAsia="vi-VN"/>
    </w:rPr>
  </w:style>
  <w:style w:type="paragraph" w:customStyle="1" w:styleId="xl129">
    <w:name w:val="xl129"/>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30">
    <w:name w:val="xl130"/>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i/>
      <w:iCs/>
      <w:sz w:val="26"/>
      <w:szCs w:val="26"/>
      <w:lang w:eastAsia="vi-VN"/>
    </w:rPr>
  </w:style>
  <w:style w:type="paragraph" w:customStyle="1" w:styleId="xl131">
    <w:name w:val="xl131"/>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 w:val="24"/>
      <w:szCs w:val="24"/>
      <w:lang w:eastAsia="vi-VN"/>
    </w:rPr>
  </w:style>
  <w:style w:type="paragraph" w:customStyle="1" w:styleId="xl132">
    <w:name w:val="xl132"/>
    <w:basedOn w:val="Normal"/>
    <w:rsid w:val="00D34F70"/>
    <w:pPr>
      <w:pBdr>
        <w:top w:val="single" w:sz="4" w:space="0" w:color="auto"/>
      </w:pBdr>
      <w:spacing w:before="100" w:beforeAutospacing="1" w:after="100" w:afterAutospacing="1" w:line="240" w:lineRule="auto"/>
      <w:jc w:val="left"/>
    </w:pPr>
    <w:rPr>
      <w:rFonts w:eastAsia="Times New Roman" w:cs="Times New Roman"/>
      <w:sz w:val="24"/>
      <w:szCs w:val="24"/>
      <w:lang w:eastAsia="vi-VN"/>
    </w:rPr>
  </w:style>
  <w:style w:type="paragraph" w:customStyle="1" w:styleId="xl133">
    <w:name w:val="xl133"/>
    <w:basedOn w:val="Normal"/>
    <w:rsid w:val="00D34F70"/>
    <w:pPr>
      <w:spacing w:before="100" w:beforeAutospacing="1" w:after="100" w:afterAutospacing="1" w:line="240" w:lineRule="auto"/>
      <w:jc w:val="left"/>
    </w:pPr>
    <w:rPr>
      <w:rFonts w:eastAsia="Times New Roman" w:cs="Times New Roman"/>
      <w:b/>
      <w:bCs/>
      <w:sz w:val="24"/>
      <w:szCs w:val="24"/>
      <w:lang w:eastAsia="vi-VN"/>
    </w:rPr>
  </w:style>
  <w:style w:type="paragraph" w:customStyle="1" w:styleId="xl134">
    <w:name w:val="xl134"/>
    <w:basedOn w:val="Normal"/>
    <w:rsid w:val="00D34F70"/>
    <w:pPr>
      <w:spacing w:before="100" w:beforeAutospacing="1" w:after="100" w:afterAutospacing="1" w:line="240" w:lineRule="auto"/>
      <w:jc w:val="center"/>
    </w:pPr>
    <w:rPr>
      <w:rFonts w:eastAsia="Times New Roman" w:cs="Times New Roman"/>
      <w:b/>
      <w:bCs/>
      <w:szCs w:val="28"/>
      <w:lang w:eastAsia="vi-VN"/>
    </w:rPr>
  </w:style>
  <w:style w:type="paragraph" w:customStyle="1" w:styleId="xl135">
    <w:name w:val="xl135"/>
    <w:basedOn w:val="Normal"/>
    <w:rsid w:val="00D34F70"/>
    <w:pPr>
      <w:spacing w:before="100" w:beforeAutospacing="1" w:after="100" w:afterAutospacing="1" w:line="240" w:lineRule="auto"/>
      <w:jc w:val="left"/>
    </w:pPr>
    <w:rPr>
      <w:rFonts w:eastAsia="Times New Roman" w:cs="Times New Roman"/>
      <w:sz w:val="24"/>
      <w:szCs w:val="24"/>
      <w:lang w:eastAsia="vi-VN"/>
    </w:rPr>
  </w:style>
  <w:style w:type="paragraph" w:customStyle="1" w:styleId="xl136">
    <w:name w:val="xl136"/>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37">
    <w:name w:val="xl137"/>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38">
    <w:name w:val="xl138"/>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39">
    <w:name w:val="xl139"/>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eastAsia="vi-VN"/>
    </w:rPr>
  </w:style>
  <w:style w:type="paragraph" w:customStyle="1" w:styleId="xl140">
    <w:name w:val="xl140"/>
    <w:basedOn w:val="Normal"/>
    <w:rsid w:val="00D34F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i/>
      <w:iCs/>
      <w:sz w:val="26"/>
      <w:szCs w:val="26"/>
      <w:lang w:eastAsia="vi-VN"/>
    </w:rPr>
  </w:style>
  <w:style w:type="paragraph" w:customStyle="1" w:styleId="xl141">
    <w:name w:val="xl141"/>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42">
    <w:name w:val="xl142"/>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43">
    <w:name w:val="xl143"/>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44">
    <w:name w:val="xl144"/>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45">
    <w:name w:val="xl145"/>
    <w:basedOn w:val="Normal"/>
    <w:rsid w:val="00D34F70"/>
    <w:pPr>
      <w:pBdr>
        <w:top w:val="single" w:sz="4" w:space="0" w:color="auto"/>
      </w:pBdr>
      <w:spacing w:before="100" w:beforeAutospacing="1" w:after="100" w:afterAutospacing="1" w:line="240" w:lineRule="auto"/>
      <w:jc w:val="center"/>
      <w:textAlignment w:val="top"/>
    </w:pPr>
    <w:rPr>
      <w:rFonts w:eastAsia="Times New Roman" w:cs="Times New Roman"/>
      <w:b/>
      <w:bCs/>
      <w:sz w:val="26"/>
      <w:szCs w:val="26"/>
      <w:lang w:eastAsia="vi-VN"/>
    </w:rPr>
  </w:style>
  <w:style w:type="paragraph" w:customStyle="1" w:styleId="xl146">
    <w:name w:val="xl146"/>
    <w:basedOn w:val="Normal"/>
    <w:rsid w:val="00D34F70"/>
    <w:pPr>
      <w:pBdr>
        <w:top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47">
    <w:name w:val="xl147"/>
    <w:basedOn w:val="Normal"/>
    <w:rsid w:val="00D34F70"/>
    <w:pPr>
      <w:pBdr>
        <w:top w:val="single" w:sz="4" w:space="0" w:color="auto"/>
      </w:pBdr>
      <w:spacing w:before="100" w:beforeAutospacing="1" w:after="100" w:afterAutospacing="1" w:line="240" w:lineRule="auto"/>
      <w:jc w:val="left"/>
      <w:textAlignment w:val="top"/>
    </w:pPr>
    <w:rPr>
      <w:rFonts w:eastAsia="Times New Roman" w:cs="Times New Roman"/>
      <w:b/>
      <w:bCs/>
      <w:sz w:val="26"/>
      <w:szCs w:val="26"/>
      <w:lang w:eastAsia="vi-VN"/>
    </w:rPr>
  </w:style>
  <w:style w:type="paragraph" w:customStyle="1" w:styleId="xl148">
    <w:name w:val="xl148"/>
    <w:basedOn w:val="Normal"/>
    <w:rsid w:val="00D34F70"/>
    <w:pPr>
      <w:pBdr>
        <w:top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49">
    <w:name w:val="xl149"/>
    <w:basedOn w:val="Normal"/>
    <w:rsid w:val="00D34F70"/>
    <w:pPr>
      <w:spacing w:before="100" w:beforeAutospacing="1" w:after="100" w:afterAutospacing="1" w:line="240" w:lineRule="auto"/>
      <w:jc w:val="left"/>
    </w:pPr>
    <w:rPr>
      <w:rFonts w:eastAsia="Times New Roman" w:cs="Times New Roman"/>
      <w:sz w:val="26"/>
      <w:szCs w:val="26"/>
      <w:lang w:eastAsia="vi-VN"/>
    </w:rPr>
  </w:style>
  <w:style w:type="paragraph" w:customStyle="1" w:styleId="xl150">
    <w:name w:val="xl150"/>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eastAsia="vi-VN"/>
    </w:rPr>
  </w:style>
  <w:style w:type="paragraph" w:customStyle="1" w:styleId="xl151">
    <w:name w:val="xl151"/>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eastAsia="vi-VN"/>
    </w:rPr>
  </w:style>
  <w:style w:type="paragraph" w:customStyle="1" w:styleId="xl152">
    <w:name w:val="xl152"/>
    <w:basedOn w:val="Normal"/>
    <w:rsid w:val="00D34F70"/>
    <w:pPr>
      <w:pBdr>
        <w:bottom w:val="single" w:sz="4" w:space="0" w:color="auto"/>
      </w:pBdr>
      <w:spacing w:before="100" w:beforeAutospacing="1" w:after="100" w:afterAutospacing="1" w:line="240" w:lineRule="auto"/>
      <w:jc w:val="left"/>
    </w:pPr>
    <w:rPr>
      <w:rFonts w:eastAsia="Times New Roman" w:cs="Times New Roman"/>
      <w:i/>
      <w:iCs/>
      <w:szCs w:val="28"/>
      <w:lang w:eastAsia="vi-VN"/>
    </w:rPr>
  </w:style>
  <w:style w:type="paragraph" w:customStyle="1" w:styleId="xl153">
    <w:name w:val="xl153"/>
    <w:basedOn w:val="Normal"/>
    <w:rsid w:val="00D34F70"/>
    <w:pPr>
      <w:spacing w:before="100" w:beforeAutospacing="1" w:after="100" w:afterAutospacing="1" w:line="240" w:lineRule="auto"/>
      <w:jc w:val="center"/>
    </w:pPr>
    <w:rPr>
      <w:rFonts w:eastAsia="Times New Roman" w:cs="Times New Roman"/>
      <w:b/>
      <w:bCs/>
      <w:sz w:val="26"/>
      <w:szCs w:val="26"/>
      <w:lang w:eastAsia="vi-VN"/>
    </w:rPr>
  </w:style>
  <w:style w:type="paragraph" w:customStyle="1" w:styleId="xl154">
    <w:name w:val="xl154"/>
    <w:basedOn w:val="Normal"/>
    <w:rsid w:val="00D34F70"/>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55">
    <w:name w:val="xl155"/>
    <w:basedOn w:val="Normal"/>
    <w:rsid w:val="00D34F70"/>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56">
    <w:name w:val="xl156"/>
    <w:basedOn w:val="Normal"/>
    <w:rsid w:val="00D34F70"/>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57">
    <w:name w:val="xl157"/>
    <w:basedOn w:val="Normal"/>
    <w:rsid w:val="00D34F70"/>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58">
    <w:name w:val="xl158"/>
    <w:basedOn w:val="Normal"/>
    <w:rsid w:val="00D34F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59">
    <w:name w:val="xl159"/>
    <w:basedOn w:val="Normal"/>
    <w:rsid w:val="00D34F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60">
    <w:name w:val="xl160"/>
    <w:basedOn w:val="Normal"/>
    <w:rsid w:val="00D34F70"/>
    <w:pPr>
      <w:spacing w:before="100" w:beforeAutospacing="1" w:after="100" w:afterAutospacing="1" w:line="240" w:lineRule="auto"/>
      <w:jc w:val="center"/>
      <w:textAlignment w:val="center"/>
    </w:pPr>
    <w:rPr>
      <w:rFonts w:eastAsia="Times New Roman" w:cs="Times New Roman"/>
      <w:b/>
      <w:bCs/>
      <w:sz w:val="32"/>
      <w:szCs w:val="32"/>
      <w:lang w:eastAsia="vi-VN"/>
    </w:rPr>
  </w:style>
  <w:style w:type="paragraph" w:customStyle="1" w:styleId="xl161">
    <w:name w:val="xl161"/>
    <w:basedOn w:val="Normal"/>
    <w:rsid w:val="00D34F70"/>
    <w:pPr>
      <w:spacing w:before="100" w:beforeAutospacing="1" w:after="100" w:afterAutospacing="1" w:line="240" w:lineRule="auto"/>
      <w:jc w:val="center"/>
      <w:textAlignment w:val="center"/>
    </w:pPr>
    <w:rPr>
      <w:rFonts w:eastAsia="Times New Roman" w:cs="Times New Roman"/>
      <w:i/>
      <w:iCs/>
      <w:szCs w:val="28"/>
      <w:lang w:eastAsia="vi-VN"/>
    </w:rPr>
  </w:style>
  <w:style w:type="paragraph" w:customStyle="1" w:styleId="xl162">
    <w:name w:val="xl162"/>
    <w:basedOn w:val="Normal"/>
    <w:rsid w:val="00D34F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63">
    <w:name w:val="xl163"/>
    <w:basedOn w:val="Normal"/>
    <w:rsid w:val="00D34F70"/>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64">
    <w:name w:val="xl164"/>
    <w:basedOn w:val="Normal"/>
    <w:rsid w:val="00D34F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65">
    <w:name w:val="xl165"/>
    <w:basedOn w:val="Normal"/>
    <w:rsid w:val="00D34F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66">
    <w:name w:val="xl166"/>
    <w:basedOn w:val="Normal"/>
    <w:rsid w:val="00D34F7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67">
    <w:name w:val="xl167"/>
    <w:basedOn w:val="Normal"/>
    <w:rsid w:val="00D34F70"/>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68">
    <w:name w:val="xl168"/>
    <w:basedOn w:val="Normal"/>
    <w:rsid w:val="00D34F70"/>
    <w:pPr>
      <w:pBdr>
        <w:left w:val="single" w:sz="4" w:space="0" w:color="000000"/>
        <w:bottom w:val="single" w:sz="4" w:space="0" w:color="auto"/>
        <w:right w:val="single" w:sz="4" w:space="0" w:color="000000"/>
      </w:pBdr>
      <w:spacing w:before="100" w:beforeAutospacing="1" w:after="100" w:afterAutospacing="1" w:line="240" w:lineRule="auto"/>
      <w:jc w:val="left"/>
    </w:pPr>
    <w:rPr>
      <w:rFonts w:eastAsia="Times New Roman" w:cs="Times New Roman"/>
      <w:sz w:val="24"/>
      <w:szCs w:val="24"/>
      <w:lang w:eastAsia="vi-VN"/>
    </w:rPr>
  </w:style>
  <w:style w:type="paragraph" w:customStyle="1" w:styleId="xl169">
    <w:name w:val="xl169"/>
    <w:basedOn w:val="Normal"/>
    <w:rsid w:val="00D34F70"/>
    <w:pPr>
      <w:pBdr>
        <w:top w:val="single" w:sz="4" w:space="0" w:color="000000"/>
        <w:left w:val="single" w:sz="4" w:space="0" w:color="000000"/>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70">
    <w:name w:val="xl170"/>
    <w:basedOn w:val="Normal"/>
    <w:rsid w:val="00D34F70"/>
    <w:pPr>
      <w:pBdr>
        <w:left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71">
    <w:name w:val="xl171"/>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72">
    <w:name w:val="xl172"/>
    <w:basedOn w:val="Normal"/>
    <w:rsid w:val="00D34F70"/>
    <w:pPr>
      <w:pBdr>
        <w:top w:val="single" w:sz="4" w:space="0" w:color="auto"/>
        <w:left w:val="single" w:sz="4" w:space="0" w:color="auto"/>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73">
    <w:name w:val="xl173"/>
    <w:basedOn w:val="Normal"/>
    <w:rsid w:val="00D34F70"/>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74">
    <w:name w:val="xl174"/>
    <w:basedOn w:val="Normal"/>
    <w:rsid w:val="00D34F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eastAsia="vi-VN"/>
    </w:rPr>
  </w:style>
  <w:style w:type="paragraph" w:customStyle="1" w:styleId="xl175">
    <w:name w:val="xl175"/>
    <w:basedOn w:val="Normal"/>
    <w:rsid w:val="00D34F70"/>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eastAsia="vi-VN"/>
    </w:rPr>
  </w:style>
  <w:style w:type="paragraph" w:customStyle="1" w:styleId="xl176">
    <w:name w:val="xl176"/>
    <w:basedOn w:val="Normal"/>
    <w:rsid w:val="00D34F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eastAsia="vi-VN"/>
    </w:rPr>
  </w:style>
  <w:style w:type="paragraph" w:customStyle="1" w:styleId="xl177">
    <w:name w:val="xl177"/>
    <w:basedOn w:val="Normal"/>
    <w:rsid w:val="00D34F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eastAsia="vi-VN"/>
    </w:rPr>
  </w:style>
  <w:style w:type="paragraph" w:customStyle="1" w:styleId="xl178">
    <w:name w:val="xl178"/>
    <w:basedOn w:val="Normal"/>
    <w:rsid w:val="00D34F7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eastAsia="vi-VN"/>
    </w:rPr>
  </w:style>
  <w:style w:type="paragraph" w:customStyle="1" w:styleId="xl179">
    <w:name w:val="xl179"/>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6"/>
      <w:szCs w:val="26"/>
      <w:lang w:eastAsia="vi-VN"/>
    </w:rPr>
  </w:style>
  <w:style w:type="paragraph" w:customStyle="1" w:styleId="xl180">
    <w:name w:val="xl180"/>
    <w:basedOn w:val="Normal"/>
    <w:rsid w:val="00D34F70"/>
    <w:pPr>
      <w:pBdr>
        <w:top w:val="single" w:sz="4" w:space="0" w:color="auto"/>
        <w:left w:val="single" w:sz="4" w:space="0" w:color="auto"/>
        <w:bottom w:val="single" w:sz="4" w:space="0" w:color="auto"/>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color w:val="FF0000"/>
      <w:sz w:val="26"/>
      <w:szCs w:val="26"/>
      <w:lang w:eastAsia="vi-VN"/>
    </w:rPr>
  </w:style>
  <w:style w:type="paragraph" w:customStyle="1" w:styleId="xl181">
    <w:name w:val="xl181"/>
    <w:basedOn w:val="Normal"/>
    <w:rsid w:val="00D34F70"/>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6"/>
      <w:szCs w:val="26"/>
      <w:lang w:eastAsia="vi-VN"/>
    </w:rPr>
  </w:style>
  <w:style w:type="paragraph" w:customStyle="1" w:styleId="xl182">
    <w:name w:val="xl182"/>
    <w:basedOn w:val="Normal"/>
    <w:rsid w:val="00D34F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6"/>
      <w:szCs w:val="26"/>
      <w:lang w:eastAsia="vi-VN"/>
    </w:rPr>
  </w:style>
  <w:style w:type="paragraph" w:customStyle="1" w:styleId="xl183">
    <w:name w:val="xl183"/>
    <w:basedOn w:val="Normal"/>
    <w:rsid w:val="00D34F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6"/>
      <w:szCs w:val="26"/>
      <w:lang w:eastAsia="vi-VN"/>
    </w:rPr>
  </w:style>
  <w:style w:type="paragraph" w:customStyle="1" w:styleId="xl184">
    <w:name w:val="xl184"/>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color w:val="FF0000"/>
      <w:sz w:val="26"/>
      <w:szCs w:val="26"/>
      <w:lang w:eastAsia="vi-VN"/>
    </w:rPr>
  </w:style>
  <w:style w:type="paragraph" w:customStyle="1" w:styleId="xl185">
    <w:name w:val="xl185"/>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color w:val="FF0000"/>
      <w:sz w:val="26"/>
      <w:szCs w:val="26"/>
      <w:lang w:eastAsia="vi-VN"/>
    </w:rPr>
  </w:style>
  <w:style w:type="paragraph" w:customStyle="1" w:styleId="xl186">
    <w:name w:val="xl186"/>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color w:val="FF0000"/>
      <w:sz w:val="26"/>
      <w:szCs w:val="26"/>
      <w:lang w:eastAsia="vi-VN"/>
    </w:rPr>
  </w:style>
  <w:style w:type="paragraph" w:customStyle="1" w:styleId="xl187">
    <w:name w:val="xl187"/>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color w:val="FF0000"/>
      <w:sz w:val="26"/>
      <w:szCs w:val="26"/>
      <w:lang w:eastAsia="vi-VN"/>
    </w:rPr>
  </w:style>
  <w:style w:type="paragraph" w:customStyle="1" w:styleId="xl188">
    <w:name w:val="xl188"/>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
      <w:iCs/>
      <w:color w:val="FF0000"/>
      <w:sz w:val="26"/>
      <w:szCs w:val="26"/>
      <w:lang w:eastAsia="vi-VN"/>
    </w:rPr>
  </w:style>
  <w:style w:type="paragraph" w:customStyle="1" w:styleId="xl189">
    <w:name w:val="xl189"/>
    <w:basedOn w:val="Normal"/>
    <w:rsid w:val="00D34F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i/>
      <w:iCs/>
      <w:color w:val="FF0000"/>
      <w:sz w:val="26"/>
      <w:szCs w:val="26"/>
      <w:lang w:eastAsia="vi-VN"/>
    </w:rPr>
  </w:style>
  <w:style w:type="paragraph" w:customStyle="1" w:styleId="xl190">
    <w:name w:val="xl190"/>
    <w:basedOn w:val="Normal"/>
    <w:rsid w:val="00D34F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sz w:val="26"/>
      <w:szCs w:val="26"/>
      <w:lang w:eastAsia="vi-VN"/>
    </w:rPr>
  </w:style>
  <w:style w:type="paragraph" w:styleId="Header">
    <w:name w:val="header"/>
    <w:basedOn w:val="Normal"/>
    <w:link w:val="HeaderChar"/>
    <w:uiPriority w:val="99"/>
    <w:unhideWhenUsed/>
    <w:rsid w:val="00D34F70"/>
    <w:pPr>
      <w:tabs>
        <w:tab w:val="center" w:pos="4513"/>
        <w:tab w:val="right" w:pos="9026"/>
      </w:tabs>
      <w:spacing w:after="0" w:line="240" w:lineRule="auto"/>
    </w:pPr>
    <w:rPr>
      <w:rFonts w:eastAsia="Arial" w:cs="Times New Roman"/>
      <w:sz w:val="20"/>
      <w:szCs w:val="28"/>
      <w:lang w:eastAsia="x-none"/>
    </w:rPr>
  </w:style>
  <w:style w:type="character" w:customStyle="1" w:styleId="HeaderChar">
    <w:name w:val="Header Char"/>
    <w:basedOn w:val="DefaultParagraphFont"/>
    <w:link w:val="Header"/>
    <w:uiPriority w:val="99"/>
    <w:rsid w:val="00D34F70"/>
    <w:rPr>
      <w:rFonts w:eastAsia="Arial" w:cs="Times New Roman"/>
      <w:sz w:val="20"/>
      <w:szCs w:val="28"/>
      <w:lang w:eastAsia="x-none"/>
    </w:rPr>
  </w:style>
  <w:style w:type="paragraph" w:styleId="Footer">
    <w:name w:val="footer"/>
    <w:basedOn w:val="Normal"/>
    <w:link w:val="FooterChar"/>
    <w:uiPriority w:val="99"/>
    <w:unhideWhenUsed/>
    <w:rsid w:val="00D34F70"/>
    <w:pPr>
      <w:tabs>
        <w:tab w:val="center" w:pos="4513"/>
        <w:tab w:val="right" w:pos="9026"/>
      </w:tabs>
      <w:spacing w:after="0" w:line="240" w:lineRule="auto"/>
    </w:pPr>
    <w:rPr>
      <w:rFonts w:eastAsia="Arial" w:cs="Times New Roman"/>
      <w:sz w:val="20"/>
      <w:szCs w:val="28"/>
      <w:lang w:eastAsia="x-none"/>
    </w:rPr>
  </w:style>
  <w:style w:type="character" w:customStyle="1" w:styleId="FooterChar">
    <w:name w:val="Footer Char"/>
    <w:basedOn w:val="DefaultParagraphFont"/>
    <w:link w:val="Footer"/>
    <w:uiPriority w:val="99"/>
    <w:rsid w:val="00D34F70"/>
    <w:rPr>
      <w:rFonts w:eastAsia="Arial" w:cs="Times New Roman"/>
      <w:sz w:val="20"/>
      <w:szCs w:val="28"/>
      <w:lang w:eastAsia="x-none"/>
    </w:rPr>
  </w:style>
  <w:style w:type="character" w:styleId="PageNumber">
    <w:name w:val="page number"/>
    <w:basedOn w:val="DefaultParagraphFont"/>
    <w:rsid w:val="00D34F70"/>
  </w:style>
  <w:style w:type="character" w:styleId="FollowedHyperlink">
    <w:name w:val="FollowedHyperlink"/>
    <w:semiHidden/>
    <w:unhideWhenUsed/>
    <w:rsid w:val="00D34F70"/>
    <w:rPr>
      <w:color w:val="800080"/>
      <w:u w:val="single"/>
    </w:rPr>
  </w:style>
  <w:style w:type="character" w:customStyle="1" w:styleId="CharChar4">
    <w:name w:val=" Char Char4"/>
    <w:semiHidden/>
    <w:rsid w:val="00D34F70"/>
    <w:rPr>
      <w:rFonts w:eastAsia="Arial" w:cs="Times New Roman"/>
      <w:szCs w:val="28"/>
      <w:lang w:val="vi-VN"/>
    </w:rPr>
  </w:style>
  <w:style w:type="table" w:styleId="TableGrid">
    <w:name w:val="Table Grid"/>
    <w:basedOn w:val="TableNormal"/>
    <w:uiPriority w:val="39"/>
    <w:rsid w:val="00D34F70"/>
    <w:pPr>
      <w:spacing w:after="0" w:line="240" w:lineRule="auto"/>
      <w:jc w:val="left"/>
    </w:pPr>
    <w:rPr>
      <w:rFonts w:eastAsia="Arial"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D34F70"/>
    <w:rPr>
      <w:sz w:val="16"/>
      <w:szCs w:val="16"/>
    </w:rPr>
  </w:style>
  <w:style w:type="paragraph" w:styleId="CommentText">
    <w:name w:val="annotation text"/>
    <w:basedOn w:val="Normal"/>
    <w:link w:val="CommentTextChar"/>
    <w:semiHidden/>
    <w:rsid w:val="00D34F70"/>
    <w:pPr>
      <w:spacing w:after="0" w:line="240" w:lineRule="auto"/>
    </w:pPr>
    <w:rPr>
      <w:rFonts w:eastAsia="Arial" w:cs="Times New Roman"/>
      <w:sz w:val="20"/>
      <w:szCs w:val="20"/>
      <w:lang w:eastAsia="x-none"/>
    </w:rPr>
  </w:style>
  <w:style w:type="character" w:customStyle="1" w:styleId="CommentTextChar">
    <w:name w:val="Comment Text Char"/>
    <w:basedOn w:val="DefaultParagraphFont"/>
    <w:link w:val="CommentText"/>
    <w:semiHidden/>
    <w:rsid w:val="00D34F70"/>
    <w:rPr>
      <w:rFonts w:eastAsia="Arial" w:cs="Times New Roman"/>
      <w:sz w:val="20"/>
      <w:szCs w:val="20"/>
      <w:lang w:eastAsia="x-none"/>
    </w:rPr>
  </w:style>
  <w:style w:type="paragraph" w:styleId="CommentSubject">
    <w:name w:val="annotation subject"/>
    <w:basedOn w:val="CommentText"/>
    <w:next w:val="CommentText"/>
    <w:link w:val="CommentSubjectChar"/>
    <w:semiHidden/>
    <w:rsid w:val="00D34F70"/>
    <w:rPr>
      <w:b/>
      <w:bCs/>
    </w:rPr>
  </w:style>
  <w:style w:type="character" w:customStyle="1" w:styleId="CommentSubjectChar">
    <w:name w:val="Comment Subject Char"/>
    <w:basedOn w:val="CommentTextChar"/>
    <w:link w:val="CommentSubject"/>
    <w:semiHidden/>
    <w:rsid w:val="00D34F70"/>
    <w:rPr>
      <w:rFonts w:eastAsia="Arial" w:cs="Times New Roman"/>
      <w:b/>
      <w:bCs/>
      <w:sz w:val="20"/>
      <w:szCs w:val="20"/>
      <w:lang w:eastAsia="x-none"/>
    </w:rPr>
  </w:style>
  <w:style w:type="paragraph" w:styleId="BalloonText">
    <w:name w:val="Balloon Text"/>
    <w:basedOn w:val="Normal"/>
    <w:link w:val="BalloonTextChar"/>
    <w:uiPriority w:val="99"/>
    <w:semiHidden/>
    <w:rsid w:val="00D34F70"/>
    <w:pPr>
      <w:spacing w:after="0" w:line="240" w:lineRule="auto"/>
    </w:pPr>
    <w:rPr>
      <w:rFonts w:ascii="Tahoma" w:eastAsia="Arial" w:hAnsi="Tahoma" w:cs="Times New Roman"/>
      <w:sz w:val="16"/>
      <w:szCs w:val="16"/>
      <w:lang w:eastAsia="x-none"/>
    </w:rPr>
  </w:style>
  <w:style w:type="character" w:customStyle="1" w:styleId="BalloonTextChar">
    <w:name w:val="Balloon Text Char"/>
    <w:basedOn w:val="DefaultParagraphFont"/>
    <w:link w:val="BalloonText"/>
    <w:uiPriority w:val="99"/>
    <w:semiHidden/>
    <w:rsid w:val="00D34F70"/>
    <w:rPr>
      <w:rFonts w:ascii="Tahoma" w:eastAsia="Arial" w:hAnsi="Tahoma" w:cs="Times New Roman"/>
      <w:sz w:val="16"/>
      <w:szCs w:val="16"/>
      <w:lang w:eastAsia="x-none"/>
    </w:rPr>
  </w:style>
  <w:style w:type="paragraph" w:customStyle="1" w:styleId="Body1">
    <w:name w:val="Body 1"/>
    <w:rsid w:val="00D34F70"/>
    <w:pPr>
      <w:spacing w:after="0" w:line="240" w:lineRule="auto"/>
      <w:jc w:val="left"/>
      <w:outlineLvl w:val="0"/>
    </w:pPr>
    <w:rPr>
      <w:rFonts w:eastAsia="Arial Unicode MS" w:cs="Times New Roman"/>
      <w:color w:val="000000"/>
      <w:sz w:val="24"/>
      <w:szCs w:val="20"/>
      <w:u w:color="000000"/>
      <w:lang w:val="en-US"/>
    </w:rPr>
  </w:style>
  <w:style w:type="paragraph" w:customStyle="1" w:styleId="List0">
    <w:name w:val="List 0"/>
    <w:basedOn w:val="Normal"/>
    <w:autoRedefine/>
    <w:semiHidden/>
    <w:rsid w:val="00D34F70"/>
    <w:pPr>
      <w:numPr>
        <w:numId w:val="1"/>
      </w:numPr>
      <w:spacing w:after="0" w:line="240" w:lineRule="auto"/>
      <w:jc w:val="left"/>
    </w:pPr>
    <w:rPr>
      <w:rFonts w:eastAsia="Times New Roman" w:cs="Times New Roman"/>
      <w:sz w:val="20"/>
      <w:szCs w:val="20"/>
      <w:lang w:val="en-US"/>
    </w:rPr>
  </w:style>
  <w:style w:type="paragraph" w:customStyle="1" w:styleId="List1">
    <w:name w:val="List 1"/>
    <w:basedOn w:val="Normal"/>
    <w:autoRedefine/>
    <w:semiHidden/>
    <w:rsid w:val="00D34F70"/>
    <w:pPr>
      <w:numPr>
        <w:numId w:val="4"/>
      </w:numPr>
      <w:spacing w:after="0" w:line="240" w:lineRule="auto"/>
      <w:jc w:val="left"/>
    </w:pPr>
    <w:rPr>
      <w:rFonts w:eastAsia="Times New Roman" w:cs="Times New Roman"/>
      <w:sz w:val="20"/>
      <w:szCs w:val="20"/>
      <w:lang w:val="en-US"/>
    </w:rPr>
  </w:style>
  <w:style w:type="character" w:customStyle="1" w:styleId="Vnbnnidung">
    <w:name w:val="Văn bản nội dung_"/>
    <w:link w:val="Vnbnnidung0"/>
    <w:rsid w:val="00D34F70"/>
    <w:rPr>
      <w:rFonts w:eastAsia="Times New Roman"/>
      <w:shd w:val="clear" w:color="auto" w:fill="FFFFFF"/>
    </w:rPr>
  </w:style>
  <w:style w:type="paragraph" w:customStyle="1" w:styleId="Vnbnnidung0">
    <w:name w:val="Văn bản nội dung"/>
    <w:basedOn w:val="Normal"/>
    <w:link w:val="Vnbnnidung"/>
    <w:rsid w:val="00D34F70"/>
    <w:pPr>
      <w:widowControl w:val="0"/>
      <w:shd w:val="clear" w:color="auto" w:fill="FFFFFF"/>
      <w:spacing w:before="180" w:after="60" w:line="0" w:lineRule="atLeast"/>
      <w:ind w:hanging="700"/>
      <w:jc w:val="center"/>
    </w:pPr>
    <w:rPr>
      <w:rFonts w:eastAsia="Times New Roman"/>
    </w:rPr>
  </w:style>
  <w:style w:type="character" w:styleId="Emphasis">
    <w:name w:val="Emphasis"/>
    <w:uiPriority w:val="20"/>
    <w:qFormat/>
    <w:rsid w:val="00D34F70"/>
    <w:rPr>
      <w:i/>
      <w:iCs/>
    </w:rPr>
  </w:style>
  <w:style w:type="paragraph" w:customStyle="1" w:styleId="Char">
    <w:name w:val="Char"/>
    <w:basedOn w:val="Normal"/>
    <w:semiHidden/>
    <w:rsid w:val="00D34F70"/>
    <w:pPr>
      <w:spacing w:after="160" w:line="240" w:lineRule="exact"/>
      <w:jc w:val="left"/>
    </w:pPr>
    <w:rPr>
      <w:rFonts w:ascii="Arial" w:eastAsia="Times New Roman" w:hAnsi="Arial" w:cs="Times New Roman"/>
      <w:sz w:val="22"/>
      <w:lang w:val="en-US"/>
    </w:rPr>
  </w:style>
  <w:style w:type="paragraph" w:styleId="BodyTextIndent">
    <w:name w:val="Body Text Indent"/>
    <w:basedOn w:val="Normal"/>
    <w:link w:val="BodyTextIndentChar"/>
    <w:uiPriority w:val="99"/>
    <w:semiHidden/>
    <w:unhideWhenUsed/>
    <w:rsid w:val="00D34F70"/>
    <w:pPr>
      <w:spacing w:after="120" w:line="240" w:lineRule="auto"/>
      <w:ind w:left="283"/>
      <w:jc w:val="left"/>
    </w:pPr>
    <w:rPr>
      <w:rFonts w:eastAsia="Calibri" w:cs="Times New Roman"/>
      <w:lang w:val="x-none" w:eastAsia="x-none"/>
    </w:rPr>
  </w:style>
  <w:style w:type="character" w:customStyle="1" w:styleId="BodyTextIndentChar">
    <w:name w:val="Body Text Indent Char"/>
    <w:basedOn w:val="DefaultParagraphFont"/>
    <w:link w:val="BodyTextIndent"/>
    <w:uiPriority w:val="99"/>
    <w:semiHidden/>
    <w:rsid w:val="00D34F70"/>
    <w:rPr>
      <w:rFonts w:eastAsia="Calibri" w:cs="Times New Roman"/>
      <w:lang w:val="x-none" w:eastAsia="x-none"/>
    </w:rPr>
  </w:style>
  <w:style w:type="paragraph" w:styleId="ListParagraph">
    <w:name w:val="List Paragraph"/>
    <w:basedOn w:val="Normal"/>
    <w:uiPriority w:val="34"/>
    <w:qFormat/>
    <w:rsid w:val="00D34F70"/>
    <w:pPr>
      <w:spacing w:after="160" w:line="259" w:lineRule="auto"/>
      <w:ind w:left="720"/>
      <w:contextualSpacing/>
      <w:jc w:val="left"/>
    </w:pPr>
    <w:rPr>
      <w:rFonts w:eastAsia="DengXian" w:cs="Times New Roman"/>
      <w:lang w:val="en-US" w:eastAsia="zh-CN"/>
    </w:rPr>
  </w:style>
  <w:style w:type="character" w:customStyle="1" w:styleId="fontstyle01">
    <w:name w:val="fontstyle01"/>
    <w:rsid w:val="00D34F70"/>
    <w:rPr>
      <w:rFonts w:ascii="Times New Roman" w:hAnsi="Times New Roman" w:cs="Times New Roman" w:hint="default"/>
      <w:b w:val="0"/>
      <w:bCs w:val="0"/>
      <w:i w:val="0"/>
      <w:iCs w:val="0"/>
      <w:color w:val="000000"/>
      <w:sz w:val="24"/>
      <w:szCs w:val="24"/>
    </w:rPr>
  </w:style>
  <w:style w:type="numbering" w:customStyle="1" w:styleId="NoList11">
    <w:name w:val="No List11"/>
    <w:next w:val="NoList"/>
    <w:uiPriority w:val="99"/>
    <w:semiHidden/>
    <w:unhideWhenUsed/>
    <w:rsid w:val="00D34F70"/>
  </w:style>
  <w:style w:type="character" w:styleId="PlaceholderText">
    <w:name w:val="Placeholder Text"/>
    <w:uiPriority w:val="99"/>
    <w:semiHidden/>
    <w:rsid w:val="00D34F70"/>
    <w:rPr>
      <w:color w:val="808080"/>
    </w:rPr>
  </w:style>
  <w:style w:type="table" w:customStyle="1" w:styleId="TableGrid1">
    <w:name w:val="Table Grid1"/>
    <w:basedOn w:val="TableNormal"/>
    <w:next w:val="TableGrid"/>
    <w:uiPriority w:val="39"/>
    <w:rsid w:val="00D34F70"/>
    <w:pPr>
      <w:spacing w:after="0" w:line="240" w:lineRule="auto"/>
      <w:jc w:val="left"/>
    </w:pPr>
    <w:rPr>
      <w:rFonts w:eastAsia="DengXi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60</Pages>
  <Words>11099</Words>
  <Characters>63265</Characters>
  <Application>Microsoft Office Word</Application>
  <DocSecurity>0</DocSecurity>
  <Lines>527</Lines>
  <Paragraphs>148</Paragraphs>
  <ScaleCrop>false</ScaleCrop>
  <Company>BAN QUYEN 21AK22.COM</Company>
  <LinksUpToDate>false</LinksUpToDate>
  <CharactersWithSpaces>74216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9</cp:revision>
  <dcterms:created xsi:type="dcterms:W3CDTF">2024-10-08T03:09:00Z</dcterms:created>
  <dcterms:modified xsi:type="dcterms:W3CDTF">2024-10-08T03:14:00Z</dcterms:modified>
</cp:coreProperties>
</file>