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Ind w:w="108"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3066"/>
        <w:gridCol w:w="6114"/>
      </w:tblGrid>
      <w:tr w:rsidR="00D865D5" w:rsidRPr="008C096B" w:rsidTr="000F3281">
        <w:tc>
          <w:tcPr>
            <w:tcW w:w="3066" w:type="dxa"/>
            <w:tcBorders>
              <w:top w:val="nil"/>
              <w:left w:val="nil"/>
              <w:bottom w:val="nil"/>
              <w:right w:val="nil"/>
              <w:tl2br w:val="nil"/>
              <w:tr2bl w:val="nil"/>
            </w:tcBorders>
            <w:shd w:val="clear" w:color="auto" w:fill="auto"/>
            <w:tcMar>
              <w:top w:w="0" w:type="dxa"/>
              <w:left w:w="108" w:type="dxa"/>
              <w:bottom w:w="0" w:type="dxa"/>
              <w:right w:w="108" w:type="dxa"/>
            </w:tcMar>
          </w:tcPr>
          <w:p w:rsidR="00D865D5" w:rsidRPr="008C096B" w:rsidRDefault="00D865D5" w:rsidP="000F3281">
            <w:pPr>
              <w:jc w:val="center"/>
              <w:rPr>
                <w:color w:val="000000"/>
                <w:sz w:val="24"/>
                <w:szCs w:val="24"/>
              </w:rPr>
            </w:pPr>
            <w:r>
              <w:rPr>
                <w:b/>
                <w:bCs/>
                <w:noProof/>
                <w:color w:val="000000"/>
                <w:sz w:val="26"/>
                <w:szCs w:val="26"/>
                <w:lang w:val="vi-VN" w:eastAsia="vi-VN"/>
              </w:rPr>
              <mc:AlternateContent>
                <mc:Choice Requires="wps">
                  <w:drawing>
                    <wp:anchor distT="4294967295" distB="4294967295" distL="114300" distR="114300" simplePos="0" relativeHeight="251660288" behindDoc="0" locked="0" layoutInCell="1" allowOverlap="1">
                      <wp:simplePos x="0" y="0"/>
                      <wp:positionH relativeFrom="column">
                        <wp:posOffset>619760</wp:posOffset>
                      </wp:positionH>
                      <wp:positionV relativeFrom="paragraph">
                        <wp:posOffset>400049</wp:posOffset>
                      </wp:positionV>
                      <wp:extent cx="539750" cy="0"/>
                      <wp:effectExtent l="0" t="0" r="127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48.8pt;margin-top:31.5pt;width:4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tvJAIAAEk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"/>
                  </w:pict>
                </mc:Fallback>
              </mc:AlternateContent>
            </w:r>
            <w:r w:rsidRPr="008C096B">
              <w:rPr>
                <w:b/>
                <w:bCs/>
                <w:color w:val="000000"/>
                <w:sz w:val="26"/>
                <w:szCs w:val="26"/>
              </w:rPr>
              <w:t>HỘI ĐỒNG NHÂN DÂN</w:t>
            </w:r>
            <w:r w:rsidRPr="008C096B">
              <w:rPr>
                <w:b/>
                <w:bCs/>
                <w:color w:val="000000"/>
                <w:sz w:val="26"/>
                <w:szCs w:val="26"/>
              </w:rPr>
              <w:br/>
              <w:t>TỈNH SƠN LA</w:t>
            </w:r>
            <w:r w:rsidRPr="008C096B">
              <w:rPr>
                <w:b/>
                <w:bCs/>
                <w:color w:val="000000"/>
                <w:sz w:val="24"/>
                <w:szCs w:val="24"/>
              </w:rPr>
              <w:br/>
            </w:r>
          </w:p>
        </w:tc>
        <w:tc>
          <w:tcPr>
            <w:tcW w:w="6114" w:type="dxa"/>
            <w:tcBorders>
              <w:top w:val="nil"/>
              <w:left w:val="nil"/>
              <w:bottom w:val="nil"/>
              <w:right w:val="nil"/>
              <w:tl2br w:val="nil"/>
              <w:tr2bl w:val="nil"/>
            </w:tcBorders>
            <w:shd w:val="clear" w:color="auto" w:fill="auto"/>
            <w:tcMar>
              <w:top w:w="0" w:type="dxa"/>
              <w:left w:w="108" w:type="dxa"/>
              <w:bottom w:w="0" w:type="dxa"/>
              <w:right w:w="108" w:type="dxa"/>
            </w:tcMar>
          </w:tcPr>
          <w:p w:rsidR="00D865D5" w:rsidRPr="008C096B" w:rsidRDefault="00D865D5" w:rsidP="000F3281">
            <w:pPr>
              <w:jc w:val="center"/>
              <w:rPr>
                <w:color w:val="000000"/>
                <w:sz w:val="24"/>
                <w:szCs w:val="24"/>
              </w:rPr>
            </w:pPr>
            <w:r>
              <w:rPr>
                <w:b/>
                <w:bCs/>
                <w:noProof/>
                <w:color w:val="000000"/>
                <w:sz w:val="26"/>
                <w:szCs w:val="26"/>
                <w:lang w:val="vi-VN" w:eastAsia="vi-VN"/>
              </w:rPr>
              <mc:AlternateContent>
                <mc:Choice Requires="wps">
                  <w:drawing>
                    <wp:anchor distT="4294967295" distB="4294967295" distL="114300" distR="114300" simplePos="0" relativeHeight="251661312" behindDoc="0" locked="0" layoutInCell="1" allowOverlap="1">
                      <wp:simplePos x="0" y="0"/>
                      <wp:positionH relativeFrom="column">
                        <wp:posOffset>804545</wp:posOffset>
                      </wp:positionH>
                      <wp:positionV relativeFrom="paragraph">
                        <wp:posOffset>422909</wp:posOffset>
                      </wp:positionV>
                      <wp:extent cx="2160270" cy="0"/>
                      <wp:effectExtent l="0" t="0" r="1143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63.35pt;margin-top:33.3pt;width:170.1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dw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cZhN0uEj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"/>
                  </w:pict>
                </mc:Fallback>
              </mc:AlternateContent>
            </w:r>
            <w:r w:rsidRPr="008C096B">
              <w:rPr>
                <w:b/>
                <w:bCs/>
                <w:color w:val="000000"/>
                <w:sz w:val="26"/>
                <w:szCs w:val="26"/>
              </w:rPr>
              <w:t>CỘNG HÒA XÃ HỘI CHỦ NGHĨA VIỆT NAM</w:t>
            </w:r>
            <w:r w:rsidRPr="008C096B">
              <w:rPr>
                <w:b/>
                <w:bCs/>
                <w:color w:val="000000"/>
                <w:sz w:val="26"/>
                <w:szCs w:val="26"/>
              </w:rPr>
              <w:br/>
            </w:r>
            <w:r w:rsidRPr="008C096B">
              <w:rPr>
                <w:b/>
                <w:bCs/>
                <w:color w:val="000000"/>
              </w:rPr>
              <w:t>Độc lập - Tự do - Hạnh phúc</w:t>
            </w:r>
            <w:r w:rsidRPr="008C096B">
              <w:rPr>
                <w:b/>
                <w:bCs/>
                <w:color w:val="000000"/>
                <w:sz w:val="24"/>
                <w:szCs w:val="24"/>
              </w:rPr>
              <w:br/>
            </w:r>
          </w:p>
        </w:tc>
      </w:tr>
      <w:tr w:rsidR="00D865D5" w:rsidRPr="00D865D5" w:rsidTr="000F3281">
        <w:tblPrEx>
          <w:tblBorders>
            <w:top w:val="none" w:sz="0" w:space="0" w:color="auto"/>
            <w:bottom w:val="none" w:sz="0" w:space="0" w:color="auto"/>
            <w:insideH w:val="none" w:sz="0" w:space="0" w:color="auto"/>
            <w:insideV w:val="none" w:sz="0" w:space="0" w:color="auto"/>
          </w:tblBorders>
        </w:tblPrEx>
        <w:tc>
          <w:tcPr>
            <w:tcW w:w="3066" w:type="dxa"/>
            <w:tcBorders>
              <w:top w:val="nil"/>
              <w:left w:val="nil"/>
              <w:bottom w:val="nil"/>
              <w:right w:val="nil"/>
              <w:tl2br w:val="nil"/>
              <w:tr2bl w:val="nil"/>
            </w:tcBorders>
            <w:shd w:val="clear" w:color="auto" w:fill="auto"/>
            <w:tcMar>
              <w:top w:w="0" w:type="dxa"/>
              <w:left w:w="108" w:type="dxa"/>
              <w:bottom w:w="0" w:type="dxa"/>
              <w:right w:w="108" w:type="dxa"/>
            </w:tcMar>
          </w:tcPr>
          <w:p w:rsidR="00D865D5" w:rsidRPr="008C096B" w:rsidRDefault="00D865D5" w:rsidP="000F3281">
            <w:pPr>
              <w:spacing w:after="0" w:line="240" w:lineRule="auto"/>
              <w:jc w:val="center"/>
              <w:rPr>
                <w:b/>
                <w:color w:val="000000"/>
                <w:sz w:val="24"/>
                <w:szCs w:val="24"/>
              </w:rPr>
            </w:pPr>
            <w:r w:rsidRPr="008C096B">
              <w:rPr>
                <w:color w:val="000000"/>
                <w:sz w:val="26"/>
                <w:szCs w:val="26"/>
              </w:rPr>
              <w:t>Số: 135/NQ-HĐND</w:t>
            </w:r>
          </w:p>
        </w:tc>
        <w:tc>
          <w:tcPr>
            <w:tcW w:w="6114" w:type="dxa"/>
            <w:tcBorders>
              <w:top w:val="nil"/>
              <w:left w:val="nil"/>
              <w:bottom w:val="nil"/>
              <w:right w:val="nil"/>
              <w:tl2br w:val="nil"/>
              <w:tr2bl w:val="nil"/>
            </w:tcBorders>
            <w:shd w:val="clear" w:color="auto" w:fill="auto"/>
            <w:tcMar>
              <w:top w:w="0" w:type="dxa"/>
              <w:left w:w="108" w:type="dxa"/>
              <w:bottom w:w="0" w:type="dxa"/>
              <w:right w:w="108" w:type="dxa"/>
            </w:tcMar>
          </w:tcPr>
          <w:p w:rsidR="00D865D5" w:rsidRPr="00D865D5" w:rsidRDefault="00D865D5" w:rsidP="000F3281">
            <w:pPr>
              <w:spacing w:after="0" w:line="240" w:lineRule="auto"/>
              <w:jc w:val="center"/>
              <w:rPr>
                <w:color w:val="000000"/>
                <w:lang w:val="fr-FR"/>
              </w:rPr>
            </w:pPr>
            <w:r w:rsidRPr="008C096B">
              <w:rPr>
                <w:i/>
                <w:iCs/>
                <w:color w:val="000000"/>
                <w:lang w:val="fr-FR"/>
              </w:rPr>
              <w:t>Sơn La, ngày 08 tháng 11 năm 2022</w:t>
            </w:r>
          </w:p>
        </w:tc>
      </w:tr>
    </w:tbl>
    <w:p w:rsidR="00D865D5" w:rsidRPr="00D865D5" w:rsidRDefault="00D865D5" w:rsidP="00D865D5">
      <w:pPr>
        <w:spacing w:before="300" w:after="0" w:line="240" w:lineRule="auto"/>
        <w:jc w:val="center"/>
        <w:rPr>
          <w:b/>
          <w:bCs/>
          <w:color w:val="000000"/>
          <w:lang w:val="fr-FR"/>
        </w:rPr>
      </w:pPr>
      <w:r w:rsidRPr="00D865D5">
        <w:rPr>
          <w:b/>
          <w:bCs/>
          <w:color w:val="000000"/>
          <w:lang w:val="fr-FR"/>
        </w:rPr>
        <w:t>NGHỊ QUYẾT</w:t>
      </w:r>
    </w:p>
    <w:p w:rsidR="00D865D5" w:rsidRPr="008C096B" w:rsidRDefault="00D865D5" w:rsidP="00D865D5">
      <w:pPr>
        <w:spacing w:after="0" w:line="240" w:lineRule="auto"/>
        <w:jc w:val="center"/>
        <w:rPr>
          <w:b/>
          <w:color w:val="000000"/>
          <w:lang w:val="fr-FR"/>
        </w:rPr>
      </w:pPr>
      <w:r w:rsidRPr="008C096B">
        <w:rPr>
          <w:b/>
          <w:color w:val="000000"/>
          <w:lang w:val="fr-FR"/>
        </w:rPr>
        <w:t xml:space="preserve">Về việc phê duyệt tổng số lượng người làm việc trong đơn vị sự nghiệp </w:t>
      </w:r>
    </w:p>
    <w:p w:rsidR="00D865D5" w:rsidRPr="008C096B" w:rsidRDefault="00D865D5" w:rsidP="00D865D5">
      <w:pPr>
        <w:spacing w:after="0" w:line="240" w:lineRule="auto"/>
        <w:jc w:val="center"/>
        <w:rPr>
          <w:b/>
          <w:color w:val="000000"/>
          <w:lang w:val="fr-FR"/>
        </w:rPr>
      </w:pPr>
      <w:r w:rsidRPr="008C096B">
        <w:rPr>
          <w:b/>
          <w:color w:val="000000"/>
          <w:lang w:val="fr-FR"/>
        </w:rPr>
        <w:t>công lập chưa tự đảm bảo chi thường xuyên tỉnh Sơn La năm 2022</w:t>
      </w:r>
    </w:p>
    <w:p w:rsidR="00D865D5" w:rsidRPr="00D865D5" w:rsidRDefault="00D865D5" w:rsidP="00D865D5">
      <w:pPr>
        <w:spacing w:before="480" w:after="480"/>
        <w:jc w:val="center"/>
        <w:rPr>
          <w:color w:val="000000"/>
          <w:szCs w:val="26"/>
          <w:lang w:val="fr-FR"/>
        </w:rPr>
      </w:pPr>
      <w:r>
        <w:rPr>
          <w:b/>
          <w:bCs/>
          <w:noProof/>
          <w:color w:val="000000"/>
          <w:szCs w:val="28"/>
          <w:lang w:val="vi-VN" w:eastAsia="vi-VN"/>
        </w:rPr>
        <mc:AlternateContent>
          <mc:Choice Requires="wps">
            <w:drawing>
              <wp:anchor distT="4294967295" distB="4294967295" distL="114300" distR="114300" simplePos="0" relativeHeight="251659264" behindDoc="0" locked="0" layoutInCell="1" allowOverlap="1">
                <wp:simplePos x="0" y="0"/>
                <wp:positionH relativeFrom="column">
                  <wp:posOffset>2162810</wp:posOffset>
                </wp:positionH>
                <wp:positionV relativeFrom="paragraph">
                  <wp:posOffset>31749</wp:posOffset>
                </wp:positionV>
                <wp:extent cx="1583690" cy="0"/>
                <wp:effectExtent l="0" t="0" r="1651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70.3pt;margin-top:2.5pt;width:124.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gxmc4fZwt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"/>
            </w:pict>
          </mc:Fallback>
        </mc:AlternateContent>
      </w:r>
      <w:r w:rsidRPr="00D865D5">
        <w:rPr>
          <w:b/>
          <w:bCs/>
          <w:color w:val="000000"/>
          <w:szCs w:val="26"/>
          <w:lang w:val="fr-FR"/>
        </w:rPr>
        <w:t xml:space="preserve">HỘI ĐỒNG NHÂN DÂN TỈNH SƠN LA </w:t>
      </w:r>
      <w:r w:rsidRPr="00D865D5">
        <w:rPr>
          <w:b/>
          <w:bCs/>
          <w:color w:val="000000"/>
          <w:szCs w:val="26"/>
          <w:lang w:val="fr-FR"/>
        </w:rPr>
        <w:br/>
        <w:t>KHÓA XV, KỲ HỌP CHUYÊN ĐỀ LẦN THỨ CHÍN</w:t>
      </w:r>
    </w:p>
    <w:p w:rsidR="00D865D5" w:rsidRPr="00D865D5" w:rsidRDefault="00D865D5" w:rsidP="00D865D5">
      <w:pPr>
        <w:spacing w:before="120" w:after="120" w:line="242" w:lineRule="auto"/>
        <w:ind w:firstLine="720"/>
        <w:jc w:val="both"/>
        <w:rPr>
          <w:rFonts w:ascii="Times New Roman Italic" w:hAnsi="Times New Roman Italic"/>
          <w:i/>
          <w:color w:val="000000"/>
          <w:lang w:val="fr-FR"/>
        </w:rPr>
      </w:pPr>
      <w:r w:rsidRPr="008C096B">
        <w:rPr>
          <w:rFonts w:ascii="Times New Roman Italic" w:hAnsi="Times New Roman Italic"/>
          <w:i/>
          <w:iCs/>
          <w:color w:val="000000"/>
          <w:lang w:val="fr-FR"/>
        </w:rPr>
        <w:t xml:space="preserve">Căn cứ Luật Tổ chức chính quyền địa phương ngày 19 tháng 6 năm 2015; </w:t>
      </w:r>
    </w:p>
    <w:p w:rsidR="00D865D5" w:rsidRPr="008C096B" w:rsidRDefault="00D865D5" w:rsidP="00D865D5">
      <w:pPr>
        <w:spacing w:before="120" w:after="120" w:line="242" w:lineRule="auto"/>
        <w:jc w:val="both"/>
        <w:rPr>
          <w:rFonts w:ascii="Times New Roman Italic" w:hAnsi="Times New Roman Italic"/>
          <w:i/>
          <w:iCs/>
          <w:color w:val="000000"/>
          <w:lang w:val="fr-FR"/>
        </w:rPr>
      </w:pPr>
      <w:r w:rsidRPr="008C096B">
        <w:rPr>
          <w:rFonts w:ascii="Times New Roman Italic" w:hAnsi="Times New Roman Italic"/>
          <w:i/>
          <w:iCs/>
          <w:color w:val="000000"/>
          <w:lang w:val="fr-FR"/>
        </w:rPr>
        <w:tab/>
        <w:t>Căn cứ Luật Sửa đổi, bổ sung một số điều của Luật Tổ chức Chính phủ và Luật Tổ chức Chính quyền địa phương ngày 22 tháng 11 năm 2019;</w:t>
      </w:r>
    </w:p>
    <w:p w:rsidR="00D865D5" w:rsidRPr="00D865D5" w:rsidRDefault="00D865D5" w:rsidP="00D865D5">
      <w:pPr>
        <w:spacing w:before="120" w:after="120" w:line="242" w:lineRule="auto"/>
        <w:jc w:val="both"/>
        <w:rPr>
          <w:rFonts w:ascii="Times New Roman Italic" w:hAnsi="Times New Roman Italic"/>
          <w:i/>
          <w:color w:val="000000"/>
          <w:spacing w:val="-4"/>
          <w:lang w:val="fr-FR"/>
        </w:rPr>
      </w:pPr>
      <w:r w:rsidRPr="008C096B">
        <w:rPr>
          <w:rFonts w:ascii="Times New Roman Italic" w:hAnsi="Times New Roman Italic"/>
          <w:i/>
          <w:iCs/>
          <w:color w:val="000000"/>
          <w:lang w:val="fr-FR"/>
        </w:rPr>
        <w:tab/>
      </w:r>
      <w:r w:rsidRPr="008C096B">
        <w:rPr>
          <w:rFonts w:ascii="Times New Roman Italic" w:hAnsi="Times New Roman Italic"/>
          <w:i/>
          <w:iCs/>
          <w:color w:val="000000"/>
          <w:spacing w:val="-4"/>
          <w:lang w:val="fr-FR"/>
        </w:rPr>
        <w:t xml:space="preserve">Thực hiện </w:t>
      </w:r>
      <w:r w:rsidRPr="008C096B">
        <w:rPr>
          <w:rFonts w:ascii="Times New Roman Italic" w:hAnsi="Times New Roman Italic"/>
          <w:i/>
          <w:color w:val="000000"/>
          <w:spacing w:val="-4"/>
          <w:lang w:val="nl-NL"/>
        </w:rPr>
        <w:t xml:space="preserve">Quyết định số 72-QĐ/TW ngày 18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nl-NL"/>
        </w:rPr>
        <w:t xml:space="preserve">7 </w:t>
      </w:r>
      <w:r w:rsidRPr="008C096B">
        <w:rPr>
          <w:rFonts w:ascii="Times New Roman Italic" w:hAnsi="Times New Roman Italic"/>
          <w:i/>
          <w:iCs/>
          <w:color w:val="000000"/>
          <w:lang w:val="fr-FR"/>
        </w:rPr>
        <w:t xml:space="preserve">năm </w:t>
      </w:r>
      <w:r w:rsidRPr="008C096B">
        <w:rPr>
          <w:rFonts w:ascii="Times New Roman Italic" w:hAnsi="Times New Roman Italic"/>
          <w:i/>
          <w:color w:val="000000"/>
          <w:spacing w:val="-4"/>
          <w:lang w:val="nl-NL"/>
        </w:rPr>
        <w:t xml:space="preserve">2022 của Bộ Chính trị về biên chế các cơ quan đảng, Mặt trận Tổ quốc, tổ chức chính trị - xã hội ở Trung ương và các tỉnh ủy, thành ủy, đảng ủy khối trực thuộc Trung ương giai đoạn 2022-2026; Quyết định số 114-QĐ/BTCTW ngày 28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nl-NL"/>
        </w:rPr>
        <w:t xml:space="preserve">9 </w:t>
      </w:r>
      <w:r w:rsidRPr="008C096B">
        <w:rPr>
          <w:rFonts w:ascii="Times New Roman Italic" w:hAnsi="Times New Roman Italic"/>
          <w:i/>
          <w:iCs/>
          <w:color w:val="000000"/>
          <w:lang w:val="fr-FR"/>
        </w:rPr>
        <w:t xml:space="preserve">năm </w:t>
      </w:r>
      <w:r w:rsidRPr="008C096B">
        <w:rPr>
          <w:rFonts w:ascii="Times New Roman Italic" w:hAnsi="Times New Roman Italic"/>
          <w:i/>
          <w:color w:val="000000"/>
          <w:spacing w:val="-4"/>
          <w:lang w:val="nl-NL"/>
        </w:rPr>
        <w:t xml:space="preserve">2022 của Ban Tổ chức Trung ương về biên chế của tỉnh Sơn La năm 2022; Quyết định số 30-QĐ/BTCTW ngày 28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nl-NL"/>
        </w:rPr>
        <w:t xml:space="preserve">9 </w:t>
      </w:r>
      <w:r w:rsidRPr="008C096B">
        <w:rPr>
          <w:rFonts w:ascii="Times New Roman Italic" w:hAnsi="Times New Roman Italic"/>
          <w:i/>
          <w:iCs/>
          <w:color w:val="000000"/>
          <w:lang w:val="fr-FR"/>
        </w:rPr>
        <w:t xml:space="preserve">năm </w:t>
      </w:r>
      <w:r w:rsidRPr="008C096B">
        <w:rPr>
          <w:rFonts w:ascii="Times New Roman Italic" w:hAnsi="Times New Roman Italic"/>
          <w:i/>
          <w:color w:val="000000"/>
          <w:spacing w:val="-4"/>
          <w:lang w:val="nl-NL"/>
        </w:rPr>
        <w:t>2022 của Ban Tổ chức Trung ương về biên chế của tỉnh Sơn La giai đoạn 2022-2026;</w:t>
      </w:r>
    </w:p>
    <w:p w:rsidR="00D865D5" w:rsidRPr="00D865D5" w:rsidRDefault="00D865D5" w:rsidP="00D865D5">
      <w:pPr>
        <w:spacing w:before="120" w:after="120" w:line="242" w:lineRule="auto"/>
        <w:ind w:firstLine="720"/>
        <w:jc w:val="both"/>
        <w:rPr>
          <w:rFonts w:ascii="Times New Roman Italic" w:hAnsi="Times New Roman Italic"/>
          <w:i/>
          <w:color w:val="000000"/>
          <w:spacing w:val="-4"/>
          <w:lang w:val="fr-FR"/>
        </w:rPr>
      </w:pPr>
      <w:r w:rsidRPr="008C096B">
        <w:rPr>
          <w:rFonts w:ascii="Times New Roman Italic" w:hAnsi="Times New Roman Italic"/>
          <w:i/>
          <w:iCs/>
          <w:color w:val="000000"/>
          <w:spacing w:val="-4"/>
          <w:lang w:val="fr-FR"/>
        </w:rPr>
        <w:t xml:space="preserve">Căn cứ </w:t>
      </w:r>
      <w:r w:rsidRPr="008C096B">
        <w:rPr>
          <w:rFonts w:ascii="Times New Roman Italic" w:hAnsi="Times New Roman Italic"/>
          <w:i/>
          <w:color w:val="000000"/>
          <w:spacing w:val="-4"/>
          <w:lang w:val="fr-FR"/>
        </w:rPr>
        <w:t xml:space="preserve">Nghị định số 106/2020/NĐ-CP ngày 10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fr-FR"/>
        </w:rPr>
        <w:t xml:space="preserve">9 </w:t>
      </w:r>
      <w:r w:rsidRPr="008C096B">
        <w:rPr>
          <w:rFonts w:ascii="Times New Roman Italic" w:hAnsi="Times New Roman Italic"/>
          <w:i/>
          <w:iCs/>
          <w:color w:val="000000"/>
          <w:lang w:val="fr-FR"/>
        </w:rPr>
        <w:t xml:space="preserve">năm </w:t>
      </w:r>
      <w:r w:rsidRPr="008C096B">
        <w:rPr>
          <w:rFonts w:ascii="Times New Roman Italic" w:hAnsi="Times New Roman Italic"/>
          <w:i/>
          <w:color w:val="000000"/>
          <w:spacing w:val="-4"/>
          <w:lang w:val="fr-FR"/>
        </w:rPr>
        <w:t xml:space="preserve">2020 của Chính phủ về vị trí việc làm và số lượng người làm việc trong đơn vị sự nghiệp công lập; Nghị định số 120/2020/NĐ-CP ngày 07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fr-FR"/>
        </w:rPr>
        <w:t>10 năm 2020 của Chính phủ</w:t>
      </w:r>
      <w:r w:rsidRPr="008C096B">
        <w:rPr>
          <w:rFonts w:ascii="Times New Roman Italic" w:hAnsi="Times New Roman Italic"/>
          <w:i/>
          <w:color w:val="000000"/>
          <w:spacing w:val="-4"/>
          <w:shd w:val="clear" w:color="auto" w:fill="FFFFFF"/>
          <w:lang w:val="fr-FR"/>
        </w:rPr>
        <w:t xml:space="preserve"> quy định về thành lập, tổ chức lại, giải thể đơn vị sự nghiệp công lập; </w:t>
      </w:r>
      <w:r w:rsidRPr="008C096B">
        <w:rPr>
          <w:rFonts w:ascii="Times New Roman Italic" w:hAnsi="Times New Roman Italic"/>
          <w:i/>
          <w:color w:val="000000"/>
          <w:spacing w:val="-4"/>
          <w:lang w:val="fr-FR"/>
        </w:rPr>
        <w:t xml:space="preserve">Nghị định số 115/2020/NĐ-CP ngày 25 </w:t>
      </w:r>
      <w:r w:rsidRPr="008C096B">
        <w:rPr>
          <w:rFonts w:ascii="Times New Roman Italic" w:hAnsi="Times New Roman Italic"/>
          <w:i/>
          <w:iCs/>
          <w:color w:val="000000"/>
          <w:lang w:val="fr-FR"/>
        </w:rPr>
        <w:t xml:space="preserve">tháng </w:t>
      </w:r>
      <w:r w:rsidRPr="008C096B">
        <w:rPr>
          <w:rFonts w:ascii="Times New Roman Italic" w:hAnsi="Times New Roman Italic"/>
          <w:i/>
          <w:color w:val="000000"/>
          <w:spacing w:val="-4"/>
          <w:lang w:val="fr-FR"/>
        </w:rPr>
        <w:t>9 năm 2020 của Chính phủ quy định về tuyển dụng, sử dụng và quản lý viên chức;</w:t>
      </w:r>
    </w:p>
    <w:p w:rsidR="00D865D5" w:rsidRPr="00D865D5" w:rsidRDefault="00D865D5" w:rsidP="00D865D5">
      <w:pPr>
        <w:spacing w:before="120" w:after="120" w:line="242" w:lineRule="auto"/>
        <w:ind w:firstLine="720"/>
        <w:jc w:val="both"/>
        <w:rPr>
          <w:rFonts w:ascii="Times New Roman Italic" w:hAnsi="Times New Roman Italic"/>
          <w:i/>
          <w:color w:val="000000"/>
          <w:spacing w:val="4"/>
          <w:lang w:val="fr-FR"/>
        </w:rPr>
      </w:pPr>
      <w:r w:rsidRPr="008C096B">
        <w:rPr>
          <w:rFonts w:ascii="Times New Roman Italic" w:hAnsi="Times New Roman Italic"/>
          <w:i/>
          <w:color w:val="000000"/>
          <w:spacing w:val="4"/>
          <w:lang w:val="fr-FR"/>
        </w:rPr>
        <w:t xml:space="preserve">Xét Tờ trình số 193/TTr-UBND ngày 01 tháng 11 năm 2022 của UBND tỉnh; Báo cáo </w:t>
      </w:r>
      <w:r w:rsidRPr="00D865D5">
        <w:rPr>
          <w:i/>
          <w:color w:val="000000"/>
          <w:spacing w:val="4"/>
          <w:lang w:val="fr-FR"/>
        </w:rPr>
        <w:t xml:space="preserve">thẩm tra </w:t>
      </w:r>
      <w:r w:rsidRPr="008C096B">
        <w:rPr>
          <w:rFonts w:ascii="Times New Roman Italic" w:hAnsi="Times New Roman Italic"/>
          <w:i/>
          <w:color w:val="000000"/>
          <w:spacing w:val="4"/>
          <w:lang w:val="fr-FR"/>
        </w:rPr>
        <w:t xml:space="preserve">số 343/BC-PC ngày </w:t>
      </w:r>
      <w:r>
        <w:rPr>
          <w:i/>
          <w:color w:val="000000"/>
          <w:spacing w:val="4"/>
          <w:lang w:val="vi-VN"/>
        </w:rPr>
        <w:t>0</w:t>
      </w:r>
      <w:r w:rsidRPr="008C096B">
        <w:rPr>
          <w:rFonts w:ascii="Times New Roman Italic" w:hAnsi="Times New Roman Italic"/>
          <w:i/>
          <w:color w:val="000000"/>
          <w:spacing w:val="4"/>
          <w:lang w:val="fr-FR"/>
        </w:rPr>
        <w:t xml:space="preserve">7 tháng 11 năm 2022 của Ban Pháp chế Hội đồng nhân dân tỉnh và </w:t>
      </w:r>
      <w:r w:rsidRPr="008C096B">
        <w:rPr>
          <w:rStyle w:val="Bodytext2"/>
          <w:rFonts w:eastAsia="Arial Unicode MS"/>
          <w:i/>
          <w:spacing w:val="4"/>
        </w:rPr>
        <w:t>thảo luận của đại biểu Hội đồng nhân dân tỉnh tại Kỳ họp.</w:t>
      </w:r>
    </w:p>
    <w:p w:rsidR="00D865D5" w:rsidRPr="008C096B" w:rsidRDefault="00D865D5" w:rsidP="00D865D5">
      <w:pPr>
        <w:spacing w:before="360" w:after="240"/>
        <w:jc w:val="center"/>
        <w:rPr>
          <w:i/>
          <w:color w:val="000000"/>
        </w:rPr>
      </w:pPr>
      <w:r w:rsidRPr="008C096B">
        <w:rPr>
          <w:b/>
          <w:bCs/>
          <w:color w:val="000000"/>
        </w:rPr>
        <w:t>QUYẾT NGHỊ:</w:t>
      </w:r>
    </w:p>
    <w:p w:rsidR="00D865D5" w:rsidRPr="008C096B" w:rsidRDefault="00D865D5" w:rsidP="00D865D5">
      <w:pPr>
        <w:spacing w:before="120" w:after="0" w:line="240" w:lineRule="auto"/>
        <w:ind w:firstLine="720"/>
        <w:jc w:val="both"/>
        <w:rPr>
          <w:color w:val="000000"/>
        </w:rPr>
      </w:pPr>
      <w:r w:rsidRPr="00D865D5">
        <w:rPr>
          <w:b/>
          <w:color w:val="000000"/>
          <w:spacing w:val="-6"/>
        </w:rPr>
        <w:t xml:space="preserve">Điều 1. </w:t>
      </w:r>
      <w:r w:rsidRPr="00D865D5">
        <w:rPr>
          <w:color w:val="000000"/>
          <w:spacing w:val="-6"/>
        </w:rPr>
        <w:t xml:space="preserve">Phê duyệt tổng số lượng người làm việc trong đơn vị sự nghiệp công lập chưa tự đảm bảo chi thường xuyên tỉnh Sơn La năm 2022 </w:t>
      </w:r>
      <w:r w:rsidRPr="008C096B">
        <w:rPr>
          <w:color w:val="000000"/>
          <w:spacing w:val="-6"/>
          <w:lang w:val="nl-NL"/>
        </w:rPr>
        <w:t xml:space="preserve">là 27.775 người </w:t>
      </w:r>
      <w:r w:rsidRPr="00D865D5">
        <w:rPr>
          <w:i/>
          <w:iCs/>
          <w:color w:val="000000"/>
        </w:rPr>
        <w:t>(đã bao gồm số lượng người làm việc dự phòng).</w:t>
      </w:r>
    </w:p>
    <w:p w:rsidR="00D865D5" w:rsidRPr="00D865D5" w:rsidRDefault="00D865D5" w:rsidP="00D865D5">
      <w:pPr>
        <w:spacing w:before="120" w:after="0" w:line="240" w:lineRule="auto"/>
        <w:ind w:firstLine="720"/>
        <w:jc w:val="both"/>
        <w:rPr>
          <w:b/>
          <w:color w:val="000000"/>
        </w:rPr>
      </w:pPr>
      <w:r w:rsidRPr="00D865D5">
        <w:rPr>
          <w:b/>
          <w:color w:val="000000"/>
        </w:rPr>
        <w:t xml:space="preserve">Điều 2. </w:t>
      </w:r>
      <w:r w:rsidRPr="00D865D5">
        <w:rPr>
          <w:color w:val="000000"/>
        </w:rPr>
        <w:t>Tổ chức thực hiện</w:t>
      </w:r>
    </w:p>
    <w:p w:rsidR="00D865D5" w:rsidRPr="00D865D5" w:rsidRDefault="00D865D5" w:rsidP="00D865D5">
      <w:pPr>
        <w:spacing w:before="120" w:after="0" w:line="240" w:lineRule="auto"/>
        <w:ind w:firstLine="720"/>
        <w:jc w:val="both"/>
        <w:rPr>
          <w:bCs/>
          <w:color w:val="000000"/>
          <w:szCs w:val="28"/>
        </w:rPr>
      </w:pPr>
      <w:r w:rsidRPr="00D865D5">
        <w:rPr>
          <w:b/>
          <w:bCs/>
          <w:color w:val="000000"/>
          <w:szCs w:val="28"/>
        </w:rPr>
        <w:t>1.</w:t>
      </w:r>
      <w:r w:rsidRPr="00D865D5">
        <w:rPr>
          <w:bCs/>
          <w:color w:val="000000"/>
          <w:szCs w:val="28"/>
        </w:rPr>
        <w:t xml:space="preserve"> Uỷ ban nhân dân tỉnh </w:t>
      </w:r>
      <w:r w:rsidRPr="00D865D5">
        <w:rPr>
          <w:rFonts w:eastAsia="Arial"/>
          <w:bCs/>
          <w:color w:val="000000"/>
          <w:szCs w:val="28"/>
        </w:rPr>
        <w:t xml:space="preserve">tổ chức </w:t>
      </w:r>
      <w:r w:rsidRPr="00D865D5">
        <w:rPr>
          <w:bCs/>
          <w:color w:val="000000"/>
          <w:szCs w:val="28"/>
        </w:rPr>
        <w:t>triển khai, thực hiện nghị quyết.</w:t>
      </w:r>
    </w:p>
    <w:p w:rsidR="00D865D5" w:rsidRPr="00D865D5" w:rsidRDefault="00D865D5" w:rsidP="00D865D5">
      <w:pPr>
        <w:spacing w:before="120" w:after="0" w:line="240" w:lineRule="auto"/>
        <w:jc w:val="both"/>
        <w:rPr>
          <w:color w:val="000000"/>
          <w:szCs w:val="28"/>
        </w:rPr>
      </w:pPr>
      <w:r w:rsidRPr="00D865D5">
        <w:rPr>
          <w:bCs/>
          <w:color w:val="000000"/>
          <w:szCs w:val="28"/>
        </w:rPr>
        <w:lastRenderedPageBreak/>
        <w:tab/>
      </w:r>
      <w:r w:rsidRPr="00D865D5">
        <w:rPr>
          <w:b/>
          <w:bCs/>
          <w:color w:val="000000"/>
          <w:szCs w:val="28"/>
        </w:rPr>
        <w:t>2.</w:t>
      </w:r>
      <w:r w:rsidRPr="00D865D5">
        <w:rPr>
          <w:bCs/>
          <w:color w:val="000000"/>
          <w:szCs w:val="28"/>
        </w:rPr>
        <w:t xml:space="preserve"> Thường trực HĐND</w:t>
      </w:r>
      <w:r w:rsidRPr="00D865D5">
        <w:rPr>
          <w:color w:val="000000"/>
          <w:szCs w:val="28"/>
        </w:rPr>
        <w:t xml:space="preserve">, các Ban của HĐND, </w:t>
      </w:r>
      <w:r w:rsidRPr="00D865D5">
        <w:rPr>
          <w:rFonts w:eastAsia="Arial"/>
          <w:color w:val="000000"/>
          <w:szCs w:val="28"/>
        </w:rPr>
        <w:t xml:space="preserve">các Tổ đại biểu HĐND và các </w:t>
      </w:r>
      <w:r w:rsidRPr="00D865D5">
        <w:rPr>
          <w:color w:val="000000"/>
          <w:szCs w:val="28"/>
        </w:rPr>
        <w:t>vị đại biểu HĐND tỉnh giám sát việc thực hiện Nghị quyết.</w:t>
      </w:r>
    </w:p>
    <w:p w:rsidR="00D865D5" w:rsidRPr="00D411C8" w:rsidRDefault="00D865D5" w:rsidP="00D865D5">
      <w:pPr>
        <w:spacing w:before="120" w:after="0" w:line="240" w:lineRule="auto"/>
        <w:ind w:firstLine="720"/>
        <w:jc w:val="both"/>
        <w:rPr>
          <w:b/>
          <w:color w:val="000000"/>
          <w:szCs w:val="28"/>
          <w:lang w:val="nl-NL"/>
        </w:rPr>
      </w:pPr>
      <w:r w:rsidRPr="00D411C8">
        <w:rPr>
          <w:b/>
          <w:bCs/>
          <w:color w:val="000000"/>
          <w:szCs w:val="28"/>
          <w:lang w:val="nl-NL"/>
        </w:rPr>
        <w:t>Điều 3. </w:t>
      </w:r>
      <w:r w:rsidRPr="00D411C8">
        <w:rPr>
          <w:color w:val="000000"/>
          <w:szCs w:val="28"/>
          <w:lang w:val="nl-NL"/>
        </w:rPr>
        <w:t>Hiệu lực thi hành</w:t>
      </w:r>
    </w:p>
    <w:p w:rsidR="00D865D5" w:rsidRPr="00D865D5" w:rsidRDefault="00D865D5" w:rsidP="00D865D5">
      <w:pPr>
        <w:spacing w:before="120" w:after="0" w:line="240" w:lineRule="auto"/>
        <w:ind w:firstLine="669"/>
        <w:jc w:val="both"/>
        <w:rPr>
          <w:color w:val="000000"/>
          <w:szCs w:val="28"/>
        </w:rPr>
      </w:pPr>
      <w:r w:rsidRPr="00D865D5">
        <w:rPr>
          <w:rFonts w:eastAsia="Arial"/>
          <w:color w:val="000000"/>
          <w:szCs w:val="28"/>
        </w:rPr>
        <w:t xml:space="preserve">Nghị quyết này được HĐND tỉnh khóa XV, Kỳ họp chuyên đề lần thứ chín thông qua ngày 08 tháng 11 năm 2022. Nghị quyết </w:t>
      </w:r>
      <w:r w:rsidRPr="00D411C8">
        <w:rPr>
          <w:rFonts w:eastAsia="Arial"/>
          <w:color w:val="000000"/>
          <w:szCs w:val="28"/>
          <w:lang w:val="vi-VN"/>
        </w:rPr>
        <w:t>có hiệu lực </w:t>
      </w:r>
      <w:r w:rsidRPr="00D411C8">
        <w:rPr>
          <w:rFonts w:eastAsia="Arial"/>
          <w:color w:val="000000"/>
          <w:szCs w:val="28"/>
        </w:rPr>
        <w:t xml:space="preserve">thi hành </w:t>
      </w:r>
      <w:r w:rsidRPr="00D411C8">
        <w:rPr>
          <w:rFonts w:eastAsia="Arial"/>
          <w:color w:val="000000"/>
          <w:szCs w:val="28"/>
          <w:lang w:val="vi-VN"/>
        </w:rPr>
        <w:t>từ ngày được thông qua</w:t>
      </w:r>
      <w:r w:rsidRPr="00D411C8">
        <w:rPr>
          <w:rFonts w:eastAsia="Arial"/>
          <w:color w:val="000000"/>
          <w:szCs w:val="28"/>
        </w:rPr>
        <w:t xml:space="preserve"> và </w:t>
      </w:r>
      <w:r w:rsidRPr="00D411C8">
        <w:rPr>
          <w:color w:val="000000"/>
          <w:szCs w:val="28"/>
          <w:lang w:val="nl-NL"/>
        </w:rPr>
        <w:t xml:space="preserve">thay thế </w:t>
      </w:r>
      <w:r w:rsidRPr="00D865D5">
        <w:rPr>
          <w:color w:val="000000"/>
          <w:szCs w:val="28"/>
        </w:rPr>
        <w:t>Nghị quyết số 55/NQ-HĐND ngày 08 tháng 12 năm 2021 của HĐND tỉnh về việc phê duyệt tổng số lượng người làm việc trong đơn vị sự nghiệp công lập chưa tự đảm bảo chi thường xuyên tỉnh Sơn La năm 2022./.</w:t>
      </w:r>
    </w:p>
    <w:p w:rsidR="00D865D5" w:rsidRPr="00D865D5" w:rsidRDefault="00D865D5" w:rsidP="00D865D5">
      <w:pPr>
        <w:spacing w:before="120" w:after="0" w:line="240" w:lineRule="auto"/>
        <w:ind w:firstLine="669"/>
        <w:jc w:val="both"/>
        <w:rPr>
          <w:color w:val="000000"/>
          <w:sz w:val="18"/>
        </w:rPr>
      </w:pPr>
    </w:p>
    <w:tbl>
      <w:tblPr>
        <w:tblW w:w="9214" w:type="dxa"/>
        <w:tblInd w:w="108" w:type="dxa"/>
        <w:tblLook w:val="0000" w:firstRow="0" w:lastRow="0" w:firstColumn="0" w:lastColumn="0" w:noHBand="0" w:noVBand="0"/>
      </w:tblPr>
      <w:tblGrid>
        <w:gridCol w:w="5103"/>
        <w:gridCol w:w="4111"/>
      </w:tblGrid>
      <w:tr w:rsidR="002D5CC3" w:rsidRPr="002D5CC3" w:rsidTr="000F3281">
        <w:tc>
          <w:tcPr>
            <w:tcW w:w="5103" w:type="dxa"/>
          </w:tcPr>
          <w:p w:rsidR="002D5CC3" w:rsidRPr="002D5CC3" w:rsidRDefault="002D5CC3" w:rsidP="002D5CC3">
            <w:pPr>
              <w:spacing w:after="0" w:line="240" w:lineRule="auto"/>
              <w:contextualSpacing/>
              <w:jc w:val="both"/>
              <w:rPr>
                <w:rFonts w:eastAsia="MS Mincho"/>
                <w:b/>
                <w:bCs/>
                <w:i/>
                <w:sz w:val="24"/>
                <w:szCs w:val="24"/>
                <w:lang w:val="de-DE"/>
              </w:rPr>
            </w:pPr>
            <w:r w:rsidRPr="002D5CC3">
              <w:rPr>
                <w:rFonts w:eastAsia="MS Mincho"/>
                <w:b/>
                <w:bCs/>
                <w:i/>
                <w:sz w:val="24"/>
                <w:szCs w:val="24"/>
                <w:lang w:val="de-DE"/>
              </w:rPr>
              <w:t>Nơi nhận:</w:t>
            </w:r>
          </w:p>
          <w:p w:rsidR="002D5CC3" w:rsidRPr="002D5CC3" w:rsidRDefault="002D5CC3" w:rsidP="002D5CC3">
            <w:pPr>
              <w:spacing w:after="0" w:line="240" w:lineRule="auto"/>
              <w:contextualSpacing/>
              <w:jc w:val="both"/>
              <w:rPr>
                <w:rFonts w:eastAsia="MS Mincho"/>
                <w:sz w:val="22"/>
                <w:lang w:val="de-DE"/>
              </w:rPr>
            </w:pPr>
            <w:r w:rsidRPr="002D5CC3">
              <w:rPr>
                <w:sz w:val="22"/>
                <w:lang w:val="sv-SE"/>
              </w:rPr>
              <w:t xml:space="preserve">- </w:t>
            </w:r>
            <w:r w:rsidRPr="002D5CC3">
              <w:rPr>
                <w:rFonts w:eastAsia="MS Mincho"/>
                <w:sz w:val="22"/>
                <w:lang w:val="de-DE"/>
              </w:rPr>
              <w:t>Ủy ban Thường vụ Quốc hội, Chính phủ;</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UBKT  của Quốc hội; UBTC-NS Quốc hội;</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Văn phòng: Quốc hội, Chủ tịch nước, Chính phủ;</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Ban Tổ chức Trung ương;</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Ủy ban Tài chính, Ngân sách của Quốc hội;</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Ban công tác đại biểu của UBTVQH;</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xml:space="preserve">- Bộ Nội  vụ; Bộ Tư pháp; </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xml:space="preserve">- </w:t>
            </w:r>
            <w:r w:rsidRPr="002D5CC3">
              <w:rPr>
                <w:rFonts w:eastAsia="MS Mincho"/>
                <w:spacing w:val="-4"/>
                <w:sz w:val="22"/>
                <w:lang w:val="de-DE"/>
              </w:rPr>
              <w:t xml:space="preserve">Thường trực Tỉnh ủy; HĐND, UBND, Ủy ban MTTQVN; </w:t>
            </w:r>
            <w:r w:rsidRPr="002D5CC3">
              <w:rPr>
                <w:rFonts w:eastAsia="MS Mincho"/>
                <w:sz w:val="22"/>
                <w:lang w:val="de-DE"/>
              </w:rPr>
              <w:t xml:space="preserve">Đoàn ĐBQH tỉnh; </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Đại biểu HĐND tỉnh;</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Các sở, ban, ngành, đoàn thể tỉnh;</w:t>
            </w:r>
          </w:p>
          <w:p w:rsidR="002D5CC3" w:rsidRPr="002D5CC3" w:rsidRDefault="002D5CC3" w:rsidP="002D5CC3">
            <w:pPr>
              <w:spacing w:after="0" w:line="240" w:lineRule="auto"/>
              <w:contextualSpacing/>
              <w:jc w:val="both"/>
              <w:rPr>
                <w:rFonts w:eastAsia="MS Mincho"/>
                <w:sz w:val="22"/>
                <w:lang w:val="de-DE"/>
              </w:rPr>
            </w:pPr>
            <w:r w:rsidRPr="002D5CC3">
              <w:rPr>
                <w:rFonts w:eastAsia="MS Mincho"/>
                <w:sz w:val="22"/>
                <w:lang w:val="de-DE"/>
              </w:rPr>
              <w:t xml:space="preserve">- Các Văn phòng: Tỉnh ủy; Đoàn ĐBQH tỉnh; HĐND; UBND; </w:t>
            </w:r>
          </w:p>
          <w:p w:rsidR="002D5CC3" w:rsidRPr="002D5CC3" w:rsidRDefault="002D5CC3" w:rsidP="002D5CC3">
            <w:pPr>
              <w:spacing w:after="0" w:line="240" w:lineRule="auto"/>
              <w:contextualSpacing/>
              <w:jc w:val="both"/>
              <w:rPr>
                <w:rFonts w:eastAsia="MS Mincho"/>
                <w:spacing w:val="-4"/>
                <w:sz w:val="22"/>
                <w:lang w:val="de-DE"/>
              </w:rPr>
            </w:pPr>
            <w:r w:rsidRPr="002D5CC3">
              <w:rPr>
                <w:rFonts w:eastAsia="MS Mincho"/>
                <w:sz w:val="22"/>
                <w:lang w:val="de-DE"/>
              </w:rPr>
              <w:t>- TT Huyện ủy; thành ủy; HĐ</w:t>
            </w:r>
            <w:r w:rsidRPr="002D5CC3">
              <w:rPr>
                <w:rFonts w:eastAsia="MS Mincho"/>
                <w:spacing w:val="-4"/>
                <w:sz w:val="22"/>
                <w:lang w:val="de-DE"/>
              </w:rPr>
              <w:t>ND, UBND, UBMTTQ các huyện, TP;</w:t>
            </w:r>
          </w:p>
          <w:p w:rsidR="002D5CC3" w:rsidRPr="002D5CC3" w:rsidRDefault="002D5CC3" w:rsidP="002D5CC3">
            <w:pPr>
              <w:spacing w:after="0" w:line="240" w:lineRule="auto"/>
              <w:contextualSpacing/>
              <w:jc w:val="both"/>
              <w:rPr>
                <w:rFonts w:eastAsia="MS Mincho"/>
                <w:spacing w:val="-4"/>
                <w:sz w:val="22"/>
                <w:lang w:val="de-DE"/>
              </w:rPr>
            </w:pPr>
            <w:r w:rsidRPr="002D5CC3">
              <w:rPr>
                <w:rFonts w:eastAsia="MS Mincho"/>
                <w:sz w:val="22"/>
                <w:lang w:val="de-DE"/>
              </w:rPr>
              <w:t>- Các Trung tâm: Thông tin tỉnh, Lưu trữ lịch sử tỉnh;</w:t>
            </w:r>
            <w:r w:rsidRPr="002D5CC3">
              <w:rPr>
                <w:rFonts w:eastAsia="MS Mincho"/>
                <w:sz w:val="22"/>
                <w:lang w:val="de-DE"/>
              </w:rPr>
              <w:br/>
              <w:t>- Lưu: VT, DT.</w:t>
            </w:r>
          </w:p>
          <w:p w:rsidR="002D5CC3" w:rsidRPr="002D5CC3" w:rsidRDefault="002D5CC3" w:rsidP="002D5CC3">
            <w:pPr>
              <w:spacing w:after="0" w:line="240" w:lineRule="auto"/>
              <w:contextualSpacing/>
              <w:jc w:val="both"/>
              <w:rPr>
                <w:rFonts w:eastAsia="Times New Roman"/>
                <w:sz w:val="24"/>
                <w:szCs w:val="20"/>
                <w:lang w:val="de-DE"/>
              </w:rPr>
            </w:pPr>
          </w:p>
          <w:p w:rsidR="002D5CC3" w:rsidRPr="002D5CC3" w:rsidRDefault="002D5CC3" w:rsidP="002D5CC3">
            <w:pPr>
              <w:spacing w:after="0" w:line="240" w:lineRule="auto"/>
              <w:contextualSpacing/>
              <w:jc w:val="both"/>
              <w:rPr>
                <w:rFonts w:eastAsia="Times New Roman"/>
                <w:sz w:val="24"/>
                <w:szCs w:val="20"/>
                <w:lang w:val="de-DE"/>
              </w:rPr>
            </w:pPr>
          </w:p>
        </w:tc>
        <w:tc>
          <w:tcPr>
            <w:tcW w:w="4111" w:type="dxa"/>
          </w:tcPr>
          <w:p w:rsidR="002D5CC3" w:rsidRPr="002D5CC3" w:rsidRDefault="002D5CC3" w:rsidP="002D5CC3">
            <w:pPr>
              <w:spacing w:after="0" w:line="240" w:lineRule="auto"/>
              <w:jc w:val="center"/>
              <w:rPr>
                <w:rFonts w:eastAsia="Times New Roman"/>
                <w:szCs w:val="28"/>
                <w:lang w:val="de-DE"/>
              </w:rPr>
            </w:pPr>
            <w:r w:rsidRPr="002D5CC3">
              <w:rPr>
                <w:rFonts w:eastAsia="Times New Roman"/>
                <w:b/>
                <w:szCs w:val="28"/>
                <w:lang w:val="de-DE"/>
              </w:rPr>
              <w:t>CHỦ TỊCH</w:t>
            </w:r>
          </w:p>
          <w:p w:rsidR="002D5CC3" w:rsidRPr="002D5CC3" w:rsidRDefault="002D5CC3" w:rsidP="002D5CC3">
            <w:pPr>
              <w:spacing w:after="0" w:line="240" w:lineRule="auto"/>
              <w:jc w:val="center"/>
              <w:rPr>
                <w:rFonts w:eastAsia="MS Mincho"/>
                <w:b/>
                <w:szCs w:val="28"/>
                <w:lang w:val="de-DE"/>
              </w:rPr>
            </w:pPr>
          </w:p>
          <w:p w:rsidR="002D5CC3" w:rsidRPr="002D5CC3" w:rsidRDefault="002D5CC3" w:rsidP="002D5CC3">
            <w:pPr>
              <w:spacing w:after="0" w:line="240" w:lineRule="auto"/>
              <w:jc w:val="center"/>
              <w:rPr>
                <w:rFonts w:eastAsia="MS Mincho"/>
                <w:b/>
                <w:szCs w:val="28"/>
                <w:lang w:val="de-DE"/>
              </w:rPr>
            </w:pPr>
          </w:p>
          <w:p w:rsidR="002D5CC3" w:rsidRPr="002D5CC3" w:rsidRDefault="002D5CC3" w:rsidP="002D5CC3">
            <w:pPr>
              <w:spacing w:after="0" w:line="240" w:lineRule="auto"/>
              <w:jc w:val="center"/>
              <w:rPr>
                <w:rFonts w:eastAsia="MS Mincho"/>
                <w:b/>
                <w:szCs w:val="28"/>
                <w:lang w:val="de-DE"/>
              </w:rPr>
            </w:pPr>
          </w:p>
          <w:p w:rsidR="002D5CC3" w:rsidRPr="002D5CC3" w:rsidRDefault="002D5CC3" w:rsidP="002D5CC3">
            <w:pPr>
              <w:spacing w:after="0" w:line="240" w:lineRule="auto"/>
              <w:jc w:val="center"/>
              <w:rPr>
                <w:rFonts w:eastAsia="MS Mincho"/>
                <w:sz w:val="26"/>
                <w:szCs w:val="28"/>
                <w:lang w:val="de-DE"/>
              </w:rPr>
            </w:pPr>
            <w:r w:rsidRPr="002D5CC3">
              <w:rPr>
                <w:rFonts w:eastAsia="MS Mincho"/>
                <w:sz w:val="26"/>
                <w:szCs w:val="28"/>
                <w:lang w:val="de-DE"/>
              </w:rPr>
              <w:t>(Đã ký)</w:t>
            </w:r>
          </w:p>
          <w:p w:rsidR="002D5CC3" w:rsidRPr="002D5CC3" w:rsidRDefault="002D5CC3" w:rsidP="002D5CC3">
            <w:pPr>
              <w:spacing w:after="0" w:line="240" w:lineRule="auto"/>
              <w:jc w:val="center"/>
              <w:rPr>
                <w:rFonts w:eastAsia="MS Mincho"/>
                <w:b/>
                <w:szCs w:val="28"/>
                <w:lang w:val="vi-VN"/>
              </w:rPr>
            </w:pPr>
          </w:p>
          <w:p w:rsidR="002D5CC3" w:rsidRPr="002D5CC3" w:rsidRDefault="002D5CC3" w:rsidP="002D5CC3">
            <w:pPr>
              <w:spacing w:after="0" w:line="240" w:lineRule="auto"/>
              <w:jc w:val="center"/>
              <w:rPr>
                <w:rFonts w:eastAsia="MS Mincho"/>
                <w:b/>
                <w:szCs w:val="28"/>
                <w:lang w:val="de-DE"/>
              </w:rPr>
            </w:pPr>
          </w:p>
          <w:p w:rsidR="002D5CC3" w:rsidRPr="002D5CC3" w:rsidRDefault="002D5CC3" w:rsidP="002D5CC3">
            <w:pPr>
              <w:spacing w:after="0" w:line="240" w:lineRule="auto"/>
              <w:jc w:val="center"/>
              <w:rPr>
                <w:rFonts w:eastAsia="MS Mincho"/>
                <w:b/>
                <w:szCs w:val="28"/>
                <w:lang w:val="de-DE"/>
              </w:rPr>
            </w:pPr>
            <w:r w:rsidRPr="002D5CC3">
              <w:rPr>
                <w:rFonts w:eastAsia="MS Mincho"/>
                <w:b/>
                <w:szCs w:val="28"/>
                <w:lang w:val="de-DE"/>
              </w:rPr>
              <w:t xml:space="preserve"> </w:t>
            </w:r>
          </w:p>
          <w:p w:rsidR="002D5CC3" w:rsidRPr="002D5CC3" w:rsidRDefault="002D5CC3" w:rsidP="002D5CC3">
            <w:pPr>
              <w:spacing w:after="0" w:line="240" w:lineRule="auto"/>
              <w:jc w:val="center"/>
              <w:rPr>
                <w:rFonts w:eastAsia="Times New Roman"/>
                <w:szCs w:val="28"/>
                <w:lang w:val="de-DE"/>
              </w:rPr>
            </w:pPr>
          </w:p>
          <w:p w:rsidR="002D5CC3" w:rsidRPr="002D5CC3" w:rsidRDefault="002D5CC3" w:rsidP="002D5CC3">
            <w:pPr>
              <w:spacing w:after="0" w:line="240" w:lineRule="auto"/>
              <w:jc w:val="center"/>
              <w:rPr>
                <w:rFonts w:eastAsia="Times New Roman"/>
                <w:b/>
                <w:sz w:val="24"/>
                <w:szCs w:val="20"/>
                <w:lang w:val="de-DE"/>
              </w:rPr>
            </w:pPr>
            <w:r w:rsidRPr="002D5CC3">
              <w:rPr>
                <w:rFonts w:eastAsia="Times New Roman"/>
                <w:b/>
                <w:szCs w:val="28"/>
                <w:lang w:val="de-DE"/>
              </w:rPr>
              <w:t>Nguyễn Thái Hưng</w:t>
            </w:r>
          </w:p>
        </w:tc>
      </w:tr>
    </w:tbl>
    <w:p w:rsidR="008E03AD" w:rsidRPr="002D5CC3" w:rsidRDefault="008E03AD">
      <w:pPr>
        <w:rPr>
          <w:lang w:val="de-DE"/>
        </w:rPr>
      </w:pPr>
      <w:bookmarkStart w:id="0" w:name="_GoBack"/>
      <w:bookmarkEnd w:id="0"/>
    </w:p>
    <w:sectPr w:rsidR="008E03AD" w:rsidRPr="002D5CC3" w:rsidSect="00D57A3D">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D5"/>
    <w:rsid w:val="002D5CC3"/>
    <w:rsid w:val="008E03AD"/>
    <w:rsid w:val="00D57A3D"/>
    <w:rsid w:val="00D865D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5D5"/>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
    <w:rsid w:val="00D865D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5D5"/>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
    <w:rsid w:val="00D865D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cp:revision>
  <dcterms:created xsi:type="dcterms:W3CDTF">2022-11-30T02:17:00Z</dcterms:created>
  <dcterms:modified xsi:type="dcterms:W3CDTF">2022-11-30T02:22:00Z</dcterms:modified>
</cp:coreProperties>
</file>