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76" w:type="pct"/>
        <w:tblBorders>
          <w:top w:val="nil"/>
          <w:bottom w:val="nil"/>
          <w:insideH w:val="nil"/>
          <w:insideV w:val="nil"/>
        </w:tblBorders>
        <w:tblCellMar>
          <w:left w:w="0" w:type="dxa"/>
          <w:right w:w="0" w:type="dxa"/>
        </w:tblCellMar>
        <w:tblLook w:val="04A0" w:firstRow="1" w:lastRow="0" w:firstColumn="1" w:lastColumn="0" w:noHBand="0" w:noVBand="1"/>
      </w:tblPr>
      <w:tblGrid>
        <w:gridCol w:w="3238"/>
        <w:gridCol w:w="6259"/>
      </w:tblGrid>
      <w:tr w:rsidR="002D5996" w:rsidRPr="002D5996" w14:paraId="613DCC7D" w14:textId="77777777" w:rsidTr="004B64C2">
        <w:trPr>
          <w:trHeight w:val="709"/>
        </w:trPr>
        <w:tc>
          <w:tcPr>
            <w:tcW w:w="1705" w:type="pct"/>
            <w:tcBorders>
              <w:top w:val="nil"/>
              <w:left w:val="nil"/>
              <w:bottom w:val="nil"/>
              <w:right w:val="nil"/>
              <w:tl2br w:val="nil"/>
              <w:tr2bl w:val="nil"/>
            </w:tcBorders>
            <w:shd w:val="clear" w:color="auto" w:fill="auto"/>
            <w:tcMar>
              <w:top w:w="0" w:type="dxa"/>
              <w:left w:w="108" w:type="dxa"/>
              <w:bottom w:w="0" w:type="dxa"/>
              <w:right w:w="108" w:type="dxa"/>
            </w:tcMar>
          </w:tcPr>
          <w:p w14:paraId="00AA5E5F" w14:textId="508EFC99" w:rsidR="002D5996" w:rsidRPr="002D5996" w:rsidRDefault="002D5996" w:rsidP="002D5996">
            <w:pPr>
              <w:jc w:val="center"/>
            </w:pPr>
            <w:r w:rsidRPr="002D5996">
              <w:rPr>
                <w:i/>
                <w:iCs/>
                <w:noProof/>
              </w:rPr>
              <mc:AlternateContent>
                <mc:Choice Requires="wps">
                  <w:drawing>
                    <wp:anchor distT="0" distB="0" distL="114300" distR="114300" simplePos="0" relativeHeight="251659264" behindDoc="0" locked="0" layoutInCell="1" allowOverlap="1" wp14:anchorId="216DDB56" wp14:editId="2C2463F1">
                      <wp:simplePos x="0" y="0"/>
                      <wp:positionH relativeFrom="column">
                        <wp:posOffset>626110</wp:posOffset>
                      </wp:positionH>
                      <wp:positionV relativeFrom="paragraph">
                        <wp:posOffset>437515</wp:posOffset>
                      </wp:positionV>
                      <wp:extent cx="477520" cy="0"/>
                      <wp:effectExtent l="0" t="0" r="0" b="0"/>
                      <wp:wrapNone/>
                      <wp:docPr id="364713739"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75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BEAA3B8" id="_x0000_t32" coordsize="21600,21600" o:spt="32" o:oned="t" path="m,l21600,21600e" filled="f">
                      <v:path arrowok="t" fillok="f" o:connecttype="none"/>
                      <o:lock v:ext="edit" shapetype="t"/>
                    </v:shapetype>
                    <v:shape id="Straight Arrow Connector 2" o:spid="_x0000_s1026" type="#_x0000_t32" style="position:absolute;margin-left:49.3pt;margin-top:34.45pt;width:37.6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"/>
                  </w:pict>
                </mc:Fallback>
              </mc:AlternateContent>
            </w:r>
            <w:r w:rsidRPr="002D5996">
              <w:rPr>
                <w:b/>
                <w:bCs/>
              </w:rPr>
              <w:t>ỦY BAN NHÂN DÂN</w:t>
            </w:r>
            <w:r w:rsidRPr="002D5996">
              <w:rPr>
                <w:b/>
                <w:bCs/>
              </w:rPr>
              <w:br/>
              <w:t>TỈNH SƠN LA</w:t>
            </w:r>
          </w:p>
        </w:tc>
        <w:tc>
          <w:tcPr>
            <w:tcW w:w="3295" w:type="pct"/>
            <w:tcBorders>
              <w:top w:val="nil"/>
              <w:left w:val="nil"/>
              <w:bottom w:val="nil"/>
              <w:right w:val="nil"/>
              <w:tl2br w:val="nil"/>
              <w:tr2bl w:val="nil"/>
            </w:tcBorders>
            <w:shd w:val="clear" w:color="auto" w:fill="auto"/>
            <w:tcMar>
              <w:top w:w="0" w:type="dxa"/>
              <w:left w:w="108" w:type="dxa"/>
              <w:bottom w:w="0" w:type="dxa"/>
              <w:right w:w="108" w:type="dxa"/>
            </w:tcMar>
          </w:tcPr>
          <w:p w14:paraId="22F30CC6" w14:textId="39EEA65B" w:rsidR="002D5996" w:rsidRPr="002D5996" w:rsidRDefault="002D5996" w:rsidP="002D5996">
            <w:pPr>
              <w:jc w:val="center"/>
            </w:pPr>
            <w:r w:rsidRPr="002D5996">
              <w:rPr>
                <w:b/>
                <w:bCs/>
                <w:noProof/>
                <w:sz w:val="26"/>
                <w:szCs w:val="20"/>
              </w:rPr>
              <mc:AlternateContent>
                <mc:Choice Requires="wps">
                  <w:drawing>
                    <wp:anchor distT="0" distB="0" distL="114300" distR="114300" simplePos="0" relativeHeight="251660288" behindDoc="0" locked="0" layoutInCell="1" allowOverlap="1" wp14:anchorId="0E843322" wp14:editId="6FE43F02">
                      <wp:simplePos x="0" y="0"/>
                      <wp:positionH relativeFrom="column">
                        <wp:posOffset>942340</wp:posOffset>
                      </wp:positionH>
                      <wp:positionV relativeFrom="paragraph">
                        <wp:posOffset>423545</wp:posOffset>
                      </wp:positionV>
                      <wp:extent cx="2054860" cy="0"/>
                      <wp:effectExtent l="0" t="0" r="0" b="0"/>
                      <wp:wrapNone/>
                      <wp:docPr id="1273476570"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48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439825" id="Straight Arrow Connector 1" o:spid="_x0000_s1026" type="#_x0000_t32" style="position:absolute;margin-left:74.2pt;margin-top:33.35pt;width:161.8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"/>
                  </w:pict>
                </mc:Fallback>
              </mc:AlternateContent>
            </w:r>
            <w:r w:rsidRPr="002D5996">
              <w:rPr>
                <w:b/>
                <w:bCs/>
                <w:sz w:val="26"/>
                <w:szCs w:val="20"/>
              </w:rPr>
              <w:t>CỘNG HÒA XÃ HỘI CHỦ NGHĨA VIỆT NAM</w:t>
            </w:r>
            <w:r w:rsidRPr="002D5996">
              <w:rPr>
                <w:b/>
                <w:bCs/>
                <w:sz w:val="26"/>
                <w:szCs w:val="20"/>
              </w:rPr>
              <w:br/>
            </w:r>
            <w:r w:rsidRPr="002D5996">
              <w:rPr>
                <w:b/>
                <w:bCs/>
              </w:rPr>
              <w:t>Độc lập - Tự do - Hạnh phúc</w:t>
            </w:r>
          </w:p>
        </w:tc>
      </w:tr>
      <w:tr w:rsidR="002D5996" w:rsidRPr="002D5996" w14:paraId="5CB1A124" w14:textId="77777777" w:rsidTr="004B64C2">
        <w:tblPrEx>
          <w:tblBorders>
            <w:top w:val="none" w:sz="0" w:space="0" w:color="auto"/>
            <w:bottom w:val="none" w:sz="0" w:space="0" w:color="auto"/>
            <w:insideH w:val="none" w:sz="0" w:space="0" w:color="auto"/>
            <w:insideV w:val="none" w:sz="0" w:space="0" w:color="auto"/>
          </w:tblBorders>
        </w:tblPrEx>
        <w:tc>
          <w:tcPr>
            <w:tcW w:w="1705" w:type="pct"/>
            <w:tcBorders>
              <w:top w:val="nil"/>
              <w:left w:val="nil"/>
              <w:bottom w:val="nil"/>
              <w:right w:val="nil"/>
              <w:tl2br w:val="nil"/>
              <w:tr2bl w:val="nil"/>
            </w:tcBorders>
            <w:shd w:val="clear" w:color="auto" w:fill="auto"/>
            <w:tcMar>
              <w:top w:w="0" w:type="dxa"/>
              <w:left w:w="108" w:type="dxa"/>
              <w:bottom w:w="0" w:type="dxa"/>
              <w:right w:w="108" w:type="dxa"/>
            </w:tcMar>
          </w:tcPr>
          <w:p w14:paraId="1ADAC479" w14:textId="52A547A8" w:rsidR="002D5996" w:rsidRPr="002D5996" w:rsidRDefault="002D5996" w:rsidP="002D5996">
            <w:pPr>
              <w:jc w:val="center"/>
            </w:pPr>
            <w:r w:rsidRPr="002D5996">
              <w:t xml:space="preserve">Số: </w:t>
            </w:r>
            <w:r>
              <w:t>50</w:t>
            </w:r>
            <w:r w:rsidRPr="002D5996">
              <w:t>/2026/Q-UBND</w:t>
            </w:r>
          </w:p>
        </w:tc>
        <w:tc>
          <w:tcPr>
            <w:tcW w:w="3295" w:type="pct"/>
            <w:tcBorders>
              <w:top w:val="nil"/>
              <w:left w:val="nil"/>
              <w:bottom w:val="nil"/>
              <w:right w:val="nil"/>
              <w:tl2br w:val="nil"/>
              <w:tr2bl w:val="nil"/>
            </w:tcBorders>
            <w:shd w:val="clear" w:color="auto" w:fill="auto"/>
            <w:tcMar>
              <w:top w:w="0" w:type="dxa"/>
              <w:left w:w="108" w:type="dxa"/>
              <w:bottom w:w="0" w:type="dxa"/>
              <w:right w:w="108" w:type="dxa"/>
            </w:tcMar>
          </w:tcPr>
          <w:p w14:paraId="55B004B6" w14:textId="205B27B2" w:rsidR="002D5996" w:rsidRPr="002D5996" w:rsidRDefault="002D5996" w:rsidP="002D5996">
            <w:pPr>
              <w:jc w:val="center"/>
            </w:pPr>
            <w:r w:rsidRPr="002D5996">
              <w:rPr>
                <w:i/>
                <w:iCs/>
              </w:rPr>
              <w:t xml:space="preserve">Sơn La, ngày </w:t>
            </w:r>
            <w:r>
              <w:rPr>
                <w:i/>
                <w:iCs/>
              </w:rPr>
              <w:t>21</w:t>
            </w:r>
            <w:r w:rsidRPr="002D5996">
              <w:rPr>
                <w:i/>
                <w:iCs/>
              </w:rPr>
              <w:t xml:space="preserve"> tháng 8 năm 2026</w:t>
            </w:r>
          </w:p>
        </w:tc>
      </w:tr>
    </w:tbl>
    <w:p w14:paraId="6E42E15E" w14:textId="77777777" w:rsidR="002D5996" w:rsidRPr="002D5996" w:rsidRDefault="002D5996" w:rsidP="002D5996">
      <w:pPr>
        <w:rPr>
          <w:sz w:val="8"/>
          <w:szCs w:val="2"/>
        </w:rPr>
      </w:pPr>
    </w:p>
    <w:p w14:paraId="4A62E956" w14:textId="77777777" w:rsidR="002D5996" w:rsidRPr="002D5996" w:rsidRDefault="002D5996" w:rsidP="002D5996">
      <w:pPr>
        <w:spacing w:after="0" w:line="240" w:lineRule="auto"/>
        <w:jc w:val="center"/>
        <w:rPr>
          <w:b/>
          <w:bCs/>
        </w:rPr>
      </w:pPr>
      <w:r w:rsidRPr="002D5996">
        <w:rPr>
          <w:b/>
          <w:bCs/>
        </w:rPr>
        <w:t>QUYẾT ĐỊNH</w:t>
      </w:r>
    </w:p>
    <w:p w14:paraId="4CD805BD" w14:textId="77777777" w:rsidR="002D5996" w:rsidRDefault="002D5996" w:rsidP="002D5996">
      <w:pPr>
        <w:spacing w:after="0" w:line="240" w:lineRule="auto"/>
        <w:jc w:val="center"/>
        <w:rPr>
          <w:b/>
          <w:bCs/>
        </w:rPr>
      </w:pPr>
      <w:r w:rsidRPr="002D5996">
        <w:rPr>
          <w:b/>
          <w:bCs/>
        </w:rPr>
        <w:t>Phân cấp thẩm quyền cấp chứng chỉ hành nghề cho cá nhân</w:t>
      </w:r>
      <w:r>
        <w:rPr>
          <w:b/>
          <w:bCs/>
        </w:rPr>
        <w:t xml:space="preserve"> </w:t>
      </w:r>
    </w:p>
    <w:p w14:paraId="22516485" w14:textId="77777777" w:rsidR="002D5996" w:rsidRDefault="002D5996" w:rsidP="002D5996">
      <w:pPr>
        <w:spacing w:after="0" w:line="240" w:lineRule="auto"/>
        <w:jc w:val="center"/>
        <w:rPr>
          <w:b/>
          <w:bCs/>
        </w:rPr>
      </w:pPr>
      <w:r w:rsidRPr="002D5996">
        <w:rPr>
          <w:b/>
          <w:bCs/>
        </w:rPr>
        <w:t>và cấp giấy phép hoạt động xây dựng cho nhà thầu nước ngoài</w:t>
      </w:r>
      <w:r>
        <w:rPr>
          <w:b/>
          <w:bCs/>
        </w:rPr>
        <w:t xml:space="preserve"> </w:t>
      </w:r>
    </w:p>
    <w:p w14:paraId="20E02C3F" w14:textId="16610033" w:rsidR="002D5996" w:rsidRDefault="002D5996" w:rsidP="002D5996">
      <w:pPr>
        <w:spacing w:after="0" w:line="240" w:lineRule="auto"/>
        <w:jc w:val="center"/>
        <w:rPr>
          <w:b/>
          <w:bCs/>
        </w:rPr>
      </w:pPr>
      <w:r w:rsidRPr="002D5996">
        <w:rPr>
          <w:b/>
          <w:bCs/>
        </w:rPr>
        <w:t xml:space="preserve">thuộc thẩm quyền của </w:t>
      </w:r>
      <w:r>
        <w:rPr>
          <w:b/>
          <w:bCs/>
        </w:rPr>
        <w:t>UBND</w:t>
      </w:r>
      <w:r w:rsidRPr="002D5996">
        <w:rPr>
          <w:b/>
          <w:bCs/>
        </w:rPr>
        <w:t xml:space="preserve"> tỉnh Sơn La</w:t>
      </w:r>
    </w:p>
    <w:p w14:paraId="73597666" w14:textId="4AB20D36" w:rsidR="002D5996" w:rsidRDefault="002D5996" w:rsidP="002D5996">
      <w:pPr>
        <w:spacing w:after="0" w:line="240" w:lineRule="auto"/>
        <w:jc w:val="center"/>
        <w:rPr>
          <w:b/>
          <w:bCs/>
        </w:rPr>
      </w:pPr>
      <w:r>
        <w:rPr>
          <w:b/>
          <w:bCs/>
          <w:noProof/>
        </w:rPr>
        <mc:AlternateContent>
          <mc:Choice Requires="wps">
            <w:drawing>
              <wp:anchor distT="0" distB="0" distL="114300" distR="114300" simplePos="0" relativeHeight="251661312" behindDoc="0" locked="0" layoutInCell="1" allowOverlap="1" wp14:anchorId="2BB1AF2E" wp14:editId="6AAA8B76">
                <wp:simplePos x="0" y="0"/>
                <wp:positionH relativeFrom="column">
                  <wp:posOffset>2056765</wp:posOffset>
                </wp:positionH>
                <wp:positionV relativeFrom="paragraph">
                  <wp:posOffset>16510</wp:posOffset>
                </wp:positionV>
                <wp:extent cx="1587500" cy="0"/>
                <wp:effectExtent l="0" t="0" r="0" b="0"/>
                <wp:wrapNone/>
                <wp:docPr id="763503860" name="Straight Connector 3"/>
                <wp:cNvGraphicFramePr/>
                <a:graphic xmlns:a="http://schemas.openxmlformats.org/drawingml/2006/main">
                  <a:graphicData uri="http://schemas.microsoft.com/office/word/2010/wordprocessingShape">
                    <wps:wsp>
                      <wps:cNvCnPr/>
                      <wps:spPr>
                        <a:xfrm>
                          <a:off x="0" y="0"/>
                          <a:ext cx="1587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C8C7312"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61.95pt,1.3pt" to="286.9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" strokecolor="black [3200]" strokeweight=".5pt">
                <v:stroke joinstyle="miter"/>
              </v:line>
            </w:pict>
          </mc:Fallback>
        </mc:AlternateContent>
      </w:r>
    </w:p>
    <w:p w14:paraId="7AE3D7D1" w14:textId="77777777" w:rsidR="002D5996" w:rsidRPr="002D5996" w:rsidRDefault="002D5996" w:rsidP="002D5996">
      <w:pPr>
        <w:spacing w:after="0" w:line="240" w:lineRule="auto"/>
        <w:jc w:val="center"/>
        <w:rPr>
          <w:b/>
          <w:bCs/>
        </w:rPr>
      </w:pPr>
    </w:p>
    <w:p w14:paraId="530E3352" w14:textId="5C2B007D" w:rsidR="002D5996" w:rsidRPr="002D5996" w:rsidRDefault="002D5996" w:rsidP="002D5996">
      <w:pPr>
        <w:spacing w:before="120" w:after="0" w:line="240" w:lineRule="auto"/>
        <w:ind w:firstLine="720"/>
        <w:jc w:val="both"/>
        <w:rPr>
          <w:i/>
          <w:iCs/>
        </w:rPr>
      </w:pPr>
      <w:r w:rsidRPr="002D5996">
        <w:rPr>
          <w:i/>
          <w:iCs/>
        </w:rPr>
        <w:t xml:space="preserve">Căn cứ Luật Tổ chức </w:t>
      </w:r>
      <w:r>
        <w:rPr>
          <w:i/>
          <w:iCs/>
        </w:rPr>
        <w:t>C</w:t>
      </w:r>
      <w:r w:rsidRPr="002D5996">
        <w:rPr>
          <w:i/>
          <w:iCs/>
        </w:rPr>
        <w:t>hính quyền địa phương số 72/2025/QH15;</w:t>
      </w:r>
    </w:p>
    <w:p w14:paraId="49CEC8B7" w14:textId="445EF3AE" w:rsidR="002D5996" w:rsidRPr="002D5996" w:rsidRDefault="002D5996" w:rsidP="002D5996">
      <w:pPr>
        <w:spacing w:before="120" w:after="0" w:line="240" w:lineRule="auto"/>
        <w:ind w:firstLine="720"/>
        <w:jc w:val="both"/>
        <w:rPr>
          <w:i/>
          <w:iCs/>
        </w:rPr>
      </w:pPr>
      <w:r w:rsidRPr="002D5996">
        <w:rPr>
          <w:i/>
          <w:iCs/>
        </w:rPr>
        <w:t xml:space="preserve">Căn cứ Luật Ban hành văn bản quy phạm pháp luật số 64/2025/QH15; Luật sửa đổi, bổ sung một số điều của Luật </w:t>
      </w:r>
      <w:r>
        <w:rPr>
          <w:i/>
          <w:iCs/>
        </w:rPr>
        <w:t>B</w:t>
      </w:r>
      <w:r w:rsidRPr="002D5996">
        <w:rPr>
          <w:i/>
          <w:iCs/>
        </w:rPr>
        <w:t>an hành văn bản quy phạm pháp luật số 87/2025/QH15;</w:t>
      </w:r>
    </w:p>
    <w:p w14:paraId="4A7D364D" w14:textId="3378D229" w:rsidR="002D5996" w:rsidRPr="002D5996" w:rsidRDefault="002D5996" w:rsidP="002D5996">
      <w:pPr>
        <w:spacing w:before="120" w:after="0" w:line="240" w:lineRule="auto"/>
        <w:ind w:firstLine="720"/>
        <w:jc w:val="both"/>
        <w:rPr>
          <w:i/>
          <w:iCs/>
        </w:rPr>
      </w:pPr>
      <w:r w:rsidRPr="002D5996">
        <w:rPr>
          <w:i/>
          <w:iCs/>
        </w:rPr>
        <w:t>Căn cứ Luật Phòng cháy, chữa cháy và cứu nạn, cứu hộ số 55/2024/QH15;</w:t>
      </w:r>
    </w:p>
    <w:p w14:paraId="4099124C" w14:textId="77777777" w:rsidR="002D5996" w:rsidRPr="002D5996" w:rsidRDefault="002D5996" w:rsidP="002D5996">
      <w:pPr>
        <w:spacing w:before="120" w:after="0" w:line="240" w:lineRule="auto"/>
        <w:ind w:firstLine="720"/>
        <w:jc w:val="both"/>
        <w:rPr>
          <w:i/>
          <w:iCs/>
        </w:rPr>
      </w:pPr>
      <w:r w:rsidRPr="002D5996">
        <w:rPr>
          <w:i/>
          <w:iCs/>
        </w:rPr>
        <w:t>Căn cứ Luật Xây dựng số 135/2025/QH15;</w:t>
      </w:r>
    </w:p>
    <w:p w14:paraId="3699B146" w14:textId="0BF259C2" w:rsidR="002D5996" w:rsidRPr="002D5996" w:rsidRDefault="002D5996" w:rsidP="002D5996">
      <w:pPr>
        <w:spacing w:before="120" w:after="0" w:line="240" w:lineRule="auto"/>
        <w:ind w:firstLine="720"/>
        <w:jc w:val="both"/>
        <w:rPr>
          <w:i/>
          <w:iCs/>
        </w:rPr>
      </w:pPr>
      <w:r w:rsidRPr="002D5996">
        <w:rPr>
          <w:i/>
          <w:iCs/>
        </w:rPr>
        <w:t>Căn cứ Nghị định số 78/2025/NĐ-CP của Chính phủ quy định chi tiết một số điều và biện pháp để tổ chức, hướng dẫn thi hành Luật Ban hành văn bản quy phạm pháp luật được sửa đổi, bổ sung tại Nghị định số 187/2025/NĐ-CP;</w:t>
      </w:r>
    </w:p>
    <w:p w14:paraId="4322578A" w14:textId="6308983F" w:rsidR="002D5996" w:rsidRPr="002D5996" w:rsidRDefault="002D5996" w:rsidP="002D5996">
      <w:pPr>
        <w:spacing w:before="120" w:after="0" w:line="240" w:lineRule="auto"/>
        <w:ind w:firstLine="720"/>
        <w:jc w:val="both"/>
        <w:rPr>
          <w:i/>
          <w:iCs/>
        </w:rPr>
      </w:pPr>
      <w:r w:rsidRPr="002D5996">
        <w:rPr>
          <w:i/>
          <w:iCs/>
        </w:rPr>
        <w:t>Căn cứ Nghị định số 212/2026/NĐ-CP của Chính phủ quy định về điều kiện năng lực hoạt động xây dựng, Hệ thống thông tin, Cơ sở dữ liệu quốc gia về hoạt động xây dựng;</w:t>
      </w:r>
    </w:p>
    <w:p w14:paraId="11A66837" w14:textId="62351FCB" w:rsidR="002D5996" w:rsidRPr="002D5996" w:rsidRDefault="002D5996" w:rsidP="002D5996">
      <w:pPr>
        <w:spacing w:before="120" w:after="0" w:line="240" w:lineRule="auto"/>
        <w:ind w:firstLine="720"/>
        <w:jc w:val="both"/>
        <w:rPr>
          <w:i/>
          <w:iCs/>
        </w:rPr>
      </w:pPr>
      <w:r w:rsidRPr="002D5996">
        <w:rPr>
          <w:i/>
          <w:iCs/>
        </w:rPr>
        <w:t>Theo đề nghị của Giám đốc Sở Xây dựng tại Tờ trình số 392/TTr-SXD ngày 29 tháng 7 năm 2026, Báo cáo số 912/BC-SXD ngày 14 tháng 8 năm 2026; Kết quả thẩm định của Sở Tư pháp tại Báo cáo số 429/BC-STP ngày 27 tháng 7 năm 2026; Kết quả biểu quyết của Thành viên UBND tỉnh tại Báo cáo số 533/BC-VPUB ngày 14 tháng 8 năm 2026 của Văn phòng UBND tỉnh;</w:t>
      </w:r>
    </w:p>
    <w:p w14:paraId="7A966F31" w14:textId="77777777" w:rsidR="002D5996" w:rsidRDefault="002D5996" w:rsidP="002D5996">
      <w:pPr>
        <w:spacing w:before="120" w:after="0" w:line="240" w:lineRule="auto"/>
        <w:ind w:firstLine="720"/>
        <w:jc w:val="both"/>
        <w:rPr>
          <w:i/>
          <w:iCs/>
        </w:rPr>
      </w:pPr>
      <w:r w:rsidRPr="002D5996">
        <w:rPr>
          <w:i/>
          <w:iCs/>
        </w:rPr>
        <w:t>UBND ban hành Quyết định phân cấp thẩm quyền cấp chứng chỉ hành nghề cho cá nhân và cấp giấy phép hoạt động xây dựng cho nhà thầu nước ngoài thuộc thẩm quyền của UBND tỉnh.</w:t>
      </w:r>
    </w:p>
    <w:p w14:paraId="406FE4F3" w14:textId="518BC877" w:rsidR="002D5996" w:rsidRDefault="002D5996" w:rsidP="002D5996">
      <w:pPr>
        <w:spacing w:before="120" w:after="0" w:line="240" w:lineRule="auto"/>
        <w:ind w:firstLine="720"/>
        <w:jc w:val="both"/>
      </w:pPr>
      <w:r w:rsidRPr="002D5996">
        <w:rPr>
          <w:b/>
          <w:bCs/>
        </w:rPr>
        <w:t>Điều 1.</w:t>
      </w:r>
      <w:r>
        <w:t xml:space="preserve"> Phạm vi điều chỉnh và đối tượng áp dụng</w:t>
      </w:r>
    </w:p>
    <w:p w14:paraId="1FAF2036" w14:textId="77777777" w:rsidR="002D5996" w:rsidRDefault="002D5996" w:rsidP="002D5996">
      <w:pPr>
        <w:spacing w:before="120" w:after="0" w:line="240" w:lineRule="auto"/>
        <w:ind w:firstLine="720"/>
      </w:pPr>
      <w:r>
        <w:t>1. Phạm vi điều chỉnh</w:t>
      </w:r>
    </w:p>
    <w:p w14:paraId="4A5C3AE0" w14:textId="00FB3801" w:rsidR="002D5996" w:rsidRDefault="002D5996" w:rsidP="002D5996">
      <w:pPr>
        <w:spacing w:before="120" w:after="0" w:line="240" w:lineRule="auto"/>
        <w:ind w:firstLine="720"/>
        <w:jc w:val="both"/>
      </w:pPr>
      <w:r>
        <w:t>Quyết định này phân cấp thẩm quyền cấp chứng chỉ hành nghề cho cá nhân theo quy định tại khoản 1 Điều 31 và cấp giấy phép hoạt động xây dựng cho nhà thầu nước ngoài thuộc thẩm quyền của UBND tỉnh theo quy định tại điểm a khoản 4 Điều 44 Nghị định số 212/2026/NĐ-CP ngày 17 tháng 6 năm 2026 của Chính phủ quy định về điều kiện năng lực hoạt động xây dựng, Hệ thống thông tin, Cơ sở dữ liệu quốc gia về hoạt động xây dựng.</w:t>
      </w:r>
    </w:p>
    <w:p w14:paraId="4C8AD16D" w14:textId="77777777" w:rsidR="002D5996" w:rsidRDefault="002D5996" w:rsidP="002D5996">
      <w:pPr>
        <w:spacing w:before="120" w:after="0" w:line="240" w:lineRule="auto"/>
        <w:ind w:firstLine="720"/>
        <w:jc w:val="both"/>
      </w:pPr>
      <w:r w:rsidRPr="002D5996">
        <w:lastRenderedPageBreak/>
        <w:t xml:space="preserve">2. Đối tượng áp dụng </w:t>
      </w:r>
    </w:p>
    <w:p w14:paraId="511622AA" w14:textId="77777777" w:rsidR="002D5996" w:rsidRDefault="002D5996" w:rsidP="002D5996">
      <w:pPr>
        <w:spacing w:before="120" w:after="0" w:line="240" w:lineRule="auto"/>
        <w:ind w:firstLine="720"/>
        <w:jc w:val="both"/>
      </w:pPr>
      <w:r w:rsidRPr="002D5996">
        <w:t xml:space="preserve">a) Sở Xây dựng; </w:t>
      </w:r>
    </w:p>
    <w:p w14:paraId="7AF5AADE" w14:textId="77777777" w:rsidR="002D5996" w:rsidRDefault="002D5996" w:rsidP="002D5996">
      <w:pPr>
        <w:spacing w:before="120" w:after="0" w:line="240" w:lineRule="auto"/>
        <w:ind w:firstLine="720"/>
        <w:jc w:val="both"/>
      </w:pPr>
      <w:r w:rsidRPr="002D5996">
        <w:t xml:space="preserve">b) Các cơ quan, đơn vị tham gia thực hiện nhiệm vụ trong quá trình cấp chứng chỉ hành nghề hoạt động xây dựng; c) Cá nhân đề nghị cấp mới, cấp lại, cấp chuyển đổi chứng chỉ hành nghề hoạt động xây dựng; </w:t>
      </w:r>
    </w:p>
    <w:p w14:paraId="16848173" w14:textId="77777777" w:rsidR="002D5996" w:rsidRDefault="002D5996" w:rsidP="002D5996">
      <w:pPr>
        <w:spacing w:before="120" w:after="0" w:line="240" w:lineRule="auto"/>
        <w:ind w:firstLine="720"/>
        <w:jc w:val="both"/>
      </w:pPr>
      <w:r w:rsidRPr="002D5996">
        <w:t>d) Nhà thầu nước ngoài đề nghị cấp giấy phép hoạt động xây dựng thuộc trường hợp quy định tại khoản 2 Điều 2 Quyết định này.</w:t>
      </w:r>
    </w:p>
    <w:p w14:paraId="5D7656FF" w14:textId="77777777" w:rsidR="002D5996" w:rsidRDefault="002D5996" w:rsidP="002D5996">
      <w:pPr>
        <w:spacing w:before="120" w:after="0" w:line="240" w:lineRule="auto"/>
        <w:ind w:firstLine="720"/>
        <w:jc w:val="both"/>
      </w:pPr>
      <w:r w:rsidRPr="002D5996">
        <w:rPr>
          <w:b/>
          <w:bCs/>
        </w:rPr>
        <w:t xml:space="preserve"> Điều 2.</w:t>
      </w:r>
      <w:r w:rsidRPr="002D5996">
        <w:t xml:space="preserve"> Nội dung phân cấp </w:t>
      </w:r>
      <w:r>
        <w:t>UBND</w:t>
      </w:r>
      <w:r w:rsidRPr="002D5996">
        <w:t xml:space="preserve"> tỉnh phân cấp cho Sở Xây dựng thực hiện các thẩm quyền sau: </w:t>
      </w:r>
    </w:p>
    <w:p w14:paraId="79F215CF" w14:textId="77777777" w:rsidR="002D5996" w:rsidRDefault="002D5996" w:rsidP="002D5996">
      <w:pPr>
        <w:spacing w:before="120" w:after="0" w:line="240" w:lineRule="auto"/>
        <w:ind w:firstLine="720"/>
        <w:jc w:val="both"/>
      </w:pPr>
      <w:r w:rsidRPr="002D5996">
        <w:t xml:space="preserve">1. Cấp chứng chỉ hành nghề cho cá nhân theo quy định tại khoản 1 Điều 31 Nghị định số 212/2026/NĐ-CP. </w:t>
      </w:r>
    </w:p>
    <w:p w14:paraId="2565FADC" w14:textId="77777777" w:rsidR="002D5996" w:rsidRDefault="002D5996" w:rsidP="002D5996">
      <w:pPr>
        <w:spacing w:before="120" w:after="0" w:line="240" w:lineRule="auto"/>
        <w:ind w:firstLine="720"/>
        <w:jc w:val="both"/>
      </w:pPr>
      <w:r w:rsidRPr="002D5996">
        <w:t xml:space="preserve">2. Cấp giấy phép hoạt động xây dựng (bao gồm cả giấy phép điều chỉnh) theo quy định tại điểm a khoản 4 Điều 44 Nghị định số 212/2026/NĐ-CP trong các trường hợp cụ thể sau: </w:t>
      </w:r>
    </w:p>
    <w:p w14:paraId="731C7128" w14:textId="77777777" w:rsidR="002D5996" w:rsidRDefault="002D5996" w:rsidP="002D5996">
      <w:pPr>
        <w:spacing w:before="120" w:after="0" w:line="240" w:lineRule="auto"/>
        <w:ind w:firstLine="720"/>
        <w:jc w:val="both"/>
      </w:pPr>
      <w:r w:rsidRPr="002D5996">
        <w:t xml:space="preserve">a) Nhà thầu nước ngoài hoạt động xây dựng trên địa bàn hành chính của tỉnh Sơn La; </w:t>
      </w:r>
    </w:p>
    <w:p w14:paraId="7270DDDF" w14:textId="77777777" w:rsidR="002D5996" w:rsidRDefault="002D5996" w:rsidP="002D5996">
      <w:pPr>
        <w:spacing w:before="120" w:after="0" w:line="240" w:lineRule="auto"/>
        <w:ind w:firstLine="720"/>
        <w:jc w:val="both"/>
      </w:pPr>
      <w:r w:rsidRPr="002D5996">
        <w:t xml:space="preserve">b) Nhà thầu nước ngoài hoạt động xây dựng trên địa bàn của 02 đơn vị hành chính cấp tỉnh trở lên mà nhà thầu dự kiến đặt văn phòng điều hành trên địa bàn hành chính của tỉnh Sơn La. </w:t>
      </w:r>
    </w:p>
    <w:p w14:paraId="6E1C2500" w14:textId="77777777" w:rsidR="002D5996" w:rsidRDefault="002D5996" w:rsidP="002D5996">
      <w:pPr>
        <w:spacing w:before="120" w:after="0" w:line="240" w:lineRule="auto"/>
        <w:ind w:firstLine="720"/>
        <w:jc w:val="both"/>
      </w:pPr>
      <w:r w:rsidRPr="002D5996">
        <w:rPr>
          <w:b/>
          <w:bCs/>
        </w:rPr>
        <w:t>Điều 3.</w:t>
      </w:r>
      <w:r w:rsidRPr="002D5996">
        <w:t xml:space="preserve"> Trách nhiệm thực hiện </w:t>
      </w:r>
    </w:p>
    <w:p w14:paraId="3126C16F" w14:textId="77777777" w:rsidR="002D5996" w:rsidRDefault="002D5996" w:rsidP="002D5996">
      <w:pPr>
        <w:spacing w:before="120" w:after="0" w:line="240" w:lineRule="auto"/>
        <w:ind w:firstLine="720"/>
        <w:jc w:val="both"/>
      </w:pPr>
      <w:r w:rsidRPr="002D5996">
        <w:t xml:space="preserve">1. Trách nhiệm của Ủy ban nhân dân tỉnh </w:t>
      </w:r>
    </w:p>
    <w:p w14:paraId="07BCD633" w14:textId="77777777" w:rsidR="002D5996" w:rsidRDefault="002D5996" w:rsidP="002D5996">
      <w:pPr>
        <w:spacing w:before="120" w:after="0" w:line="240" w:lineRule="auto"/>
        <w:ind w:firstLine="720"/>
        <w:jc w:val="both"/>
      </w:pPr>
      <w:r w:rsidRPr="002D5996">
        <w:t xml:space="preserve">a) Theo dõi, hướng dẫn, kiểm tra việc thực hiện nhiệm vụ, quyền hạn đã phân cấp, bảo đảm các nội dung phân cấp được thực hiện hiệu lực, hiệu quả; </w:t>
      </w:r>
    </w:p>
    <w:p w14:paraId="20D3B2BB" w14:textId="77777777" w:rsidR="002D5996" w:rsidRPr="002D5996" w:rsidRDefault="002D5996" w:rsidP="002D5996">
      <w:pPr>
        <w:spacing w:before="120" w:after="0" w:line="240" w:lineRule="auto"/>
        <w:ind w:firstLine="720"/>
        <w:jc w:val="both"/>
        <w:rPr>
          <w:spacing w:val="-8"/>
        </w:rPr>
      </w:pPr>
      <w:r w:rsidRPr="002D5996">
        <w:t>b</w:t>
      </w:r>
      <w:r w:rsidRPr="002D5996">
        <w:rPr>
          <w:spacing w:val="-8"/>
        </w:rPr>
        <w:t xml:space="preserve">) Thực hiện các quyền, trách nhiệm khác theo quy định của pháp luật về phân cấp. </w:t>
      </w:r>
    </w:p>
    <w:p w14:paraId="66CFD8D8" w14:textId="77777777" w:rsidR="002D5996" w:rsidRDefault="002D5996" w:rsidP="002D5996">
      <w:pPr>
        <w:spacing w:before="120" w:after="0" w:line="240" w:lineRule="auto"/>
        <w:ind w:firstLine="720"/>
        <w:jc w:val="both"/>
      </w:pPr>
      <w:r w:rsidRPr="002D5996">
        <w:t>2. Trách nhiệm của Sở Xây dựng</w:t>
      </w:r>
    </w:p>
    <w:p w14:paraId="07307956" w14:textId="77777777" w:rsidR="002D5996" w:rsidRDefault="002D5996" w:rsidP="002D5996">
      <w:pPr>
        <w:spacing w:before="120" w:after="0" w:line="240" w:lineRule="auto"/>
        <w:ind w:firstLine="720"/>
        <w:jc w:val="both"/>
      </w:pPr>
      <w:r w:rsidRPr="002D5996">
        <w:t xml:space="preserve"> a) Tổ chức thực hiện đầy đủ, kịp thời nhiệm vụ, quyền hạn được phân cấp theo đúng quy định của pháp luật; </w:t>
      </w:r>
    </w:p>
    <w:p w14:paraId="764C95CE" w14:textId="5FB5ECA6" w:rsidR="002D5996" w:rsidRDefault="002D5996" w:rsidP="002D5996">
      <w:pPr>
        <w:spacing w:before="120" w:after="0" w:line="240" w:lineRule="auto"/>
        <w:ind w:firstLine="720"/>
        <w:jc w:val="both"/>
      </w:pPr>
      <w:r w:rsidRPr="002D5996">
        <w:t xml:space="preserve">b) Chịu trách nhiệm trước pháp luật và trước </w:t>
      </w:r>
      <w:r>
        <w:t>UBND</w:t>
      </w:r>
      <w:r w:rsidRPr="002D5996">
        <w:t xml:space="preserve"> tỉnh về kết quả thực hiện nhiệm vụ, quyền hạn được phân cấp; </w:t>
      </w:r>
    </w:p>
    <w:p w14:paraId="43786C31" w14:textId="0846890A" w:rsidR="002D5996" w:rsidRDefault="002D5996" w:rsidP="002D5996">
      <w:pPr>
        <w:spacing w:before="120" w:after="0" w:line="240" w:lineRule="auto"/>
        <w:ind w:firstLine="720"/>
        <w:jc w:val="both"/>
      </w:pPr>
      <w:r w:rsidRPr="002D5996">
        <w:t xml:space="preserve">c) Định kỳ báo cáo </w:t>
      </w:r>
      <w:r>
        <w:t>UBND</w:t>
      </w:r>
      <w:r w:rsidRPr="002D5996">
        <w:t xml:space="preserve"> tỉnh trước ngày 15 tháng 12 hằng năm hoặc đột xuất khi có yêu cầu về việc thực hiện nhiệm vụ, quyền hạn được phân cấp. </w:t>
      </w:r>
    </w:p>
    <w:p w14:paraId="11EFEBC4" w14:textId="3C3474FA" w:rsidR="002D5996" w:rsidRDefault="002D5996" w:rsidP="002D5996">
      <w:pPr>
        <w:spacing w:before="120" w:after="0" w:line="240" w:lineRule="auto"/>
        <w:ind w:firstLine="720"/>
        <w:jc w:val="both"/>
      </w:pPr>
      <w:r w:rsidRPr="002D5996">
        <w:rPr>
          <w:b/>
          <w:bCs/>
        </w:rPr>
        <w:t>Điều 4.</w:t>
      </w:r>
      <w:r w:rsidRPr="002D5996">
        <w:t xml:space="preserve"> Điều khoản chuyển tiếp </w:t>
      </w:r>
    </w:p>
    <w:p w14:paraId="74ECC608" w14:textId="3A762275" w:rsidR="00DF1BD2" w:rsidRDefault="002D5996" w:rsidP="002D5996">
      <w:pPr>
        <w:spacing w:before="120" w:after="0" w:line="240" w:lineRule="auto"/>
        <w:ind w:firstLine="720"/>
        <w:jc w:val="both"/>
      </w:pPr>
      <w:r w:rsidRPr="002D5996">
        <w:t>Đối với hồ sơ đề nghị cấp chứng chỉ hành nghề hoạt động xây dựng và hồ sơ đề nghị cấp, điều chỉnh giấy phép hoạt động xây dựng cho nhà thầu nước ngoài đã được tiếp nhận từ ngày 01</w:t>
      </w:r>
      <w:r w:rsidR="00DF1BD2">
        <w:t xml:space="preserve"> tháng </w:t>
      </w:r>
      <w:r w:rsidRPr="002D5996">
        <w:t>7</w:t>
      </w:r>
      <w:r w:rsidR="00DF1BD2">
        <w:t xml:space="preserve"> năm </w:t>
      </w:r>
      <w:r w:rsidRPr="002D5996">
        <w:t xml:space="preserve">2026 đến trước ngày Quyết định này có hiệu lực thi hành nhưng chưa giải quyết xong, cơ quan, đơn vị đang giải quyết hồ sơ có trách nhiệm tiếp tục giải quyết theo quy định tại Nghị định số 212/2026/NĐ-CP và </w:t>
      </w:r>
      <w:r w:rsidRPr="002D5996">
        <w:lastRenderedPageBreak/>
        <w:t xml:space="preserve">Quyết định này. Thời gian đã giải quyết hồ sơ trước khi bàn giao được tính vào thời hạn giải quyết thủ tục hành chính. </w:t>
      </w:r>
    </w:p>
    <w:p w14:paraId="3DF1338F" w14:textId="77777777" w:rsidR="00112E32" w:rsidRDefault="002D5996" w:rsidP="002D5996">
      <w:pPr>
        <w:spacing w:before="120" w:after="0" w:line="240" w:lineRule="auto"/>
        <w:ind w:firstLine="720"/>
        <w:jc w:val="both"/>
      </w:pPr>
      <w:r w:rsidRPr="00112E32">
        <w:rPr>
          <w:b/>
          <w:bCs/>
        </w:rPr>
        <w:t>Điều 5.</w:t>
      </w:r>
      <w:r w:rsidRPr="002D5996">
        <w:t xml:space="preserve"> Hiệu lực thi hành </w:t>
      </w:r>
    </w:p>
    <w:p w14:paraId="4D3CC38F" w14:textId="65BDCE61" w:rsidR="00112E32" w:rsidRDefault="002D5996" w:rsidP="002D5996">
      <w:pPr>
        <w:spacing w:before="120" w:after="0" w:line="240" w:lineRule="auto"/>
        <w:ind w:firstLine="720"/>
        <w:jc w:val="both"/>
      </w:pPr>
      <w:r w:rsidRPr="002D5996">
        <w:t xml:space="preserve">Quyết định này có hiệu lực thi hành kể từ ngày </w:t>
      </w:r>
      <w:r w:rsidR="006170E7">
        <w:t xml:space="preserve">21 </w:t>
      </w:r>
      <w:r w:rsidRPr="002D5996">
        <w:t xml:space="preserve">tháng 8 năm 2026. </w:t>
      </w:r>
    </w:p>
    <w:p w14:paraId="5EDA5FEC" w14:textId="45E3FBEF" w:rsidR="002D5996" w:rsidRDefault="002D5996" w:rsidP="002D5996">
      <w:pPr>
        <w:spacing w:before="120" w:after="0" w:line="240" w:lineRule="auto"/>
        <w:ind w:firstLine="720"/>
        <w:jc w:val="both"/>
      </w:pPr>
      <w:r w:rsidRPr="00112E32">
        <w:rPr>
          <w:b/>
          <w:bCs/>
        </w:rPr>
        <w:t>Điều 6.</w:t>
      </w:r>
      <w:r w:rsidRPr="002D5996">
        <w:t xml:space="preserve"> Tổ chức thi hành Chánh Văn phòng </w:t>
      </w:r>
      <w:r w:rsidR="00112E32">
        <w:t>UBND</w:t>
      </w:r>
      <w:r w:rsidRPr="002D5996">
        <w:t xml:space="preserve"> tỉnh; Thủ trưởng các </w:t>
      </w:r>
      <w:r w:rsidR="00112E32">
        <w:t>s</w:t>
      </w:r>
      <w:r w:rsidRPr="002D5996">
        <w:t xml:space="preserve">ở, ban, ngành của tỉnh; Chủ tịch </w:t>
      </w:r>
      <w:r w:rsidR="00112E32">
        <w:t>UBND</w:t>
      </w:r>
      <w:r w:rsidRPr="002D5996">
        <w:t xml:space="preserve"> các xã, phường; Thủ trưởng các cơ quan, đơn vị có liên quan; các tổ chức, cá nhân có liên quan chịu trách nhiệm thi hành Quyết định này./.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12E32" w14:paraId="51085510" w14:textId="77777777" w:rsidTr="00112E32">
        <w:tc>
          <w:tcPr>
            <w:tcW w:w="4672" w:type="dxa"/>
          </w:tcPr>
          <w:p w14:paraId="6F497F5C" w14:textId="77777777" w:rsidR="00112E32" w:rsidRDefault="00112E32" w:rsidP="002D5996">
            <w:pPr>
              <w:spacing w:before="120"/>
              <w:jc w:val="both"/>
            </w:pPr>
          </w:p>
        </w:tc>
        <w:tc>
          <w:tcPr>
            <w:tcW w:w="4673" w:type="dxa"/>
          </w:tcPr>
          <w:p w14:paraId="42AE97D6" w14:textId="77777777" w:rsidR="00112E32" w:rsidRPr="00112E32" w:rsidRDefault="00112E32" w:rsidP="00112E32">
            <w:pPr>
              <w:jc w:val="center"/>
              <w:rPr>
                <w:b/>
                <w:bCs/>
                <w:sz w:val="26"/>
                <w:szCs w:val="20"/>
              </w:rPr>
            </w:pPr>
            <w:r w:rsidRPr="00112E32">
              <w:rPr>
                <w:b/>
                <w:bCs/>
                <w:sz w:val="26"/>
                <w:szCs w:val="20"/>
              </w:rPr>
              <w:t>TM. ỦY BAN NHÂN DÂN</w:t>
            </w:r>
          </w:p>
          <w:p w14:paraId="0D103D06" w14:textId="77777777" w:rsidR="00112E32" w:rsidRPr="00112E32" w:rsidRDefault="00112E32" w:rsidP="00112E32">
            <w:pPr>
              <w:jc w:val="center"/>
              <w:rPr>
                <w:b/>
                <w:bCs/>
              </w:rPr>
            </w:pPr>
            <w:r w:rsidRPr="00112E32">
              <w:rPr>
                <w:b/>
                <w:bCs/>
                <w:sz w:val="26"/>
                <w:szCs w:val="20"/>
              </w:rPr>
              <w:t>CHỦ TỊCH</w:t>
            </w:r>
          </w:p>
          <w:p w14:paraId="235423FE" w14:textId="77777777" w:rsidR="00112E32" w:rsidRDefault="00112E32" w:rsidP="00112E32">
            <w:pPr>
              <w:jc w:val="center"/>
              <w:rPr>
                <w:b/>
                <w:bCs/>
              </w:rPr>
            </w:pPr>
          </w:p>
          <w:p w14:paraId="01893A5A" w14:textId="77777777" w:rsidR="00112E32" w:rsidRDefault="00112E32" w:rsidP="00112E32">
            <w:pPr>
              <w:jc w:val="center"/>
              <w:rPr>
                <w:b/>
                <w:bCs/>
              </w:rPr>
            </w:pPr>
          </w:p>
          <w:p w14:paraId="20A66AE7" w14:textId="77777777" w:rsidR="00112E32" w:rsidRDefault="00112E32" w:rsidP="00112E32">
            <w:pPr>
              <w:jc w:val="center"/>
              <w:rPr>
                <w:b/>
                <w:bCs/>
              </w:rPr>
            </w:pPr>
          </w:p>
          <w:p w14:paraId="71A7E4FB" w14:textId="08903DFB" w:rsidR="00112E32" w:rsidRDefault="00112E32" w:rsidP="00112E32">
            <w:pPr>
              <w:jc w:val="center"/>
            </w:pPr>
            <w:r w:rsidRPr="00112E32">
              <w:rPr>
                <w:b/>
                <w:bCs/>
              </w:rPr>
              <w:t>Nguyễn Đình Việt</w:t>
            </w:r>
          </w:p>
        </w:tc>
      </w:tr>
    </w:tbl>
    <w:p w14:paraId="2879564A" w14:textId="77777777" w:rsidR="00112E32" w:rsidRPr="002D5996" w:rsidRDefault="00112E32" w:rsidP="002D5996">
      <w:pPr>
        <w:spacing w:before="120" w:after="0" w:line="240" w:lineRule="auto"/>
        <w:ind w:firstLine="720"/>
        <w:jc w:val="both"/>
      </w:pPr>
    </w:p>
    <w:sectPr w:rsidR="00112E32" w:rsidRPr="002D5996" w:rsidSect="002D5996">
      <w:pgSz w:w="11907" w:h="16840" w:code="9"/>
      <w:pgMar w:top="1474" w:right="1134" w:bottom="1134" w:left="1418"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996"/>
    <w:rsid w:val="00112E32"/>
    <w:rsid w:val="002D5996"/>
    <w:rsid w:val="003F4D7F"/>
    <w:rsid w:val="004B64C2"/>
    <w:rsid w:val="006170E7"/>
    <w:rsid w:val="008A173C"/>
    <w:rsid w:val="00DF1B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55E237"/>
  <w15:chartTrackingRefBased/>
  <w15:docId w15:val="{C04D211D-B77A-4BF4-A9CC-C570F4075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2E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3</Pages>
  <Words>699</Words>
  <Characters>3987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 Quang Sla</dc:creator>
  <cp:keywords/>
  <dc:description/>
  <cp:lastModifiedBy>Hong Quang Sla</cp:lastModifiedBy>
  <cp:revision>4</cp:revision>
  <dcterms:created xsi:type="dcterms:W3CDTF">2026-08-22T02:30:00Z</dcterms:created>
  <dcterms:modified xsi:type="dcterms:W3CDTF">2026-09-03T03:00:00Z</dcterms:modified>
</cp:coreProperties>
</file>