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5671"/>
      </w:tblGrid>
      <w:tr w:rsidR="006902C5" w:rsidRPr="00C763A0" w14:paraId="07941714" w14:textId="77777777" w:rsidTr="00322C4F">
        <w:tc>
          <w:tcPr>
            <w:tcW w:w="4111" w:type="dxa"/>
            <w:tcBorders>
              <w:top w:val="nil"/>
              <w:left w:val="nil"/>
              <w:bottom w:val="nil"/>
              <w:right w:val="nil"/>
            </w:tcBorders>
          </w:tcPr>
          <w:p w14:paraId="62B8588D" w14:textId="77777777" w:rsidR="006902C5" w:rsidRPr="00C763A0" w:rsidRDefault="006902C5" w:rsidP="00322C4F">
            <w:pPr>
              <w:spacing w:after="0" w:line="240" w:lineRule="auto"/>
              <w:jc w:val="center"/>
              <w:rPr>
                <w:rFonts w:eastAsia="Times New Roman" w:cs="Times New Roman"/>
                <w:b/>
                <w:kern w:val="0"/>
                <w:sz w:val="26"/>
                <w:szCs w:val="26"/>
                <w14:ligatures w14:val="none"/>
              </w:rPr>
            </w:pPr>
            <w:bookmarkStart w:id="0" w:name="_Hlk240902331"/>
            <w:r w:rsidRPr="00C763A0">
              <w:rPr>
                <w:rFonts w:eastAsia="Times New Roman" w:cs="Times New Roman"/>
                <w:b/>
                <w:kern w:val="0"/>
                <w:sz w:val="26"/>
                <w:szCs w:val="26"/>
                <w14:ligatures w14:val="none"/>
              </w:rPr>
              <w:t xml:space="preserve">  ỦY BAN NHÂN DÂN</w:t>
            </w:r>
          </w:p>
          <w:p w14:paraId="552A0053" w14:textId="77777777" w:rsidR="006902C5" w:rsidRPr="00C763A0" w:rsidRDefault="006902C5" w:rsidP="00322C4F">
            <w:pPr>
              <w:spacing w:after="0" w:line="240" w:lineRule="auto"/>
              <w:jc w:val="center"/>
              <w:rPr>
                <w:rFonts w:eastAsia="Times New Roman" w:cs="Times New Roman"/>
                <w:b/>
                <w:kern w:val="0"/>
                <w:sz w:val="26"/>
                <w:szCs w:val="26"/>
                <w14:ligatures w14:val="none"/>
              </w:rPr>
            </w:pPr>
            <w:r w:rsidRPr="00C763A0">
              <w:rPr>
                <w:rFonts w:eastAsia="Times New Roman" w:cs="Times New Roman"/>
                <w:b/>
                <w:kern w:val="0"/>
                <w:sz w:val="26"/>
                <w:szCs w:val="26"/>
                <w14:ligatures w14:val="none"/>
              </w:rPr>
              <w:t xml:space="preserve"> TỈNH SƠN LA</w:t>
            </w:r>
          </w:p>
          <w:p w14:paraId="475B4798" w14:textId="77777777" w:rsidR="006902C5" w:rsidRPr="00C763A0" w:rsidRDefault="006902C5" w:rsidP="00322C4F">
            <w:pPr>
              <w:spacing w:after="0" w:line="240" w:lineRule="auto"/>
              <w:jc w:val="center"/>
              <w:rPr>
                <w:rFonts w:eastAsia="Times New Roman" w:cs="Times New Roman"/>
                <w:kern w:val="0"/>
                <w:szCs w:val="28"/>
                <w14:ligatures w14:val="none"/>
              </w:rPr>
            </w:pPr>
            <w:r w:rsidRPr="00C763A0">
              <w:rPr>
                <w:rFonts w:eastAsia="Times New Roman" w:cs="Times New Roman"/>
                <w:noProof/>
                <w:kern w:val="0"/>
                <w:szCs w:val="28"/>
                <w14:ligatures w14:val="none"/>
              </w:rPr>
              <mc:AlternateContent>
                <mc:Choice Requires="wps">
                  <w:drawing>
                    <wp:anchor distT="0" distB="0" distL="114300" distR="114300" simplePos="0" relativeHeight="251659264" behindDoc="0" locked="0" layoutInCell="1" allowOverlap="1" wp14:anchorId="6E693472" wp14:editId="550DDBA5">
                      <wp:simplePos x="0" y="0"/>
                      <wp:positionH relativeFrom="column">
                        <wp:posOffset>918845</wp:posOffset>
                      </wp:positionH>
                      <wp:positionV relativeFrom="paragraph">
                        <wp:posOffset>15875</wp:posOffset>
                      </wp:positionV>
                      <wp:extent cx="692150" cy="0"/>
                      <wp:effectExtent l="7620" t="7620" r="5080" b="11430"/>
                      <wp:wrapNone/>
                      <wp:docPr id="16499643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5077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5pt,1.25pt" to="126.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"/>
                  </w:pict>
                </mc:Fallback>
              </mc:AlternateContent>
            </w:r>
          </w:p>
        </w:tc>
        <w:tc>
          <w:tcPr>
            <w:tcW w:w="5671" w:type="dxa"/>
            <w:tcBorders>
              <w:top w:val="nil"/>
              <w:left w:val="nil"/>
              <w:bottom w:val="nil"/>
              <w:right w:val="nil"/>
            </w:tcBorders>
          </w:tcPr>
          <w:p w14:paraId="13D66B16" w14:textId="77777777" w:rsidR="006902C5" w:rsidRPr="00C763A0" w:rsidRDefault="006902C5" w:rsidP="00322C4F">
            <w:pPr>
              <w:spacing w:after="0" w:line="240" w:lineRule="auto"/>
              <w:jc w:val="center"/>
              <w:rPr>
                <w:rFonts w:eastAsia="Times New Roman" w:cs="Times New Roman"/>
                <w:b/>
                <w:kern w:val="0"/>
                <w:sz w:val="26"/>
                <w:szCs w:val="26"/>
                <w14:ligatures w14:val="none"/>
              </w:rPr>
            </w:pPr>
            <w:r w:rsidRPr="00C763A0">
              <w:rPr>
                <w:rFonts w:eastAsia="Times New Roman" w:cs="Times New Roman"/>
                <w:b/>
                <w:kern w:val="0"/>
                <w:sz w:val="26"/>
                <w:szCs w:val="26"/>
                <w14:ligatures w14:val="none"/>
              </w:rPr>
              <w:t>CỘNG HOÀ XÃ HỘI CHỦ NGHĨA VIỆT NAM</w:t>
            </w:r>
          </w:p>
          <w:p w14:paraId="23D6EECE" w14:textId="77777777" w:rsidR="006902C5" w:rsidRPr="00C763A0" w:rsidRDefault="006902C5" w:rsidP="00322C4F">
            <w:pPr>
              <w:spacing w:after="0" w:line="240" w:lineRule="auto"/>
              <w:jc w:val="center"/>
              <w:rPr>
                <w:rFonts w:eastAsia="Times New Roman" w:cs="Times New Roman"/>
                <w:b/>
                <w:kern w:val="0"/>
                <w:szCs w:val="28"/>
                <w14:ligatures w14:val="none"/>
              </w:rPr>
            </w:pPr>
            <w:r w:rsidRPr="00C763A0">
              <w:rPr>
                <w:rFonts w:eastAsia="Times New Roman" w:cs="Times New Roman"/>
                <w:noProof/>
                <w:kern w:val="0"/>
                <w:szCs w:val="28"/>
                <w14:ligatures w14:val="none"/>
              </w:rPr>
              <mc:AlternateContent>
                <mc:Choice Requires="wps">
                  <w:drawing>
                    <wp:anchor distT="0" distB="0" distL="114300" distR="114300" simplePos="0" relativeHeight="251660288" behindDoc="0" locked="0" layoutInCell="1" allowOverlap="1" wp14:anchorId="0FB027E1" wp14:editId="73F69B88">
                      <wp:simplePos x="0" y="0"/>
                      <wp:positionH relativeFrom="column">
                        <wp:posOffset>654050</wp:posOffset>
                      </wp:positionH>
                      <wp:positionV relativeFrom="paragraph">
                        <wp:posOffset>231140</wp:posOffset>
                      </wp:positionV>
                      <wp:extent cx="2157095" cy="0"/>
                      <wp:effectExtent l="10160" t="13970" r="13970" b="5080"/>
                      <wp:wrapNone/>
                      <wp:docPr id="7534422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DFA20"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C763A0">
              <w:rPr>
                <w:rFonts w:eastAsia="Times New Roman" w:cs="Times New Roman"/>
                <w:b/>
                <w:kern w:val="0"/>
                <w:szCs w:val="28"/>
                <w14:ligatures w14:val="none"/>
              </w:rPr>
              <w:t>Độc lập - Tự do - Hạnh phúc</w:t>
            </w:r>
          </w:p>
        </w:tc>
      </w:tr>
      <w:bookmarkEnd w:id="0"/>
      <w:tr w:rsidR="006902C5" w:rsidRPr="00C763A0" w14:paraId="46399D1C" w14:textId="77777777" w:rsidTr="00322C4F">
        <w:tc>
          <w:tcPr>
            <w:tcW w:w="4111" w:type="dxa"/>
            <w:tcBorders>
              <w:top w:val="nil"/>
              <w:left w:val="nil"/>
              <w:bottom w:val="nil"/>
              <w:right w:val="nil"/>
            </w:tcBorders>
          </w:tcPr>
          <w:p w14:paraId="5745FD42" w14:textId="60E985F3" w:rsidR="006902C5" w:rsidRPr="00C763A0" w:rsidRDefault="006902C5" w:rsidP="00322C4F">
            <w:pPr>
              <w:spacing w:after="0" w:line="240" w:lineRule="auto"/>
              <w:jc w:val="center"/>
              <w:rPr>
                <w:rFonts w:eastAsia="Times New Roman" w:cs="Times New Roman"/>
                <w:b/>
                <w:kern w:val="0"/>
                <w:szCs w:val="28"/>
                <w14:ligatures w14:val="none"/>
              </w:rPr>
            </w:pPr>
            <w:r w:rsidRPr="00C763A0">
              <w:rPr>
                <w:rFonts w:eastAsia="Times New Roman" w:cs="Times New Roman"/>
                <w:kern w:val="0"/>
                <w:szCs w:val="28"/>
                <w14:ligatures w14:val="none"/>
              </w:rPr>
              <w:t>Số: 2</w:t>
            </w:r>
            <w:r>
              <w:rPr>
                <w:rFonts w:eastAsia="Times New Roman" w:cs="Times New Roman"/>
                <w:kern w:val="0"/>
                <w:szCs w:val="28"/>
                <w14:ligatures w14:val="none"/>
              </w:rPr>
              <w:t>35</w:t>
            </w:r>
            <w:r>
              <w:rPr>
                <w:rFonts w:eastAsia="Times New Roman" w:cs="Times New Roman"/>
                <w:kern w:val="0"/>
                <w:szCs w:val="28"/>
                <w14:ligatures w14:val="none"/>
              </w:rPr>
              <w:t>3</w:t>
            </w:r>
            <w:r w:rsidRPr="00C763A0">
              <w:rPr>
                <w:rFonts w:eastAsia="Times New Roman" w:cs="Times New Roman"/>
                <w:kern w:val="0"/>
                <w:szCs w:val="28"/>
                <w14:ligatures w14:val="none"/>
              </w:rPr>
              <w:t>/QĐ-UBND</w:t>
            </w:r>
          </w:p>
        </w:tc>
        <w:tc>
          <w:tcPr>
            <w:tcW w:w="5671" w:type="dxa"/>
            <w:tcBorders>
              <w:top w:val="nil"/>
              <w:left w:val="nil"/>
              <w:bottom w:val="nil"/>
              <w:right w:val="nil"/>
            </w:tcBorders>
          </w:tcPr>
          <w:p w14:paraId="3311A026" w14:textId="09D800B0" w:rsidR="006902C5" w:rsidRPr="00C763A0" w:rsidRDefault="006902C5" w:rsidP="00322C4F">
            <w:pPr>
              <w:spacing w:after="0" w:line="240" w:lineRule="auto"/>
              <w:jc w:val="center"/>
              <w:rPr>
                <w:rFonts w:eastAsia="Times New Roman" w:cs="Times New Roman"/>
                <w:b/>
                <w:kern w:val="0"/>
                <w:szCs w:val="28"/>
                <w14:ligatures w14:val="none"/>
              </w:rPr>
            </w:pPr>
            <w:r w:rsidRPr="00C763A0">
              <w:rPr>
                <w:rFonts w:eastAsia="Times New Roman" w:cs="Times New Roman"/>
                <w:i/>
                <w:kern w:val="0"/>
                <w:szCs w:val="28"/>
                <w14:ligatures w14:val="none"/>
              </w:rPr>
              <w:t xml:space="preserve">Sơn La, ngày </w:t>
            </w:r>
            <w:r>
              <w:rPr>
                <w:rFonts w:eastAsia="Times New Roman" w:cs="Times New Roman"/>
                <w:i/>
                <w:kern w:val="0"/>
                <w:szCs w:val="28"/>
                <w14:ligatures w14:val="none"/>
              </w:rPr>
              <w:t>1</w:t>
            </w:r>
            <w:r>
              <w:rPr>
                <w:rFonts w:eastAsia="Times New Roman" w:cs="Times New Roman"/>
                <w:i/>
                <w:kern w:val="0"/>
                <w:szCs w:val="28"/>
                <w14:ligatures w14:val="none"/>
              </w:rPr>
              <w:t>5</w:t>
            </w:r>
            <w:r w:rsidRPr="00C763A0">
              <w:rPr>
                <w:rFonts w:eastAsia="Times New Roman" w:cs="Times New Roman"/>
                <w:i/>
                <w:kern w:val="0"/>
                <w:szCs w:val="28"/>
                <w14:ligatures w14:val="none"/>
              </w:rPr>
              <w:t xml:space="preserve"> tháng 9 năm 2026</w:t>
            </w:r>
          </w:p>
        </w:tc>
      </w:tr>
    </w:tbl>
    <w:p w14:paraId="2B4D03B4" w14:textId="77777777" w:rsidR="006902C5" w:rsidRPr="00C763A0" w:rsidRDefault="006902C5" w:rsidP="006902C5">
      <w:pPr>
        <w:keepNext/>
        <w:spacing w:after="0" w:line="340" w:lineRule="exact"/>
        <w:jc w:val="center"/>
        <w:outlineLvl w:val="1"/>
        <w:rPr>
          <w:rFonts w:eastAsia="Times New Roman" w:cs="Times New Roman"/>
          <w:b/>
          <w:bCs/>
          <w:iCs/>
          <w:kern w:val="0"/>
          <w:szCs w:val="28"/>
          <w14:ligatures w14:val="none"/>
        </w:rPr>
      </w:pPr>
    </w:p>
    <w:p w14:paraId="2D81763E" w14:textId="2BCC6651" w:rsidR="000E553E" w:rsidRPr="00D61888" w:rsidRDefault="000E553E" w:rsidP="00D61888">
      <w:pPr>
        <w:spacing w:after="0" w:line="240" w:lineRule="auto"/>
        <w:jc w:val="center"/>
        <w:rPr>
          <w:b/>
          <w:bCs/>
        </w:rPr>
      </w:pPr>
      <w:r w:rsidRPr="00D61888">
        <w:rPr>
          <w:b/>
          <w:bCs/>
        </w:rPr>
        <w:t>QUYẾT ĐỊNH</w:t>
      </w:r>
    </w:p>
    <w:p w14:paraId="23D095F2" w14:textId="77777777" w:rsidR="00D61888" w:rsidRDefault="000E553E" w:rsidP="00D61888">
      <w:pPr>
        <w:spacing w:after="0" w:line="240" w:lineRule="auto"/>
        <w:jc w:val="center"/>
        <w:rPr>
          <w:b/>
          <w:bCs/>
        </w:rPr>
      </w:pPr>
      <w:r w:rsidRPr="00D61888">
        <w:rPr>
          <w:b/>
          <w:bCs/>
        </w:rPr>
        <w:t xml:space="preserve">Về việc chuyển chức năng, nhiệm vụ, bộ máy và biên chế thực hiện </w:t>
      </w:r>
    </w:p>
    <w:p w14:paraId="0980788E" w14:textId="77777777" w:rsidR="00D61888" w:rsidRDefault="000E553E" w:rsidP="00D61888">
      <w:pPr>
        <w:spacing w:after="0" w:line="240" w:lineRule="auto"/>
        <w:jc w:val="center"/>
        <w:rPr>
          <w:b/>
          <w:bCs/>
        </w:rPr>
      </w:pPr>
      <w:r w:rsidRPr="00D61888">
        <w:rPr>
          <w:b/>
          <w:bCs/>
        </w:rPr>
        <w:t>nhiệm vụ quản lý nhà nước về địa chất, khoáng sản từ Sở Nông nghiệp</w:t>
      </w:r>
    </w:p>
    <w:p w14:paraId="13922359" w14:textId="1415202F" w:rsidR="000E553E" w:rsidRDefault="000E553E" w:rsidP="00D61888">
      <w:pPr>
        <w:spacing w:after="0" w:line="240" w:lineRule="auto"/>
        <w:jc w:val="center"/>
        <w:rPr>
          <w:b/>
          <w:bCs/>
        </w:rPr>
      </w:pPr>
      <w:r w:rsidRPr="00D61888">
        <w:rPr>
          <w:b/>
          <w:bCs/>
        </w:rPr>
        <w:t xml:space="preserve"> và Môi trường, Sở Xây dựng sang Sở Công Thương</w:t>
      </w:r>
    </w:p>
    <w:p w14:paraId="03EE13A9" w14:textId="57116AA4" w:rsidR="00D61888" w:rsidRPr="00D61888" w:rsidRDefault="00D61888" w:rsidP="00D61888">
      <w:pPr>
        <w:spacing w:after="0" w:line="240" w:lineRule="auto"/>
        <w:jc w:val="center"/>
        <w:rPr>
          <w:b/>
          <w:bCs/>
        </w:rPr>
      </w:pPr>
      <w:r>
        <w:rPr>
          <w:b/>
          <w:bCs/>
          <w:noProof/>
        </w:rPr>
        <mc:AlternateContent>
          <mc:Choice Requires="wps">
            <w:drawing>
              <wp:anchor distT="0" distB="0" distL="114300" distR="114300" simplePos="0" relativeHeight="251661312" behindDoc="0" locked="0" layoutInCell="1" allowOverlap="1" wp14:anchorId="5234F2B7" wp14:editId="5864D64A">
                <wp:simplePos x="0" y="0"/>
                <wp:positionH relativeFrom="column">
                  <wp:posOffset>2018665</wp:posOffset>
                </wp:positionH>
                <wp:positionV relativeFrom="paragraph">
                  <wp:posOffset>54610</wp:posOffset>
                </wp:positionV>
                <wp:extent cx="1924050" cy="0"/>
                <wp:effectExtent l="0" t="0" r="0" b="0"/>
                <wp:wrapNone/>
                <wp:docPr id="207376524" name="Straight Connector 1"/>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97EEF3"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8.95pt,4.3pt" to="310.4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mAEAAIgDAAAOAAAAZHJzL2Uyb0RvYy54bWysU9uO0zAQfUfiHyy/06QVII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" strokecolor="black [3200]" strokeweight=".5pt">
                <v:stroke joinstyle="miter"/>
              </v:line>
            </w:pict>
          </mc:Fallback>
        </mc:AlternateContent>
      </w:r>
    </w:p>
    <w:p w14:paraId="32A7D30D" w14:textId="713A263F" w:rsidR="000E553E" w:rsidRDefault="000E553E" w:rsidP="00D61888">
      <w:pPr>
        <w:spacing w:before="120" w:after="0" w:line="240" w:lineRule="auto"/>
        <w:jc w:val="center"/>
        <w:rPr>
          <w:b/>
          <w:bCs/>
        </w:rPr>
      </w:pPr>
      <w:r w:rsidRPr="00D61888">
        <w:rPr>
          <w:b/>
          <w:bCs/>
        </w:rPr>
        <w:t>ỦY BAN NHÂN DÂN TỈNH SƠN LA</w:t>
      </w:r>
    </w:p>
    <w:p w14:paraId="71A295EA" w14:textId="77777777" w:rsidR="00D61888" w:rsidRPr="00F428DC" w:rsidRDefault="00D61888" w:rsidP="00D61888">
      <w:pPr>
        <w:spacing w:before="120" w:after="0" w:line="240" w:lineRule="auto"/>
        <w:jc w:val="center"/>
        <w:rPr>
          <w:b/>
          <w:bCs/>
          <w:sz w:val="2"/>
          <w:szCs w:val="2"/>
        </w:rPr>
      </w:pPr>
    </w:p>
    <w:p w14:paraId="0A0C6F8B" w14:textId="52657C89" w:rsidR="00D61888" w:rsidRPr="00F428DC" w:rsidRDefault="000E553E" w:rsidP="006902C5">
      <w:pPr>
        <w:spacing w:before="120" w:after="0" w:line="240" w:lineRule="auto"/>
        <w:ind w:firstLine="720"/>
        <w:jc w:val="both"/>
        <w:rPr>
          <w:i/>
          <w:iCs/>
        </w:rPr>
      </w:pPr>
      <w:r w:rsidRPr="00F428DC">
        <w:rPr>
          <w:i/>
          <w:iCs/>
        </w:rPr>
        <w:t xml:space="preserve">Căn cứ Luật Tổ chức </w:t>
      </w:r>
      <w:r w:rsidR="00D61888" w:rsidRPr="00F428DC">
        <w:rPr>
          <w:i/>
          <w:iCs/>
        </w:rPr>
        <w:t>C</w:t>
      </w:r>
      <w:r w:rsidRPr="00F428DC">
        <w:rPr>
          <w:i/>
          <w:iCs/>
        </w:rPr>
        <w:t xml:space="preserve">hính quyền địa phương số 72/2025/QH15; </w:t>
      </w:r>
    </w:p>
    <w:p w14:paraId="36EC7FCF" w14:textId="055E3463" w:rsidR="000E553E" w:rsidRPr="00F428DC" w:rsidRDefault="000E553E" w:rsidP="006902C5">
      <w:pPr>
        <w:spacing w:before="120" w:after="0" w:line="240" w:lineRule="auto"/>
        <w:ind w:firstLine="720"/>
        <w:jc w:val="both"/>
        <w:rPr>
          <w:i/>
          <w:iCs/>
        </w:rPr>
      </w:pPr>
      <w:r w:rsidRPr="00F428DC">
        <w:rPr>
          <w:i/>
          <w:iCs/>
        </w:rPr>
        <w:t xml:space="preserve">Căn cứ Luật Địa chất và Khoáng sản số 54/2024/QH15; </w:t>
      </w:r>
    </w:p>
    <w:p w14:paraId="78BBBD98" w14:textId="77777777" w:rsidR="000E553E" w:rsidRPr="00F428DC" w:rsidRDefault="000E553E" w:rsidP="006902C5">
      <w:pPr>
        <w:spacing w:before="120" w:after="0" w:line="240" w:lineRule="auto"/>
        <w:ind w:firstLine="720"/>
        <w:jc w:val="both"/>
        <w:rPr>
          <w:i/>
          <w:iCs/>
        </w:rPr>
      </w:pPr>
      <w:r w:rsidRPr="00F428DC">
        <w:rPr>
          <w:i/>
          <w:iCs/>
        </w:rPr>
        <w:t xml:space="preserve">Căn cứ Nghị định số 121/2026/NĐ-CP ngày 03 tháng 4 năm 2026 của Chính phủ quy định về thành lập, tổ chức lại, giải thể tổ chức hành chính; </w:t>
      </w:r>
    </w:p>
    <w:p w14:paraId="47774E3C" w14:textId="77777777" w:rsidR="000E553E" w:rsidRPr="00F428DC" w:rsidRDefault="000E553E" w:rsidP="006902C5">
      <w:pPr>
        <w:spacing w:before="120" w:after="0" w:line="240" w:lineRule="auto"/>
        <w:ind w:firstLine="720"/>
        <w:jc w:val="both"/>
        <w:rPr>
          <w:i/>
          <w:iCs/>
        </w:rPr>
      </w:pPr>
      <w:r w:rsidRPr="00F428DC">
        <w:rPr>
          <w:i/>
          <w:iCs/>
        </w:rPr>
        <w:t xml:space="preserve">Căn cứ Nghị quyết số 190/2025/QH15 ngày 19 tháng 02 năm 2025 của Quốc hội quy định về xử lý một số vấn đề liên quan đến sắp xếp tổ chức bộ máy nhà nước; Nghị quyết số 206/2025/QH15 ngày 24 tháng 6 năm 2025 của Quốc hội về cơ chế đặc biệt xử lý khó khăn, vướng mắc do quy định của pháp luật; </w:t>
      </w:r>
    </w:p>
    <w:p w14:paraId="2D4C4B5D" w14:textId="62F40BD8" w:rsidR="000E553E" w:rsidRPr="00F428DC" w:rsidRDefault="000E553E" w:rsidP="006902C5">
      <w:pPr>
        <w:spacing w:before="120" w:after="0" w:line="240" w:lineRule="auto"/>
        <w:ind w:firstLine="720"/>
        <w:jc w:val="both"/>
        <w:rPr>
          <w:i/>
          <w:iCs/>
        </w:rPr>
      </w:pPr>
      <w:r w:rsidRPr="00F428DC">
        <w:rPr>
          <w:i/>
          <w:iCs/>
        </w:rPr>
        <w:t xml:space="preserve">Căn cứ Nghị quyết số 66.25/2026/NQ-CP ngày 04 tháng 9 năm 2026 của Chính phủ về xử lý khó khăn, vướng mắc liên quan đến chức năng, nhiệm vụ, quyền hạn quản lý nhà nước về khu công nghiệp, địa chất, khoáng sản; </w:t>
      </w:r>
    </w:p>
    <w:p w14:paraId="155FDF72" w14:textId="08867EB8" w:rsidR="000E553E" w:rsidRPr="00F428DC" w:rsidRDefault="000E553E" w:rsidP="006902C5">
      <w:pPr>
        <w:spacing w:before="120" w:after="0" w:line="240" w:lineRule="auto"/>
        <w:ind w:firstLine="720"/>
        <w:jc w:val="both"/>
        <w:rPr>
          <w:i/>
          <w:iCs/>
        </w:rPr>
      </w:pPr>
      <w:r w:rsidRPr="00F428DC">
        <w:rPr>
          <w:i/>
          <w:iCs/>
        </w:rPr>
        <w:t xml:space="preserve">Căn cứ Thông tư số 50/2026/TT-BCT ngày 13 tháng 9 năm 2026 của Bộ trưởng Bộ Công Thương về việc sửa đổi, bổ sung một số điều của Thông tư số 37/2025/TT-BCT ngày 14 tháng 6 năm 2025 của Bộ trưởng Bộ Công Thương hướng dẫn chức năng, nhiệm vụ, quyền hạn của cơ quan chuyên môn về công </w:t>
      </w:r>
      <w:r w:rsidRPr="00F428DC">
        <w:rPr>
          <w:i/>
          <w:iCs/>
          <w:spacing w:val="-4"/>
        </w:rPr>
        <w:t xml:space="preserve">thương thuộc </w:t>
      </w:r>
      <w:r w:rsidR="00D61888" w:rsidRPr="00F428DC">
        <w:rPr>
          <w:i/>
          <w:iCs/>
          <w:spacing w:val="-4"/>
        </w:rPr>
        <w:t>UBND</w:t>
      </w:r>
      <w:r w:rsidRPr="00F428DC">
        <w:rPr>
          <w:i/>
          <w:iCs/>
          <w:spacing w:val="-4"/>
        </w:rPr>
        <w:t xml:space="preserve"> tỉnh, thành phố trực thuộc Trung ương và </w:t>
      </w:r>
      <w:r w:rsidR="00D61888" w:rsidRPr="00F428DC">
        <w:rPr>
          <w:i/>
          <w:iCs/>
          <w:spacing w:val="-4"/>
        </w:rPr>
        <w:t>UBND</w:t>
      </w:r>
      <w:r w:rsidRPr="00F428DC">
        <w:rPr>
          <w:i/>
          <w:iCs/>
          <w:spacing w:val="-4"/>
        </w:rPr>
        <w:t xml:space="preserve"> xã, phường,</w:t>
      </w:r>
      <w:r w:rsidRPr="00F428DC">
        <w:rPr>
          <w:i/>
          <w:iCs/>
        </w:rPr>
        <w:t xml:space="preserve"> đặc khu thuộc tỉnh, thành phố trực thuộc Trung ương; </w:t>
      </w:r>
    </w:p>
    <w:p w14:paraId="558AAE1B" w14:textId="77777777" w:rsidR="000E553E" w:rsidRPr="00F428DC" w:rsidRDefault="000E553E" w:rsidP="006902C5">
      <w:pPr>
        <w:spacing w:before="120" w:after="0" w:line="240" w:lineRule="auto"/>
        <w:ind w:firstLine="720"/>
        <w:jc w:val="both"/>
        <w:rPr>
          <w:i/>
          <w:iCs/>
        </w:rPr>
      </w:pPr>
      <w:r w:rsidRPr="00F428DC">
        <w:rPr>
          <w:i/>
          <w:iCs/>
        </w:rPr>
        <w:t xml:space="preserve">Căn cứ Quyết định số 552/QĐ-UBND ngày 24 tháng 02 năm 2026 của UBND tỉnh ban hành quy định chức năng, nhiệm vụ, quyền hạn và cơ cấu tổ chức của Sở Nông nghiệp và Môi trường; </w:t>
      </w:r>
    </w:p>
    <w:p w14:paraId="52404E39" w14:textId="77777777" w:rsidR="000E553E" w:rsidRPr="00F428DC" w:rsidRDefault="000E553E" w:rsidP="006902C5">
      <w:pPr>
        <w:spacing w:before="120" w:after="0" w:line="240" w:lineRule="auto"/>
        <w:ind w:firstLine="720"/>
        <w:jc w:val="both"/>
        <w:rPr>
          <w:i/>
          <w:iCs/>
        </w:rPr>
      </w:pPr>
      <w:r w:rsidRPr="00F428DC">
        <w:rPr>
          <w:i/>
          <w:iCs/>
        </w:rPr>
        <w:t xml:space="preserve">Căn cứ Quyết định số 59/2025/QĐ-UBND ngày 01 tháng 7 năm 2025 của UBND tỉnh Sơn La quy định chức năng, nhiệm vụ, quyền hạn và cơ cấu tổ chức của Sở Xây dựng tỉnh Sơn La; </w:t>
      </w:r>
    </w:p>
    <w:p w14:paraId="6130E33E" w14:textId="1C639975" w:rsidR="000E553E" w:rsidRPr="00F428DC" w:rsidRDefault="000E553E" w:rsidP="006902C5">
      <w:pPr>
        <w:spacing w:before="120" w:after="0" w:line="240" w:lineRule="auto"/>
        <w:ind w:firstLine="720"/>
        <w:jc w:val="both"/>
        <w:rPr>
          <w:i/>
          <w:iCs/>
        </w:rPr>
      </w:pPr>
      <w:r w:rsidRPr="00F428DC">
        <w:rPr>
          <w:i/>
          <w:iCs/>
        </w:rPr>
        <w:t xml:space="preserve">Căn cứ Quyết định số 64/2025/QĐ-UBND ngày 14 tháng 7 năm 2025 của </w:t>
      </w:r>
      <w:r w:rsidR="00D61888" w:rsidRPr="00F428DC">
        <w:rPr>
          <w:i/>
          <w:iCs/>
        </w:rPr>
        <w:t>UBND</w:t>
      </w:r>
      <w:r w:rsidRPr="00F428DC">
        <w:rPr>
          <w:i/>
          <w:iCs/>
        </w:rPr>
        <w:t xml:space="preserve"> tỉnh quy định chức năng, nhiệm vụ, quyền hạn và cơ cấu tổ chức của Sở Công Thương tỉnh Sơn La; </w:t>
      </w:r>
    </w:p>
    <w:p w14:paraId="242A49CC" w14:textId="77777777" w:rsidR="00D61888" w:rsidRPr="00F428DC" w:rsidRDefault="000E553E" w:rsidP="006902C5">
      <w:pPr>
        <w:spacing w:before="120" w:after="0" w:line="240" w:lineRule="auto"/>
        <w:ind w:firstLine="720"/>
        <w:jc w:val="both"/>
        <w:rPr>
          <w:i/>
          <w:iCs/>
        </w:rPr>
      </w:pPr>
      <w:r w:rsidRPr="00F428DC">
        <w:rPr>
          <w:i/>
          <w:iCs/>
        </w:rPr>
        <w:lastRenderedPageBreak/>
        <w:t xml:space="preserve">Căn cứ Quyết định số 1863/QĐ-UBND ngày 27 tháng 7 năm 2026 của UBND tỉnh về việc giao biên chế cán bộ, công chức trong cơ quan hành chính cấp tỉnh và cán bộ, công chức của chính quyền địa phương cấp xã năm 2026; </w:t>
      </w:r>
    </w:p>
    <w:p w14:paraId="6B293E14" w14:textId="283F6C4B" w:rsidR="00D61888" w:rsidRPr="00F428DC" w:rsidRDefault="000E553E" w:rsidP="006902C5">
      <w:pPr>
        <w:spacing w:before="120" w:after="0" w:line="240" w:lineRule="auto"/>
        <w:ind w:firstLine="720"/>
        <w:jc w:val="both"/>
        <w:rPr>
          <w:i/>
          <w:iCs/>
        </w:rPr>
      </w:pPr>
      <w:r w:rsidRPr="00F428DC">
        <w:rPr>
          <w:i/>
          <w:iCs/>
        </w:rPr>
        <w:t xml:space="preserve">Theo đề nghị của Giám đốc Sở Công Thương tại Tờ trình số 301/TTr-SCT ngày 14 tháng 9 năm 2026 và ý kiến Giám đốc Sở Nông nghiệp và Môi trường tại Công văn số 5527/SNNMT-TCCB ngày 14 tháng 9 năm 2026, Giám đốc Sở Xây dựng tại Công văn số 4953/SXD-KT&amp;VLXD ngày 14 tháng 9 năm 2026, Giám đốc Sở Nội vụ tại Công văn số 2836/SNV-TCCB ngày 14 tháng 9 năm 2026. </w:t>
      </w:r>
    </w:p>
    <w:p w14:paraId="7BB5BCB4" w14:textId="5C13DBCB" w:rsidR="00D61888" w:rsidRPr="00D61888" w:rsidRDefault="000E553E" w:rsidP="0078035A">
      <w:pPr>
        <w:spacing w:before="120" w:after="120" w:line="240" w:lineRule="auto"/>
        <w:jc w:val="center"/>
        <w:rPr>
          <w:b/>
          <w:bCs/>
        </w:rPr>
      </w:pPr>
      <w:r w:rsidRPr="00D61888">
        <w:rPr>
          <w:b/>
          <w:bCs/>
        </w:rPr>
        <w:t>QUYẾT ĐỊNH:</w:t>
      </w:r>
    </w:p>
    <w:p w14:paraId="3712FD10" w14:textId="77777777" w:rsidR="00F428DC" w:rsidRDefault="000E553E" w:rsidP="006902C5">
      <w:pPr>
        <w:spacing w:before="120" w:after="0" w:line="240" w:lineRule="auto"/>
        <w:ind w:firstLine="720"/>
        <w:jc w:val="both"/>
      </w:pPr>
      <w:r w:rsidRPr="00D61888">
        <w:rPr>
          <w:b/>
          <w:bCs/>
        </w:rPr>
        <w:t>Điều 1.</w:t>
      </w:r>
      <w:r>
        <w:t xml:space="preserve"> Chuyển chức năng, nhiệm vụ, tổ chức bộ máy, biên chế thực hiện nhiệm vụ quản lý nhà nước về địa chất, khoáng sản từ Sở Nông nghiệp và Môi trường, Sở Xây dựng sang Sở Công Thương như sau: </w:t>
      </w:r>
    </w:p>
    <w:p w14:paraId="356B7D7F" w14:textId="4E9E2D2E" w:rsidR="00F428DC" w:rsidRPr="0078035A" w:rsidRDefault="000E553E" w:rsidP="006902C5">
      <w:pPr>
        <w:spacing w:before="120" w:after="0" w:line="240" w:lineRule="auto"/>
        <w:ind w:firstLine="720"/>
        <w:jc w:val="both"/>
        <w:rPr>
          <w:spacing w:val="4"/>
        </w:rPr>
      </w:pPr>
      <w:r w:rsidRPr="0078035A">
        <w:rPr>
          <w:spacing w:val="4"/>
        </w:rPr>
        <w:t>1. Chuyển chức năng, nhiệm vụ quản lý nhà nước về khoáng sản làm vật liệu xây dựng, vật liệu xây dựng thông thường do Sở Xây dựng chủ trì tham mưu thực hiện tại Quyết định số 59/2025/QĐ-UBND ngày 01</w:t>
      </w:r>
      <w:r w:rsidR="00F428DC" w:rsidRPr="0078035A">
        <w:rPr>
          <w:spacing w:val="4"/>
        </w:rPr>
        <w:t xml:space="preserve"> tháng </w:t>
      </w:r>
      <w:r w:rsidRPr="0078035A">
        <w:rPr>
          <w:spacing w:val="4"/>
        </w:rPr>
        <w:t>7</w:t>
      </w:r>
      <w:r w:rsidR="00F428DC" w:rsidRPr="0078035A">
        <w:rPr>
          <w:spacing w:val="4"/>
        </w:rPr>
        <w:t xml:space="preserve"> năm </w:t>
      </w:r>
      <w:r w:rsidRPr="0078035A">
        <w:rPr>
          <w:spacing w:val="4"/>
        </w:rPr>
        <w:t xml:space="preserve">2025 sang Sở Công Thương. </w:t>
      </w:r>
    </w:p>
    <w:p w14:paraId="3DAACF39" w14:textId="77777777" w:rsidR="00F428DC" w:rsidRDefault="000E553E" w:rsidP="006902C5">
      <w:pPr>
        <w:spacing w:before="120" w:after="0" w:line="240" w:lineRule="auto"/>
        <w:ind w:firstLine="720"/>
        <w:jc w:val="both"/>
      </w:pPr>
      <w:r>
        <w:t xml:space="preserve">2. Chuyển chức năng, nhiệm vụ quản lý nhà nước về địa chất, khoáng sản và chuyển nguyên trạng Phòng Địa chất và Khoáng sản thuộc Sở Nông nghiệp và Môi trường, bao gồm tổ chức bộ máy và 07 biên chế, công chức, sang Sở Công Thương để thực hiện chức năng tham mưu quản lý nhà nước về địa chất, khoáng sản. </w:t>
      </w:r>
    </w:p>
    <w:p w14:paraId="12CEC8A4" w14:textId="77777777" w:rsidR="00F428DC" w:rsidRDefault="000E553E" w:rsidP="006902C5">
      <w:pPr>
        <w:spacing w:before="120" w:after="0" w:line="240" w:lineRule="auto"/>
        <w:ind w:firstLine="720"/>
        <w:jc w:val="both"/>
      </w:pPr>
      <w:r w:rsidRPr="0078035A">
        <w:rPr>
          <w:b/>
          <w:bCs/>
        </w:rPr>
        <w:t>Điều 2.</w:t>
      </w:r>
      <w:r>
        <w:t xml:space="preserve"> Giao trách nhiệm</w:t>
      </w:r>
    </w:p>
    <w:p w14:paraId="680DFD88" w14:textId="77777777" w:rsidR="00F428DC" w:rsidRDefault="000E553E" w:rsidP="006902C5">
      <w:pPr>
        <w:spacing w:before="120" w:after="0" w:line="240" w:lineRule="auto"/>
        <w:ind w:firstLine="720"/>
        <w:jc w:val="both"/>
      </w:pPr>
      <w:r>
        <w:t xml:space="preserve">1. Giao Giám đốc Sở Công Thương </w:t>
      </w:r>
    </w:p>
    <w:p w14:paraId="2F7B6D61" w14:textId="77777777" w:rsidR="00F428DC" w:rsidRDefault="000E553E" w:rsidP="006902C5">
      <w:pPr>
        <w:spacing w:before="120" w:after="0" w:line="240" w:lineRule="auto"/>
        <w:ind w:firstLine="720"/>
        <w:jc w:val="both"/>
      </w:pPr>
      <w:r>
        <w:t xml:space="preserve">a) Chủ trì, phối hợp với Giám đốc Sở Nông nghiệp và Môi trường, Giám đốc Sở Xây dựng tổ chức thực hiện việc bàn giao, tiếp nhận chức năng, nhiệm vụ và nguyên trạng tổ chức bộ máy, biên chế, công chức. Việc bàn giao, tiếp nhận hoàn thành trong ngày 15 tháng 9 năm 2026. </w:t>
      </w:r>
    </w:p>
    <w:p w14:paraId="3B6D4719" w14:textId="77777777" w:rsidR="00F428DC" w:rsidRDefault="000E553E" w:rsidP="006902C5">
      <w:pPr>
        <w:spacing w:before="120" w:after="0" w:line="240" w:lineRule="auto"/>
        <w:ind w:firstLine="720"/>
        <w:jc w:val="both"/>
      </w:pPr>
      <w:r>
        <w:t xml:space="preserve">b) Chủ trì, phối hợp với Giám đốc Sở Nông nghiệp và Môi trường, Giám đốc Sở Xây dựng tổ chức thực hiện việc bàn giao, tiếp nhận tài liệu, hồ sơ liên quan nhiệm vụ quản lý nhà nước về địa chất, khoáng sản theo quy định tại Điều 1 Quyết định này đảm bảo theo đúng quy định hiện hành. Việc bàn giao, tiếp nhận hoàn thành trong tháng 9 năm 2026. </w:t>
      </w:r>
    </w:p>
    <w:p w14:paraId="0895EB31" w14:textId="2D1FE3A7" w:rsidR="006902C5" w:rsidRDefault="000E553E" w:rsidP="006902C5">
      <w:pPr>
        <w:spacing w:before="120" w:after="0" w:line="240" w:lineRule="auto"/>
        <w:ind w:firstLine="720"/>
        <w:jc w:val="both"/>
      </w:pPr>
      <w:r>
        <w:t xml:space="preserve">c) Tiếp tục giải quyết toàn bộ hồ sơ, thủ tục hành chính được chuyển giao đảm bảo thông suốt, không gián đoạn. Việc chuyển giao các văn bản, giấy phép; kết quả giải quyết, hồ sơ thủ tục hành chính; nghĩa vụ tài chính; chương trình, đề án, dự án về địa chất, khoáng sản thực hiện theo Điều 4 Nghị quyết số 66.25/2026/NQ-CP của Chính phủ, hướng dẫn của Bộ Công Thương và các quy định của pháp luật liên quan. </w:t>
      </w:r>
    </w:p>
    <w:p w14:paraId="0BBC45BF" w14:textId="77777777" w:rsidR="000E553E" w:rsidRDefault="000E553E" w:rsidP="006902C5">
      <w:pPr>
        <w:spacing w:before="120" w:after="0" w:line="240" w:lineRule="auto"/>
        <w:ind w:firstLine="720"/>
        <w:jc w:val="both"/>
      </w:pPr>
      <w:r>
        <w:t xml:space="preserve">d) Chủ trì phối hợp với Sở Nông nghiệp và Môi trường, Sở Xây dựng, Sở Nội vụ, Sở Tài chính: Khẩn trương xây dựng đề án chuyển chức năng, nhiệm vụ, tổ chức bộ máy, biên chế thực hiện nhiệm vụ quản lý nhà nước về địa chất, khoáng sản từ </w:t>
      </w:r>
      <w:r>
        <w:lastRenderedPageBreak/>
        <w:t xml:space="preserve">Sở Nông nghiệp và Môi trường; Sở Xây dựng (trừ tổ chức bộ máy, biên chế) sang Sở Công Thương trình cấp có thẩm quyền phê duyệt xong trước 15/10/2026. </w:t>
      </w:r>
    </w:p>
    <w:p w14:paraId="44369EB0" w14:textId="7E728DF1" w:rsidR="000E553E" w:rsidRDefault="000E553E" w:rsidP="006902C5">
      <w:pPr>
        <w:spacing w:before="120" w:after="0" w:line="240" w:lineRule="auto"/>
        <w:ind w:firstLine="720"/>
        <w:jc w:val="both"/>
      </w:pPr>
      <w:r>
        <w:t xml:space="preserve">đ) Chủ trì, phối hợp với các cơ quan liên quan xây dựng hướng dẫn, chỉ đạo tạm thời để thực hiện các nhiệm vụ quản lý nhà nước về địa chất, khoáng sản, khoáng sản làm vật liệu xây dựng, vật liệu xây dựng thông thường trong giai đoạn chuyển giao cho đến khi các văn bản quy phạm pháp luật được sửa đổi cập nhật. </w:t>
      </w:r>
    </w:p>
    <w:p w14:paraId="405A5C92" w14:textId="197F5041" w:rsidR="000E553E" w:rsidRDefault="000E553E" w:rsidP="006902C5">
      <w:pPr>
        <w:spacing w:before="120" w:after="0" w:line="240" w:lineRule="auto"/>
        <w:ind w:firstLine="720"/>
        <w:jc w:val="both"/>
      </w:pPr>
      <w:r>
        <w:t xml:space="preserve">2. Các Sở Nông nghiệp và Môi trường, Xây dựng, Nội vụ, Tài chính phối hợp với Sở Công Thương triển khai thực hiện các nội dung tại khoản 01 Điều này. </w:t>
      </w:r>
    </w:p>
    <w:p w14:paraId="35A96932" w14:textId="77777777" w:rsidR="000E553E" w:rsidRDefault="000E553E" w:rsidP="006902C5">
      <w:pPr>
        <w:spacing w:before="120" w:after="0" w:line="240" w:lineRule="auto"/>
        <w:ind w:firstLine="720"/>
        <w:jc w:val="both"/>
      </w:pPr>
      <w:r w:rsidRPr="000E553E">
        <w:rPr>
          <w:b/>
          <w:bCs/>
        </w:rPr>
        <w:t>Điều 3</w:t>
      </w:r>
      <w:r>
        <w:t xml:space="preserve">. Hiệu lực thi hành </w:t>
      </w:r>
    </w:p>
    <w:p w14:paraId="7F1299BC" w14:textId="04FE9511" w:rsidR="000E553E" w:rsidRDefault="000E553E" w:rsidP="006902C5">
      <w:pPr>
        <w:spacing w:before="120" w:after="0" w:line="240" w:lineRule="auto"/>
        <w:ind w:firstLine="720"/>
        <w:jc w:val="both"/>
      </w:pPr>
      <w:r>
        <w:t xml:space="preserve">Quyết định này có hiệu lực kể từ ngày 15 tháng 9 năm 2026. </w:t>
      </w:r>
    </w:p>
    <w:p w14:paraId="70B6D84A" w14:textId="77777777" w:rsidR="003F20ED" w:rsidRDefault="000E553E" w:rsidP="006902C5">
      <w:pPr>
        <w:spacing w:before="120" w:after="0" w:line="240" w:lineRule="auto"/>
        <w:ind w:firstLine="720"/>
        <w:jc w:val="both"/>
      </w:pPr>
      <w:r w:rsidRPr="000E553E">
        <w:rPr>
          <w:b/>
          <w:bCs/>
        </w:rPr>
        <w:t>Điều 4.</w:t>
      </w:r>
      <w:r>
        <w:t xml:space="preserve"> Tổ chức thực hiện </w:t>
      </w:r>
    </w:p>
    <w:p w14:paraId="6F8B5271" w14:textId="008E5DF3" w:rsidR="000E553E" w:rsidRDefault="000E553E" w:rsidP="006902C5">
      <w:pPr>
        <w:spacing w:before="120" w:after="0" w:line="240" w:lineRule="auto"/>
        <w:ind w:firstLine="720"/>
        <w:jc w:val="both"/>
      </w:pPr>
      <w:r>
        <w:t>Chánh Văn phòng UBND tỉnh, Giám đốc các sở: Công Thương, Nông nghiệp và Môi trường, Xây dựng, Sở Nội vụ, Tài chính và Thủ trưởng các cơ quan, đơn vị có liên quan chịu trách nhiệm thi hành Quyết định này./.</w:t>
      </w:r>
    </w:p>
    <w:p w14:paraId="2276B4A7" w14:textId="77777777" w:rsidR="000E553E" w:rsidRPr="00C763A0" w:rsidRDefault="000E553E" w:rsidP="006902C5">
      <w:pPr>
        <w:spacing w:before="120" w:after="0" w:line="240" w:lineRule="auto"/>
        <w:ind w:firstLine="720"/>
        <w:jc w:val="both"/>
        <w:rPr>
          <w:rFonts w:eastAsia="Times New Roman" w:cs="Times New Roman"/>
          <w:iCs/>
          <w:kern w:val="0"/>
          <w:sz w:val="10"/>
          <w:szCs w:val="10"/>
          <w14:ligatures w14:val="none"/>
        </w:rPr>
      </w:pPr>
    </w:p>
    <w:tbl>
      <w:tblPr>
        <w:tblW w:w="9111" w:type="dxa"/>
        <w:tblInd w:w="-318" w:type="dxa"/>
        <w:tblLook w:val="04A0" w:firstRow="1" w:lastRow="0" w:firstColumn="1" w:lastColumn="0" w:noHBand="0" w:noVBand="1"/>
      </w:tblPr>
      <w:tblGrid>
        <w:gridCol w:w="4278"/>
        <w:gridCol w:w="4833"/>
      </w:tblGrid>
      <w:tr w:rsidR="006902C5" w:rsidRPr="00C763A0" w14:paraId="6A9F3B66" w14:textId="77777777" w:rsidTr="00322C4F">
        <w:tc>
          <w:tcPr>
            <w:tcW w:w="4278" w:type="dxa"/>
          </w:tcPr>
          <w:p w14:paraId="7A6C58F7" w14:textId="77777777" w:rsidR="006902C5" w:rsidRPr="000E553E" w:rsidRDefault="006902C5" w:rsidP="00322C4F">
            <w:pPr>
              <w:spacing w:after="0" w:line="240" w:lineRule="auto"/>
              <w:rPr>
                <w:rFonts w:eastAsia="Times New Roman" w:cs="Times New Roman"/>
                <w:kern w:val="0"/>
                <w:szCs w:val="28"/>
                <w14:ligatures w14:val="none"/>
              </w:rPr>
            </w:pPr>
            <w:r w:rsidRPr="00C763A0">
              <w:rPr>
                <w:rFonts w:eastAsia="Times New Roman" w:cs="Times New Roman"/>
                <w:kern w:val="0"/>
                <w:szCs w:val="28"/>
                <w14:ligatures w14:val="none"/>
              </w:rPr>
              <w:t> </w:t>
            </w:r>
            <w:r w:rsidRPr="00C763A0">
              <w:rPr>
                <w:rFonts w:eastAsia="Times New Roman" w:cs="Times New Roman"/>
                <w:b/>
                <w:i/>
                <w:spacing w:val="-6"/>
                <w:kern w:val="0"/>
                <w:sz w:val="24"/>
                <w:szCs w:val="24"/>
                <w:lang w:val="nl-NL"/>
                <w14:ligatures w14:val="none"/>
              </w:rPr>
              <w:t xml:space="preserve"> </w:t>
            </w:r>
          </w:p>
        </w:tc>
        <w:tc>
          <w:tcPr>
            <w:tcW w:w="4833" w:type="dxa"/>
          </w:tcPr>
          <w:p w14:paraId="64E0874A" w14:textId="1FBB482F" w:rsidR="000E553E" w:rsidRDefault="000E553E" w:rsidP="00322C4F">
            <w:pPr>
              <w:spacing w:after="0" w:line="240" w:lineRule="auto"/>
              <w:jc w:val="center"/>
              <w:rPr>
                <w:rFonts w:eastAsia="Times New Roman" w:cs="Times New Roman"/>
                <w:b/>
                <w:bCs/>
                <w:kern w:val="0"/>
                <w:sz w:val="26"/>
                <w:szCs w:val="26"/>
                <w14:ligatures w14:val="none"/>
              </w:rPr>
            </w:pPr>
            <w:r>
              <w:rPr>
                <w:rFonts w:eastAsia="Times New Roman" w:cs="Times New Roman"/>
                <w:b/>
                <w:bCs/>
                <w:kern w:val="0"/>
                <w:sz w:val="26"/>
                <w:szCs w:val="26"/>
                <w14:ligatures w14:val="none"/>
              </w:rPr>
              <w:t>TM. ỦY BAN NHÂN DÂN</w:t>
            </w:r>
          </w:p>
          <w:p w14:paraId="299E03B8" w14:textId="09B0F62B" w:rsidR="006902C5" w:rsidRPr="00C763A0" w:rsidRDefault="000E553E" w:rsidP="00322C4F">
            <w:pPr>
              <w:spacing w:after="0" w:line="240" w:lineRule="auto"/>
              <w:jc w:val="center"/>
              <w:rPr>
                <w:rFonts w:eastAsia="Times New Roman" w:cs="Times New Roman"/>
                <w:b/>
                <w:bCs/>
                <w:kern w:val="0"/>
                <w:sz w:val="26"/>
                <w:szCs w:val="26"/>
                <w14:ligatures w14:val="none"/>
              </w:rPr>
            </w:pPr>
            <w:r>
              <w:rPr>
                <w:rFonts w:eastAsia="Times New Roman" w:cs="Times New Roman"/>
                <w:b/>
                <w:bCs/>
                <w:kern w:val="0"/>
                <w:sz w:val="26"/>
                <w:szCs w:val="26"/>
                <w14:ligatures w14:val="none"/>
              </w:rPr>
              <w:t xml:space="preserve"> </w:t>
            </w:r>
            <w:r w:rsidR="006902C5" w:rsidRPr="00C763A0">
              <w:rPr>
                <w:rFonts w:eastAsia="Times New Roman" w:cs="Times New Roman"/>
                <w:b/>
                <w:bCs/>
                <w:kern w:val="0"/>
                <w:sz w:val="26"/>
                <w:szCs w:val="26"/>
                <w14:ligatures w14:val="none"/>
              </w:rPr>
              <w:t xml:space="preserve"> CHỦ TỊCH</w:t>
            </w:r>
          </w:p>
          <w:p w14:paraId="0703D1D7" w14:textId="6ECCF5E8" w:rsidR="006902C5" w:rsidRDefault="000E553E" w:rsidP="000E553E">
            <w:pPr>
              <w:spacing w:after="0" w:line="240" w:lineRule="auto"/>
              <w:jc w:val="center"/>
              <w:rPr>
                <w:rFonts w:eastAsia="Times New Roman" w:cs="Times New Roman"/>
                <w:b/>
                <w:bCs/>
                <w:kern w:val="0"/>
                <w:szCs w:val="28"/>
                <w14:ligatures w14:val="none"/>
              </w:rPr>
            </w:pPr>
            <w:r>
              <w:rPr>
                <w:rFonts w:eastAsia="Times New Roman" w:cs="Times New Roman"/>
                <w:b/>
                <w:bCs/>
                <w:kern w:val="0"/>
                <w:sz w:val="26"/>
                <w:szCs w:val="26"/>
                <w14:ligatures w14:val="none"/>
              </w:rPr>
              <w:t xml:space="preserve"> </w:t>
            </w:r>
          </w:p>
          <w:p w14:paraId="3895EC83" w14:textId="077E0C77" w:rsidR="006902C5" w:rsidRPr="00C763A0" w:rsidRDefault="000E553E" w:rsidP="00322C4F">
            <w:pPr>
              <w:spacing w:before="120" w:after="150" w:line="300" w:lineRule="atLeast"/>
              <w:jc w:val="center"/>
              <w:rPr>
                <w:rFonts w:eastAsia="Times New Roman" w:cs="Times New Roman"/>
                <w:b/>
                <w:bCs/>
                <w:kern w:val="0"/>
                <w:szCs w:val="28"/>
                <w14:ligatures w14:val="none"/>
              </w:rPr>
            </w:pPr>
            <w:r>
              <w:rPr>
                <w:rFonts w:eastAsia="Times New Roman" w:cs="Times New Roman"/>
                <w:b/>
                <w:bCs/>
                <w:kern w:val="0"/>
                <w:szCs w:val="28"/>
                <w14:ligatures w14:val="none"/>
              </w:rPr>
              <w:t>Nguyễn Đình Việt</w:t>
            </w:r>
          </w:p>
        </w:tc>
      </w:tr>
    </w:tbl>
    <w:p w14:paraId="79B6A1C6" w14:textId="77777777" w:rsidR="006902C5" w:rsidRDefault="006902C5" w:rsidP="006902C5"/>
    <w:p w14:paraId="6EF683AE" w14:textId="77777777" w:rsidR="008A173C" w:rsidRDefault="008A173C"/>
    <w:sectPr w:rsidR="008A173C" w:rsidSect="00F428DC">
      <w:pgSz w:w="11907" w:h="16840" w:code="9"/>
      <w:pgMar w:top="147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2C5"/>
    <w:rsid w:val="000E553E"/>
    <w:rsid w:val="003F20ED"/>
    <w:rsid w:val="003F4D7F"/>
    <w:rsid w:val="006902C5"/>
    <w:rsid w:val="0078035A"/>
    <w:rsid w:val="008A173C"/>
    <w:rsid w:val="00D61888"/>
    <w:rsid w:val="00F4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C2ECD"/>
  <w15:chartTrackingRefBased/>
  <w15:docId w15:val="{83EBFE6D-3812-49FB-A952-DEB132DF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2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5</cp:revision>
  <dcterms:created xsi:type="dcterms:W3CDTF">2026-09-23T09:37:00Z</dcterms:created>
  <dcterms:modified xsi:type="dcterms:W3CDTF">2026-09-23T10:16:00Z</dcterms:modified>
</cp:coreProperties>
</file>