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6116"/>
      </w:tblGrid>
      <w:tr w:rsidR="006B7D48" w:rsidRPr="006B7D48" w14:paraId="3B3AECA2" w14:textId="77777777" w:rsidTr="008A6F0B">
        <w:tc>
          <w:tcPr>
            <w:tcW w:w="3348" w:type="dxa"/>
            <w:tcBorders>
              <w:top w:val="nil"/>
              <w:left w:val="nil"/>
              <w:bottom w:val="nil"/>
              <w:right w:val="nil"/>
              <w:tl2br w:val="nil"/>
              <w:tr2bl w:val="nil"/>
            </w:tcBorders>
            <w:tcMar>
              <w:top w:w="0" w:type="dxa"/>
              <w:left w:w="108" w:type="dxa"/>
              <w:bottom w:w="0" w:type="dxa"/>
              <w:right w:w="108" w:type="dxa"/>
            </w:tcMar>
          </w:tcPr>
          <w:p w14:paraId="0B890784" w14:textId="17F1A220" w:rsidR="00CE2EAA" w:rsidRPr="006B7D48" w:rsidRDefault="001623A1" w:rsidP="008A6F0B">
            <w:pPr>
              <w:widowControl w:val="0"/>
              <w:jc w:val="center"/>
              <w:rPr>
                <w:color w:val="000000" w:themeColor="text1"/>
                <w:sz w:val="26"/>
                <w:szCs w:val="26"/>
              </w:rPr>
            </w:pPr>
            <w:r w:rsidRPr="006B7D48">
              <w:rPr>
                <w:b/>
                <w:bCs/>
                <w:noProof/>
                <w:color w:val="000000" w:themeColor="text1"/>
                <w:sz w:val="26"/>
                <w:szCs w:val="26"/>
              </w:rPr>
              <mc:AlternateContent>
                <mc:Choice Requires="wps">
                  <w:drawing>
                    <wp:anchor distT="0" distB="0" distL="114300" distR="114300" simplePos="0" relativeHeight="251657216" behindDoc="0" locked="0" layoutInCell="1" allowOverlap="1" wp14:anchorId="5C028EF8" wp14:editId="3E6DDC5D">
                      <wp:simplePos x="0" y="0"/>
                      <wp:positionH relativeFrom="column">
                        <wp:posOffset>710565</wp:posOffset>
                      </wp:positionH>
                      <wp:positionV relativeFrom="paragraph">
                        <wp:posOffset>391218</wp:posOffset>
                      </wp:positionV>
                      <wp:extent cx="524510" cy="0"/>
                      <wp:effectExtent l="8890" t="13970" r="9525" b="508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FC4A62" id="_x0000_t32" coordsize="21600,21600" o:spt="32" o:oned="t" path="m,l21600,21600e" filled="f">
                      <v:path arrowok="t" fillok="f" o:connecttype="none"/>
                      <o:lock v:ext="edit" shapetype="t"/>
                    </v:shapetype>
                    <v:shape id="AutoShape 4" o:spid="_x0000_s1026" type="#_x0000_t32" style="position:absolute;margin-left:55.95pt;margin-top:30.8pt;width:41.3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"/>
                  </w:pict>
                </mc:Fallback>
              </mc:AlternateContent>
            </w:r>
            <w:r w:rsidR="00CE2EAA" w:rsidRPr="006B7D48">
              <w:rPr>
                <w:b/>
                <w:bCs/>
                <w:color w:val="000000" w:themeColor="text1"/>
                <w:sz w:val="26"/>
                <w:szCs w:val="26"/>
              </w:rPr>
              <w:t>ỦY BAN NHÂN DÂN</w:t>
            </w:r>
            <w:r w:rsidR="00CE2EAA" w:rsidRPr="006B7D48">
              <w:rPr>
                <w:b/>
                <w:bCs/>
                <w:color w:val="000000" w:themeColor="text1"/>
                <w:sz w:val="26"/>
                <w:szCs w:val="26"/>
              </w:rPr>
              <w:br/>
              <w:t xml:space="preserve">TỈNH </w:t>
            </w:r>
            <w:r w:rsidR="008A6F0B" w:rsidRPr="006B7D48">
              <w:rPr>
                <w:b/>
                <w:bCs/>
                <w:color w:val="000000" w:themeColor="text1"/>
                <w:sz w:val="26"/>
                <w:szCs w:val="26"/>
              </w:rPr>
              <w:t>SƠN LA</w:t>
            </w:r>
            <w:r w:rsidR="00CE2EAA" w:rsidRPr="006B7D48">
              <w:rPr>
                <w:b/>
                <w:bCs/>
                <w:color w:val="000000" w:themeColor="text1"/>
                <w:sz w:val="26"/>
                <w:szCs w:val="26"/>
              </w:rPr>
              <w:br/>
            </w:r>
          </w:p>
        </w:tc>
        <w:tc>
          <w:tcPr>
            <w:tcW w:w="6116" w:type="dxa"/>
            <w:tcBorders>
              <w:top w:val="nil"/>
              <w:left w:val="nil"/>
              <w:bottom w:val="nil"/>
              <w:right w:val="nil"/>
              <w:tl2br w:val="nil"/>
              <w:tr2bl w:val="nil"/>
            </w:tcBorders>
            <w:tcMar>
              <w:top w:w="0" w:type="dxa"/>
              <w:left w:w="108" w:type="dxa"/>
              <w:bottom w:w="0" w:type="dxa"/>
              <w:right w:w="108" w:type="dxa"/>
            </w:tcMar>
          </w:tcPr>
          <w:p w14:paraId="22F20F1F" w14:textId="0677E3E2" w:rsidR="00CE2EAA" w:rsidRPr="006B7D48" w:rsidRDefault="00E279F0" w:rsidP="001623A1">
            <w:pPr>
              <w:widowControl w:val="0"/>
              <w:jc w:val="center"/>
              <w:rPr>
                <w:color w:val="000000" w:themeColor="text1"/>
                <w:sz w:val="26"/>
                <w:szCs w:val="26"/>
              </w:rPr>
            </w:pPr>
            <w:r>
              <w:rPr>
                <w:b/>
                <w:bCs/>
                <w:noProof/>
                <w:color w:val="000000" w:themeColor="text1"/>
                <w:sz w:val="26"/>
                <w:szCs w:val="26"/>
              </w:rPr>
              <mc:AlternateContent>
                <mc:Choice Requires="wps">
                  <w:drawing>
                    <wp:anchor distT="0" distB="0" distL="114300" distR="114300" simplePos="0" relativeHeight="251661312" behindDoc="0" locked="0" layoutInCell="1" allowOverlap="1" wp14:anchorId="406E0C53" wp14:editId="0786EC21">
                      <wp:simplePos x="0" y="0"/>
                      <wp:positionH relativeFrom="column">
                        <wp:posOffset>887903</wp:posOffset>
                      </wp:positionH>
                      <wp:positionV relativeFrom="paragraph">
                        <wp:posOffset>388274</wp:posOffset>
                      </wp:positionV>
                      <wp:extent cx="1981200" cy="0"/>
                      <wp:effectExtent l="0" t="0" r="0" b="0"/>
                      <wp:wrapNone/>
                      <wp:docPr id="288067970" name="Straight Connector 6"/>
                      <wp:cNvGraphicFramePr/>
                      <a:graphic xmlns:a="http://schemas.openxmlformats.org/drawingml/2006/main">
                        <a:graphicData uri="http://schemas.microsoft.com/office/word/2010/wordprocessingShape">
                          <wps:wsp>
                            <wps:cNvCnPr/>
                            <wps:spPr>
                              <a:xfrm>
                                <a:off x="0" y="0"/>
                                <a:ext cx="1981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F4E29"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9.9pt,30.55pt" to="225.9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" strokecolor="black [3200]" strokeweight=".5pt">
                      <v:stroke joinstyle="miter"/>
                    </v:line>
                  </w:pict>
                </mc:Fallback>
              </mc:AlternateContent>
            </w:r>
            <w:r w:rsidR="00CE2EAA" w:rsidRPr="006B7D48">
              <w:rPr>
                <w:b/>
                <w:bCs/>
                <w:color w:val="000000" w:themeColor="text1"/>
                <w:sz w:val="26"/>
                <w:szCs w:val="26"/>
              </w:rPr>
              <w:t>CỘNG HÒA XÃ HỘI CHỦ NGHĨA VIỆT NAM</w:t>
            </w:r>
            <w:r w:rsidR="00CE2EAA" w:rsidRPr="006B7D48">
              <w:rPr>
                <w:b/>
                <w:bCs/>
                <w:color w:val="000000" w:themeColor="text1"/>
                <w:sz w:val="26"/>
                <w:szCs w:val="26"/>
              </w:rPr>
              <w:br/>
              <w:t xml:space="preserve">Độc lập - Tự do - Hạnh phúc </w:t>
            </w:r>
            <w:r w:rsidR="00CE2EAA" w:rsidRPr="006B7D48">
              <w:rPr>
                <w:b/>
                <w:bCs/>
                <w:color w:val="000000" w:themeColor="text1"/>
                <w:sz w:val="26"/>
                <w:szCs w:val="26"/>
              </w:rPr>
              <w:br/>
            </w:r>
          </w:p>
        </w:tc>
      </w:tr>
      <w:tr w:rsidR="006B7D48" w:rsidRPr="006B7D48" w14:paraId="5E23674E" w14:textId="77777777" w:rsidTr="008A6F0B">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5E94CA8E" w14:textId="65CA43B5" w:rsidR="00AD6B6B" w:rsidRPr="001623A1" w:rsidRDefault="00CE2EAA" w:rsidP="001623A1">
            <w:pPr>
              <w:widowControl w:val="0"/>
              <w:jc w:val="center"/>
              <w:rPr>
                <w:color w:val="000000" w:themeColor="text1"/>
                <w:sz w:val="26"/>
                <w:szCs w:val="26"/>
              </w:rPr>
            </w:pPr>
            <w:r w:rsidRPr="006B7D48">
              <w:rPr>
                <w:color w:val="000000" w:themeColor="text1"/>
                <w:sz w:val="26"/>
                <w:szCs w:val="26"/>
              </w:rPr>
              <w:t>Số:</w:t>
            </w:r>
            <w:r w:rsidR="00163414">
              <w:rPr>
                <w:color w:val="000000" w:themeColor="text1"/>
                <w:sz w:val="26"/>
                <w:szCs w:val="26"/>
              </w:rPr>
              <w:t xml:space="preserve"> 58</w:t>
            </w:r>
            <w:r w:rsidRPr="006B7D48">
              <w:rPr>
                <w:color w:val="000000" w:themeColor="text1"/>
                <w:sz w:val="26"/>
                <w:szCs w:val="26"/>
              </w:rPr>
              <w:t>/</w:t>
            </w:r>
            <w:r w:rsidR="008D720C" w:rsidRPr="006B7D48">
              <w:rPr>
                <w:color w:val="000000" w:themeColor="text1"/>
                <w:sz w:val="26"/>
                <w:szCs w:val="26"/>
              </w:rPr>
              <w:t>2026/</w:t>
            </w:r>
            <w:r w:rsidRPr="006B7D48">
              <w:rPr>
                <w:color w:val="000000" w:themeColor="text1"/>
                <w:sz w:val="26"/>
                <w:szCs w:val="26"/>
              </w:rPr>
              <w:t>QĐ-UBND</w:t>
            </w:r>
          </w:p>
        </w:tc>
        <w:tc>
          <w:tcPr>
            <w:tcW w:w="6116" w:type="dxa"/>
            <w:tcBorders>
              <w:top w:val="nil"/>
              <w:left w:val="nil"/>
              <w:bottom w:val="nil"/>
              <w:right w:val="nil"/>
              <w:tl2br w:val="nil"/>
              <w:tr2bl w:val="nil"/>
            </w:tcBorders>
            <w:tcMar>
              <w:top w:w="0" w:type="dxa"/>
              <w:left w:w="108" w:type="dxa"/>
              <w:bottom w:w="0" w:type="dxa"/>
              <w:right w:w="108" w:type="dxa"/>
            </w:tcMar>
          </w:tcPr>
          <w:p w14:paraId="0D2BA346" w14:textId="55A8CD5E" w:rsidR="00CE2EAA" w:rsidRPr="006B7D48" w:rsidRDefault="008A6F0B" w:rsidP="001623A1">
            <w:pPr>
              <w:widowControl w:val="0"/>
              <w:jc w:val="center"/>
              <w:rPr>
                <w:color w:val="000000" w:themeColor="text1"/>
                <w:sz w:val="26"/>
                <w:szCs w:val="26"/>
              </w:rPr>
            </w:pPr>
            <w:r w:rsidRPr="006B7D48">
              <w:rPr>
                <w:i/>
                <w:iCs/>
                <w:color w:val="000000" w:themeColor="text1"/>
                <w:sz w:val="26"/>
                <w:szCs w:val="26"/>
              </w:rPr>
              <w:t>Sơn La</w:t>
            </w:r>
            <w:r w:rsidR="00CE2EAA" w:rsidRPr="006B7D48">
              <w:rPr>
                <w:i/>
                <w:iCs/>
                <w:color w:val="000000" w:themeColor="text1"/>
                <w:sz w:val="26"/>
                <w:szCs w:val="26"/>
              </w:rPr>
              <w:t>, ngày</w:t>
            </w:r>
            <w:r w:rsidR="00E279F0">
              <w:rPr>
                <w:i/>
                <w:iCs/>
                <w:color w:val="000000" w:themeColor="text1"/>
                <w:sz w:val="26"/>
                <w:szCs w:val="26"/>
              </w:rPr>
              <w:t xml:space="preserve"> </w:t>
            </w:r>
            <w:r w:rsidR="00163414">
              <w:rPr>
                <w:i/>
                <w:iCs/>
                <w:color w:val="000000" w:themeColor="text1"/>
                <w:sz w:val="26"/>
                <w:szCs w:val="26"/>
              </w:rPr>
              <w:t>21</w:t>
            </w:r>
            <w:r w:rsidR="00E279F0">
              <w:rPr>
                <w:i/>
                <w:iCs/>
                <w:color w:val="000000" w:themeColor="text1"/>
                <w:sz w:val="26"/>
                <w:szCs w:val="26"/>
              </w:rPr>
              <w:t xml:space="preserve"> </w:t>
            </w:r>
            <w:r w:rsidR="00CE2EAA" w:rsidRPr="006B7D48">
              <w:rPr>
                <w:i/>
                <w:iCs/>
                <w:color w:val="000000" w:themeColor="text1"/>
                <w:sz w:val="26"/>
                <w:szCs w:val="26"/>
              </w:rPr>
              <w:t>tháng</w:t>
            </w:r>
            <w:r w:rsidR="00E279F0">
              <w:rPr>
                <w:i/>
                <w:iCs/>
                <w:color w:val="000000" w:themeColor="text1"/>
                <w:sz w:val="26"/>
                <w:szCs w:val="26"/>
              </w:rPr>
              <w:t xml:space="preserve"> </w:t>
            </w:r>
            <w:r w:rsidR="00163414">
              <w:rPr>
                <w:i/>
                <w:iCs/>
                <w:color w:val="000000" w:themeColor="text1"/>
                <w:sz w:val="26"/>
                <w:szCs w:val="26"/>
              </w:rPr>
              <w:t>9</w:t>
            </w:r>
            <w:r w:rsidR="00E279F0">
              <w:rPr>
                <w:i/>
                <w:iCs/>
                <w:color w:val="000000" w:themeColor="text1"/>
                <w:sz w:val="26"/>
                <w:szCs w:val="26"/>
              </w:rPr>
              <w:t xml:space="preserve"> </w:t>
            </w:r>
            <w:r w:rsidR="00CE2EAA" w:rsidRPr="006B7D48">
              <w:rPr>
                <w:i/>
                <w:iCs/>
                <w:color w:val="000000" w:themeColor="text1"/>
                <w:sz w:val="26"/>
                <w:szCs w:val="26"/>
              </w:rPr>
              <w:t>năm 20</w:t>
            </w:r>
            <w:r w:rsidR="000C73C2" w:rsidRPr="006B7D48">
              <w:rPr>
                <w:i/>
                <w:iCs/>
                <w:color w:val="000000" w:themeColor="text1"/>
                <w:sz w:val="26"/>
                <w:szCs w:val="26"/>
              </w:rPr>
              <w:t>26</w:t>
            </w:r>
          </w:p>
        </w:tc>
      </w:tr>
    </w:tbl>
    <w:p w14:paraId="0F3F01FE" w14:textId="2228F2A6" w:rsidR="00CE2EAA" w:rsidRPr="006B7D48" w:rsidRDefault="00CE2EAA" w:rsidP="001623A1">
      <w:pPr>
        <w:widowControl w:val="0"/>
        <w:ind w:right="-57"/>
        <w:rPr>
          <w:color w:val="000000" w:themeColor="text1"/>
        </w:rPr>
      </w:pPr>
      <w:r w:rsidRPr="006B7D48">
        <w:rPr>
          <w:b/>
          <w:bCs/>
          <w:color w:val="000000" w:themeColor="text1"/>
        </w:rPr>
        <w:t> </w:t>
      </w:r>
    </w:p>
    <w:p w14:paraId="3B4A0F78" w14:textId="0178D195" w:rsidR="00663FA3" w:rsidRPr="006B7D48" w:rsidRDefault="00CE2EAA" w:rsidP="00663FA3">
      <w:pPr>
        <w:widowControl w:val="0"/>
        <w:ind w:right="-54"/>
        <w:jc w:val="center"/>
        <w:rPr>
          <w:color w:val="000000" w:themeColor="text1"/>
          <w:sz w:val="28"/>
          <w:szCs w:val="28"/>
        </w:rPr>
      </w:pPr>
      <w:bookmarkStart w:id="0" w:name="loai_1"/>
      <w:r w:rsidRPr="006B7D48">
        <w:rPr>
          <w:b/>
          <w:bCs/>
          <w:color w:val="000000" w:themeColor="text1"/>
          <w:sz w:val="28"/>
          <w:szCs w:val="28"/>
        </w:rPr>
        <w:t>QUYẾT ĐỊNH</w:t>
      </w:r>
      <w:bookmarkStart w:id="1" w:name="loai_1_name"/>
      <w:bookmarkEnd w:id="0"/>
    </w:p>
    <w:p w14:paraId="40404EAB" w14:textId="77777777" w:rsidR="00163414" w:rsidRDefault="00663FA3" w:rsidP="0099110D">
      <w:pPr>
        <w:widowControl w:val="0"/>
        <w:jc w:val="center"/>
        <w:rPr>
          <w:b/>
          <w:bCs/>
          <w:color w:val="000000" w:themeColor="text1"/>
          <w:sz w:val="28"/>
          <w:szCs w:val="28"/>
        </w:rPr>
      </w:pPr>
      <w:r w:rsidRPr="006B7D48">
        <w:rPr>
          <w:b/>
          <w:bCs/>
          <w:color w:val="000000" w:themeColor="text1"/>
          <w:sz w:val="28"/>
          <w:szCs w:val="28"/>
        </w:rPr>
        <w:t xml:space="preserve">Ban hành Quy chế điều động, thuyên chuyển </w:t>
      </w:r>
      <w:r w:rsidR="005B23D7" w:rsidRPr="006B7D48">
        <w:rPr>
          <w:b/>
          <w:bCs/>
          <w:color w:val="000000" w:themeColor="text1"/>
          <w:sz w:val="28"/>
          <w:szCs w:val="28"/>
        </w:rPr>
        <w:t xml:space="preserve">nhà giáo, </w:t>
      </w:r>
      <w:r w:rsidR="0099110D" w:rsidRPr="006B7D48">
        <w:rPr>
          <w:b/>
          <w:bCs/>
          <w:color w:val="000000" w:themeColor="text1"/>
          <w:sz w:val="28"/>
          <w:szCs w:val="28"/>
        </w:rPr>
        <w:t xml:space="preserve">nhà giáo giữ </w:t>
      </w:r>
    </w:p>
    <w:p w14:paraId="3FE10182" w14:textId="7E16C9AA" w:rsidR="00CE2EAA" w:rsidRDefault="0099110D" w:rsidP="0099110D">
      <w:pPr>
        <w:widowControl w:val="0"/>
        <w:jc w:val="center"/>
        <w:rPr>
          <w:b/>
          <w:bCs/>
          <w:color w:val="000000" w:themeColor="text1"/>
          <w:sz w:val="28"/>
          <w:szCs w:val="28"/>
        </w:rPr>
      </w:pPr>
      <w:r w:rsidRPr="006B7D48">
        <w:rPr>
          <w:b/>
          <w:bCs/>
          <w:color w:val="000000" w:themeColor="text1"/>
          <w:sz w:val="28"/>
          <w:szCs w:val="28"/>
        </w:rPr>
        <w:t xml:space="preserve">chức vụ cán bộ quản lý </w:t>
      </w:r>
      <w:r w:rsidR="00893797">
        <w:rPr>
          <w:b/>
          <w:bCs/>
          <w:color w:val="000000" w:themeColor="text1"/>
          <w:sz w:val="28"/>
          <w:szCs w:val="28"/>
        </w:rPr>
        <w:t xml:space="preserve">trong các </w:t>
      </w:r>
      <w:r w:rsidRPr="006B7D48">
        <w:rPr>
          <w:b/>
          <w:bCs/>
          <w:color w:val="000000" w:themeColor="text1"/>
          <w:sz w:val="28"/>
          <w:szCs w:val="28"/>
        </w:rPr>
        <w:t>cơ sở giáo dục</w:t>
      </w:r>
      <w:r w:rsidR="00663FA3" w:rsidRPr="006B7D48">
        <w:rPr>
          <w:b/>
          <w:bCs/>
          <w:color w:val="000000" w:themeColor="text1"/>
          <w:sz w:val="28"/>
          <w:szCs w:val="28"/>
        </w:rPr>
        <w:t xml:space="preserve"> </w:t>
      </w:r>
      <w:r w:rsidR="008D720C" w:rsidRPr="006B7D48">
        <w:rPr>
          <w:b/>
          <w:bCs/>
          <w:color w:val="000000" w:themeColor="text1"/>
          <w:sz w:val="28"/>
          <w:szCs w:val="28"/>
        </w:rPr>
        <w:t>mầm non, phổ thông, giáo dục thường xuyên</w:t>
      </w:r>
      <w:r w:rsidR="00893797">
        <w:rPr>
          <w:b/>
          <w:bCs/>
          <w:color w:val="000000" w:themeColor="text1"/>
          <w:sz w:val="28"/>
          <w:szCs w:val="28"/>
        </w:rPr>
        <w:t xml:space="preserve"> và</w:t>
      </w:r>
      <w:r w:rsidR="008D720C" w:rsidRPr="006B7D48">
        <w:rPr>
          <w:b/>
          <w:bCs/>
          <w:color w:val="000000" w:themeColor="text1"/>
          <w:sz w:val="28"/>
          <w:szCs w:val="28"/>
        </w:rPr>
        <w:t xml:space="preserve"> trường chuyên biệt công lập</w:t>
      </w:r>
      <w:r w:rsidR="00663FA3" w:rsidRPr="006B7D48">
        <w:rPr>
          <w:b/>
          <w:bCs/>
          <w:color w:val="000000" w:themeColor="text1"/>
          <w:sz w:val="28"/>
          <w:szCs w:val="28"/>
        </w:rPr>
        <w:t xml:space="preserve"> trên địa bàn tỉnh Sơn </w:t>
      </w:r>
      <w:bookmarkEnd w:id="1"/>
      <w:r w:rsidR="00663FA3" w:rsidRPr="006B7D48">
        <w:rPr>
          <w:b/>
          <w:bCs/>
          <w:color w:val="000000" w:themeColor="text1"/>
          <w:sz w:val="28"/>
          <w:szCs w:val="28"/>
        </w:rPr>
        <w:t>La</w:t>
      </w:r>
    </w:p>
    <w:p w14:paraId="4A0684AC" w14:textId="2041D101" w:rsidR="00163414" w:rsidRPr="006B7D48" w:rsidRDefault="00163414" w:rsidP="0099110D">
      <w:pPr>
        <w:widowControl w:val="0"/>
        <w:jc w:val="center"/>
        <w:rPr>
          <w:b/>
          <w:bCs/>
          <w:color w:val="000000" w:themeColor="text1"/>
          <w:sz w:val="28"/>
          <w:szCs w:val="28"/>
        </w:rPr>
      </w:pPr>
      <w:r>
        <w:rPr>
          <w:b/>
          <w:bCs/>
          <w:noProof/>
          <w:color w:val="000000" w:themeColor="text1"/>
          <w:sz w:val="28"/>
          <w:szCs w:val="28"/>
        </w:rPr>
        <mc:AlternateContent>
          <mc:Choice Requires="wps">
            <w:drawing>
              <wp:anchor distT="0" distB="0" distL="114300" distR="114300" simplePos="0" relativeHeight="251662848" behindDoc="0" locked="0" layoutInCell="1" allowOverlap="1" wp14:anchorId="17FBE184" wp14:editId="62CFF8BD">
                <wp:simplePos x="0" y="0"/>
                <wp:positionH relativeFrom="column">
                  <wp:posOffset>1523365</wp:posOffset>
                </wp:positionH>
                <wp:positionV relativeFrom="paragraph">
                  <wp:posOffset>22860</wp:posOffset>
                </wp:positionV>
                <wp:extent cx="2762250" cy="12700"/>
                <wp:effectExtent l="0" t="0" r="19050" b="25400"/>
                <wp:wrapNone/>
                <wp:docPr id="1890914398" name="Straight Connector 1"/>
                <wp:cNvGraphicFramePr/>
                <a:graphic xmlns:a="http://schemas.openxmlformats.org/drawingml/2006/main">
                  <a:graphicData uri="http://schemas.microsoft.com/office/word/2010/wordprocessingShape">
                    <wps:wsp>
                      <wps:cNvCnPr/>
                      <wps:spPr>
                        <a:xfrm flipV="1">
                          <a:off x="0" y="0"/>
                          <a:ext cx="276225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F429E5" id="Straight Connector 1" o:spid="_x0000_s1026" style="position:absolute;flip:y;z-index:251662848;visibility:visible;mso-wrap-style:square;mso-wrap-distance-left:9pt;mso-wrap-distance-top:0;mso-wrap-distance-right:9pt;mso-wrap-distance-bottom:0;mso-position-horizontal:absolute;mso-position-horizontal-relative:text;mso-position-vertical:absolute;mso-position-vertical-relative:text" from="119.95pt,1.8pt" to="337.4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" strokecolor="black [3200]" strokeweight=".5pt">
                <v:stroke joinstyle="miter"/>
              </v:line>
            </w:pict>
          </mc:Fallback>
        </mc:AlternateContent>
      </w:r>
    </w:p>
    <w:p w14:paraId="3603C027" w14:textId="092914BA" w:rsidR="00E042B8" w:rsidRPr="00615B0A" w:rsidRDefault="00E042B8" w:rsidP="001623A1">
      <w:pPr>
        <w:widowControl w:val="0"/>
        <w:ind w:right="-57"/>
        <w:jc w:val="center"/>
        <w:rPr>
          <w:b/>
          <w:bCs/>
          <w:color w:val="000000" w:themeColor="text1"/>
          <w:sz w:val="2"/>
          <w:szCs w:val="2"/>
        </w:rPr>
      </w:pPr>
    </w:p>
    <w:p w14:paraId="2496ACAB" w14:textId="595408A8" w:rsidR="00BA1C16" w:rsidRPr="006B7D48" w:rsidRDefault="00CE2EAA" w:rsidP="001623A1">
      <w:pPr>
        <w:widowControl w:val="0"/>
        <w:ind w:right="-57"/>
        <w:jc w:val="center"/>
        <w:rPr>
          <w:b/>
          <w:bCs/>
          <w:color w:val="000000" w:themeColor="text1"/>
          <w:sz w:val="28"/>
          <w:szCs w:val="28"/>
        </w:rPr>
      </w:pPr>
      <w:r w:rsidRPr="006B7D48">
        <w:rPr>
          <w:b/>
          <w:bCs/>
          <w:color w:val="000000" w:themeColor="text1"/>
          <w:sz w:val="28"/>
          <w:szCs w:val="28"/>
        </w:rPr>
        <w:t>ỦY BAN NHÂN DÂN TỈNH</w:t>
      </w:r>
      <w:r w:rsidR="00BA1C16" w:rsidRPr="006B7D48">
        <w:rPr>
          <w:b/>
          <w:bCs/>
          <w:color w:val="000000" w:themeColor="text1"/>
          <w:sz w:val="28"/>
          <w:szCs w:val="28"/>
        </w:rPr>
        <w:t xml:space="preserve"> </w:t>
      </w:r>
      <w:r w:rsidR="008A6F0B" w:rsidRPr="006B7D48">
        <w:rPr>
          <w:b/>
          <w:bCs/>
          <w:color w:val="000000" w:themeColor="text1"/>
          <w:sz w:val="28"/>
          <w:szCs w:val="28"/>
        </w:rPr>
        <w:t>SƠN LA</w:t>
      </w:r>
      <w:r w:rsidRPr="006B7D48">
        <w:rPr>
          <w:b/>
          <w:bCs/>
          <w:color w:val="000000" w:themeColor="text1"/>
          <w:sz w:val="28"/>
          <w:szCs w:val="28"/>
        </w:rPr>
        <w:t xml:space="preserve"> </w:t>
      </w:r>
    </w:p>
    <w:p w14:paraId="4990AF69" w14:textId="6A6E8232" w:rsidR="00A61861" w:rsidRPr="00615B0A" w:rsidRDefault="00A61861" w:rsidP="001623A1">
      <w:pPr>
        <w:pStyle w:val="NormalWeb"/>
        <w:widowControl w:val="0"/>
        <w:spacing w:before="0" w:beforeAutospacing="0" w:after="0" w:afterAutospacing="0"/>
        <w:ind w:firstLine="720"/>
        <w:jc w:val="both"/>
        <w:rPr>
          <w:i/>
          <w:iCs/>
          <w:color w:val="000000" w:themeColor="text1"/>
          <w:sz w:val="10"/>
          <w:szCs w:val="10"/>
        </w:rPr>
      </w:pPr>
    </w:p>
    <w:p w14:paraId="5D89801D" w14:textId="56C93919" w:rsidR="00711DA7" w:rsidRPr="00711DA7" w:rsidRDefault="00711DA7" w:rsidP="00711DA7">
      <w:pPr>
        <w:widowControl w:val="0"/>
        <w:spacing w:before="120"/>
        <w:ind w:firstLine="720"/>
        <w:jc w:val="both"/>
        <w:rPr>
          <w:i/>
          <w:iCs/>
          <w:sz w:val="28"/>
          <w:szCs w:val="28"/>
        </w:rPr>
      </w:pPr>
      <w:r w:rsidRPr="00711DA7">
        <w:rPr>
          <w:i/>
          <w:iCs/>
          <w:sz w:val="28"/>
          <w:szCs w:val="28"/>
        </w:rPr>
        <w:t xml:space="preserve">Căn cứ Luật Tổ chức </w:t>
      </w:r>
      <w:r w:rsidRPr="00711DA7">
        <w:rPr>
          <w:i/>
          <w:iCs/>
          <w:sz w:val="28"/>
          <w:szCs w:val="28"/>
        </w:rPr>
        <w:t>C</w:t>
      </w:r>
      <w:r w:rsidRPr="00711DA7">
        <w:rPr>
          <w:i/>
          <w:iCs/>
          <w:sz w:val="28"/>
          <w:szCs w:val="28"/>
        </w:rPr>
        <w:t xml:space="preserve">hính quyền địa phương số 72/2025/QH15; </w:t>
      </w:r>
    </w:p>
    <w:p w14:paraId="759D179E" w14:textId="77777777" w:rsidR="00711DA7" w:rsidRPr="00711DA7" w:rsidRDefault="00711DA7" w:rsidP="00711DA7">
      <w:pPr>
        <w:widowControl w:val="0"/>
        <w:spacing w:before="120"/>
        <w:ind w:firstLine="720"/>
        <w:jc w:val="both"/>
        <w:rPr>
          <w:i/>
          <w:iCs/>
          <w:sz w:val="28"/>
          <w:szCs w:val="28"/>
        </w:rPr>
      </w:pPr>
      <w:r w:rsidRPr="00711DA7">
        <w:rPr>
          <w:i/>
          <w:iCs/>
          <w:sz w:val="28"/>
          <w:szCs w:val="28"/>
        </w:rPr>
        <w:t xml:space="preserve">Căn cứ Luật Ban hành văn bản quy phạm pháp luật số 64/2025/QH15 được sửa đổi, bổ sung bởi Luật số 87/2025/QH15; </w:t>
      </w:r>
    </w:p>
    <w:p w14:paraId="627CE474" w14:textId="77777777" w:rsidR="00711DA7" w:rsidRPr="00711DA7" w:rsidRDefault="00711DA7" w:rsidP="00711DA7">
      <w:pPr>
        <w:widowControl w:val="0"/>
        <w:spacing w:before="120"/>
        <w:ind w:firstLine="720"/>
        <w:jc w:val="both"/>
        <w:rPr>
          <w:i/>
          <w:iCs/>
          <w:sz w:val="28"/>
          <w:szCs w:val="28"/>
        </w:rPr>
      </w:pPr>
      <w:r w:rsidRPr="00711DA7">
        <w:rPr>
          <w:i/>
          <w:iCs/>
          <w:sz w:val="28"/>
          <w:szCs w:val="28"/>
        </w:rPr>
        <w:t xml:space="preserve">Căn cứ Luật Giáo dục số 43/2019/QH14 được sửa đổi, bổ sung bởi Luật số 123/2025/QH15; Căn cứ Luật Nhà giáo số 73/2025/QH15 được sửa đổi, bổ sung bởi Luật số 124/2025/QH15; </w:t>
      </w:r>
    </w:p>
    <w:p w14:paraId="16C2FCD1" w14:textId="77777777" w:rsidR="00711DA7" w:rsidRPr="00711DA7" w:rsidRDefault="00711DA7" w:rsidP="00711DA7">
      <w:pPr>
        <w:widowControl w:val="0"/>
        <w:spacing w:before="120"/>
        <w:ind w:firstLine="720"/>
        <w:jc w:val="both"/>
        <w:rPr>
          <w:i/>
          <w:iCs/>
          <w:sz w:val="28"/>
          <w:szCs w:val="28"/>
        </w:rPr>
      </w:pPr>
      <w:r w:rsidRPr="00711DA7">
        <w:rPr>
          <w:i/>
          <w:iCs/>
          <w:sz w:val="28"/>
          <w:szCs w:val="28"/>
        </w:rPr>
        <w:t xml:space="preserve">Căn cứ Luật Viên chức số 129/2025/QH15; Căn cứ Nghị quyết số 248/2025/QH15 của Quốc hội về một số cơ chế, chính sách đặc thù, vượt trội để thực hiện đột phá phát triển giáo dục và đào tạo; </w:t>
      </w:r>
    </w:p>
    <w:p w14:paraId="58D6BB48" w14:textId="7D5BD88D" w:rsidR="00711DA7" w:rsidRPr="00711DA7" w:rsidRDefault="00711DA7" w:rsidP="00711DA7">
      <w:pPr>
        <w:widowControl w:val="0"/>
        <w:spacing w:before="120"/>
        <w:ind w:firstLine="720"/>
        <w:jc w:val="both"/>
        <w:rPr>
          <w:i/>
          <w:iCs/>
          <w:sz w:val="28"/>
          <w:szCs w:val="28"/>
        </w:rPr>
      </w:pPr>
      <w:r w:rsidRPr="00711DA7">
        <w:rPr>
          <w:i/>
          <w:iCs/>
          <w:sz w:val="28"/>
          <w:szCs w:val="28"/>
        </w:rPr>
        <w:t xml:space="preserve">Căn cứ Nghị định số 78/2025/NĐ-CP </w:t>
      </w:r>
      <w:r>
        <w:rPr>
          <w:i/>
          <w:iCs/>
          <w:sz w:val="28"/>
          <w:szCs w:val="28"/>
        </w:rPr>
        <w:t xml:space="preserve">ngày 01 tháng 4 năm 2025 </w:t>
      </w:r>
      <w:r w:rsidRPr="00711DA7">
        <w:rPr>
          <w:i/>
          <w:iCs/>
          <w:sz w:val="28"/>
          <w:szCs w:val="28"/>
        </w:rPr>
        <w:t>của Chính phủ quy định chi tiết một số điều và biện pháp để tổ chức, hướng dẫn thi hành Luật Ban hành văn bản quy phạm pháp luật được sửa đổi, bổ sung bởi Nghị định số 187/2025/NĐ-CP</w:t>
      </w:r>
      <w:r>
        <w:rPr>
          <w:i/>
          <w:iCs/>
          <w:sz w:val="28"/>
          <w:szCs w:val="28"/>
        </w:rPr>
        <w:t xml:space="preserve"> ngày 01 tháng 7 năm 2025 của Chính phủ;</w:t>
      </w:r>
      <w:r w:rsidRPr="00711DA7">
        <w:rPr>
          <w:i/>
          <w:iCs/>
          <w:sz w:val="28"/>
          <w:szCs w:val="28"/>
        </w:rPr>
        <w:t xml:space="preserve"> </w:t>
      </w:r>
    </w:p>
    <w:p w14:paraId="425295EE" w14:textId="6B2B28F3" w:rsidR="00711DA7" w:rsidRPr="00711DA7" w:rsidRDefault="00711DA7" w:rsidP="00711DA7">
      <w:pPr>
        <w:widowControl w:val="0"/>
        <w:spacing w:before="120"/>
        <w:ind w:firstLine="720"/>
        <w:jc w:val="both"/>
        <w:rPr>
          <w:i/>
          <w:iCs/>
          <w:sz w:val="28"/>
          <w:szCs w:val="28"/>
        </w:rPr>
      </w:pPr>
      <w:r w:rsidRPr="00711DA7">
        <w:rPr>
          <w:i/>
          <w:iCs/>
          <w:sz w:val="28"/>
          <w:szCs w:val="28"/>
        </w:rPr>
        <w:t xml:space="preserve">Căn cứ Nghị định số 142/2025/NĐ-CP </w:t>
      </w:r>
      <w:r>
        <w:rPr>
          <w:i/>
          <w:iCs/>
          <w:sz w:val="28"/>
          <w:szCs w:val="28"/>
        </w:rPr>
        <w:t xml:space="preserve">ngày 12 tháng 6 năm 2025 </w:t>
      </w:r>
      <w:r w:rsidRPr="00711DA7">
        <w:rPr>
          <w:i/>
          <w:iCs/>
          <w:sz w:val="28"/>
          <w:szCs w:val="28"/>
        </w:rPr>
        <w:t xml:space="preserve">của Chính phủ quy định về phân định thẩm quyền của chính quyền địa phương hai cấp trong lĩnh vực quản lý nhà nước về giáo dục và đào tạo; </w:t>
      </w:r>
    </w:p>
    <w:p w14:paraId="65228CE7" w14:textId="25F4F835" w:rsidR="00711DA7" w:rsidRPr="00711DA7" w:rsidRDefault="00711DA7" w:rsidP="00711DA7">
      <w:pPr>
        <w:widowControl w:val="0"/>
        <w:spacing w:before="120"/>
        <w:ind w:firstLine="720"/>
        <w:jc w:val="both"/>
        <w:rPr>
          <w:i/>
          <w:iCs/>
          <w:sz w:val="28"/>
          <w:szCs w:val="28"/>
        </w:rPr>
      </w:pPr>
      <w:r w:rsidRPr="00711DA7">
        <w:rPr>
          <w:i/>
          <w:iCs/>
          <w:sz w:val="28"/>
          <w:szCs w:val="28"/>
        </w:rPr>
        <w:t xml:space="preserve">Căn cứ Nghị định số 143/2025/NĐ-CP </w:t>
      </w:r>
      <w:r>
        <w:rPr>
          <w:i/>
          <w:iCs/>
          <w:sz w:val="28"/>
          <w:szCs w:val="28"/>
        </w:rPr>
        <w:t xml:space="preserve">ngày 12 tháng 6 năm 2025 </w:t>
      </w:r>
      <w:r w:rsidRPr="00711DA7">
        <w:rPr>
          <w:i/>
          <w:iCs/>
          <w:sz w:val="28"/>
          <w:szCs w:val="28"/>
        </w:rPr>
        <w:t xml:space="preserve">của Chính phủ quy định về phân quyền, phân cấp trong lĩnh vực quản lý nhà nước của Bộ Giáo dục và Đào tạo; </w:t>
      </w:r>
    </w:p>
    <w:p w14:paraId="0F1EC339" w14:textId="40F30EB6" w:rsidR="00711DA7" w:rsidRPr="00711DA7" w:rsidRDefault="00711DA7" w:rsidP="00711DA7">
      <w:pPr>
        <w:widowControl w:val="0"/>
        <w:spacing w:before="120"/>
        <w:ind w:firstLine="720"/>
        <w:jc w:val="both"/>
        <w:rPr>
          <w:i/>
          <w:iCs/>
          <w:sz w:val="28"/>
          <w:szCs w:val="28"/>
        </w:rPr>
      </w:pPr>
      <w:r w:rsidRPr="00711DA7">
        <w:rPr>
          <w:i/>
          <w:iCs/>
          <w:sz w:val="28"/>
          <w:szCs w:val="28"/>
        </w:rPr>
        <w:t>Căn cứ Nghị định số 93/2026/NĐ-CP</w:t>
      </w:r>
      <w:r>
        <w:rPr>
          <w:i/>
          <w:iCs/>
          <w:sz w:val="28"/>
          <w:szCs w:val="28"/>
        </w:rPr>
        <w:t xml:space="preserve"> ngày 31 tháng 3 năm 2026</w:t>
      </w:r>
      <w:r w:rsidRPr="00711DA7">
        <w:rPr>
          <w:i/>
          <w:iCs/>
          <w:sz w:val="28"/>
          <w:szCs w:val="28"/>
        </w:rPr>
        <w:t xml:space="preserve"> của Chính phủ quy định chi tiết và hướng dẫn thi hành một số điều của Luật Nhà giáo; </w:t>
      </w:r>
    </w:p>
    <w:p w14:paraId="65B8FDB2" w14:textId="6B423D69" w:rsidR="00711DA7" w:rsidRPr="00711DA7" w:rsidRDefault="00711DA7" w:rsidP="00711DA7">
      <w:pPr>
        <w:widowControl w:val="0"/>
        <w:spacing w:before="120"/>
        <w:ind w:firstLine="720"/>
        <w:jc w:val="both"/>
        <w:rPr>
          <w:i/>
          <w:iCs/>
          <w:sz w:val="28"/>
          <w:szCs w:val="28"/>
        </w:rPr>
      </w:pPr>
      <w:r w:rsidRPr="00711DA7">
        <w:rPr>
          <w:i/>
          <w:iCs/>
          <w:sz w:val="28"/>
          <w:szCs w:val="28"/>
        </w:rPr>
        <w:t xml:space="preserve">Căn cứ Nghị định số 259/2026/NĐ-CP </w:t>
      </w:r>
      <w:r>
        <w:rPr>
          <w:i/>
          <w:iCs/>
          <w:sz w:val="28"/>
          <w:szCs w:val="28"/>
        </w:rPr>
        <w:t xml:space="preserve">ngày 30 tháng 6 năm 2026 </w:t>
      </w:r>
      <w:r w:rsidRPr="00711DA7">
        <w:rPr>
          <w:i/>
          <w:iCs/>
          <w:sz w:val="28"/>
          <w:szCs w:val="28"/>
        </w:rPr>
        <w:t xml:space="preserve">của Chính phủ quy định về tuyển dụng, sử dụng và quản lý viên chức; </w:t>
      </w:r>
    </w:p>
    <w:p w14:paraId="2A5FC649" w14:textId="636F43A3" w:rsidR="00711DA7" w:rsidRPr="00711DA7" w:rsidRDefault="00711DA7" w:rsidP="00711DA7">
      <w:pPr>
        <w:widowControl w:val="0"/>
        <w:spacing w:before="120"/>
        <w:ind w:firstLine="720"/>
        <w:jc w:val="both"/>
        <w:rPr>
          <w:i/>
          <w:iCs/>
          <w:sz w:val="28"/>
          <w:szCs w:val="28"/>
        </w:rPr>
      </w:pPr>
      <w:r w:rsidRPr="00711DA7">
        <w:rPr>
          <w:i/>
          <w:iCs/>
          <w:sz w:val="28"/>
          <w:szCs w:val="28"/>
        </w:rPr>
        <w:t>Căn cứ Thông tư số 15/2025/TT-BGDĐT</w:t>
      </w:r>
      <w:r>
        <w:rPr>
          <w:i/>
          <w:iCs/>
          <w:sz w:val="28"/>
          <w:szCs w:val="28"/>
        </w:rPr>
        <w:t xml:space="preserve"> ngày 24 tháng 7 năm 2025</w:t>
      </w:r>
      <w:r w:rsidRPr="00711DA7">
        <w:rPr>
          <w:i/>
          <w:iCs/>
          <w:sz w:val="28"/>
          <w:szCs w:val="28"/>
        </w:rPr>
        <w:t xml:space="preserve"> của Bộ trưởng Bộ Giáo dục và Đào tạo hướng dẫn chức năng, nhiệm vụ, quyền hạn của Sở Giáo dục và Đào tạo và Phòng Văn hóa - Xã hội trong lĩnh vực giáo dục và đào tạo, được sửa đổi, bổ sung bởi Thông tư số 45/2026/TT-BGDĐT </w:t>
      </w:r>
      <w:r>
        <w:rPr>
          <w:i/>
          <w:iCs/>
          <w:sz w:val="28"/>
          <w:szCs w:val="28"/>
        </w:rPr>
        <w:t xml:space="preserve">ngày 10 tháng 6 năm 2026 </w:t>
      </w:r>
      <w:r w:rsidRPr="00711DA7">
        <w:rPr>
          <w:i/>
          <w:iCs/>
          <w:sz w:val="28"/>
          <w:szCs w:val="28"/>
        </w:rPr>
        <w:t xml:space="preserve">của Bộ trưởng Bộ Giáo dục và Đào tạo; </w:t>
      </w:r>
    </w:p>
    <w:p w14:paraId="7947FCB6" w14:textId="77777777" w:rsidR="00711DA7" w:rsidRPr="00711DA7" w:rsidRDefault="00711DA7" w:rsidP="00711DA7">
      <w:pPr>
        <w:widowControl w:val="0"/>
        <w:spacing w:before="120"/>
        <w:ind w:firstLine="720"/>
        <w:jc w:val="both"/>
        <w:rPr>
          <w:i/>
          <w:iCs/>
          <w:sz w:val="28"/>
          <w:szCs w:val="28"/>
        </w:rPr>
      </w:pPr>
      <w:r w:rsidRPr="00711DA7">
        <w:rPr>
          <w:i/>
          <w:iCs/>
          <w:sz w:val="28"/>
          <w:szCs w:val="28"/>
        </w:rPr>
        <w:t xml:space="preserve">Theo đề nghị của Giám đốc Sở Giáo dục và Đào tạo. </w:t>
      </w:r>
    </w:p>
    <w:p w14:paraId="5630BFA4" w14:textId="5598ABDE" w:rsidR="00711DA7" w:rsidRDefault="00615B0A" w:rsidP="00711DA7">
      <w:pPr>
        <w:widowControl w:val="0"/>
        <w:spacing w:before="120"/>
        <w:ind w:firstLine="720"/>
        <w:jc w:val="both"/>
        <w:rPr>
          <w:sz w:val="28"/>
          <w:szCs w:val="28"/>
        </w:rPr>
      </w:pPr>
      <w:r>
        <w:rPr>
          <w:sz w:val="28"/>
          <w:szCs w:val="28"/>
        </w:rPr>
        <w:lastRenderedPageBreak/>
        <w:t>UBND</w:t>
      </w:r>
      <w:r w:rsidR="00711DA7" w:rsidRPr="00711DA7">
        <w:rPr>
          <w:sz w:val="28"/>
          <w:szCs w:val="28"/>
        </w:rPr>
        <w:t xml:space="preserve"> ban hành Quyết định ban hành Quy chế điều động, thuyên chuyển nhà giáo, nhà giáo giữ chức vụ cán bộ quản lý trong các cơ sở giáo dục mầm non, giáo dục phổ thông, giáo dục thường xuyên và trường chuyên biệt công lập trên địa bàn tỉnh Sơn La. </w:t>
      </w:r>
    </w:p>
    <w:p w14:paraId="310F8054" w14:textId="77777777" w:rsidR="00711DA7" w:rsidRDefault="00711DA7" w:rsidP="00711DA7">
      <w:pPr>
        <w:widowControl w:val="0"/>
        <w:spacing w:before="120"/>
        <w:ind w:firstLine="720"/>
        <w:jc w:val="both"/>
        <w:rPr>
          <w:sz w:val="28"/>
          <w:szCs w:val="28"/>
        </w:rPr>
      </w:pPr>
      <w:r w:rsidRPr="00615B0A">
        <w:rPr>
          <w:b/>
          <w:bCs/>
          <w:sz w:val="28"/>
          <w:szCs w:val="28"/>
        </w:rPr>
        <w:t>Điều 1.</w:t>
      </w:r>
      <w:r w:rsidRPr="00711DA7">
        <w:rPr>
          <w:sz w:val="28"/>
          <w:szCs w:val="28"/>
        </w:rPr>
        <w:t xml:space="preserve"> Ban hành kèm theo Quyết định này Quy chế điều động, thuyên chuyển nhà giáo, nhà giáo giữ chức vụ cán bộ quản lý trong các cơ sở giáo dục mầm non, giáo dục phổ thông, giáo dục thường xuyên và trường chuyên biệt công lập trên địa bàn tỉnh Sơn La. </w:t>
      </w:r>
    </w:p>
    <w:p w14:paraId="14FA09D3" w14:textId="10085945" w:rsidR="00711DA7" w:rsidRPr="00615B0A" w:rsidRDefault="00711DA7" w:rsidP="00711DA7">
      <w:pPr>
        <w:widowControl w:val="0"/>
        <w:spacing w:before="120"/>
        <w:ind w:firstLine="720"/>
        <w:jc w:val="both"/>
        <w:rPr>
          <w:spacing w:val="-4"/>
          <w:sz w:val="28"/>
          <w:szCs w:val="28"/>
        </w:rPr>
      </w:pPr>
      <w:r w:rsidRPr="00615B0A">
        <w:rPr>
          <w:b/>
          <w:bCs/>
          <w:spacing w:val="-4"/>
          <w:sz w:val="28"/>
          <w:szCs w:val="28"/>
        </w:rPr>
        <w:t>Điều 2.</w:t>
      </w:r>
      <w:r w:rsidRPr="00615B0A">
        <w:rPr>
          <w:spacing w:val="-4"/>
          <w:sz w:val="28"/>
          <w:szCs w:val="28"/>
        </w:rPr>
        <w:t xml:space="preserve"> Quyết định này có hiệu lực thi hành kể từ ngày </w:t>
      </w:r>
      <w:r w:rsidR="00615B0A" w:rsidRPr="00615B0A">
        <w:rPr>
          <w:spacing w:val="-4"/>
          <w:sz w:val="28"/>
          <w:szCs w:val="28"/>
        </w:rPr>
        <w:t xml:space="preserve">01 </w:t>
      </w:r>
      <w:r w:rsidRPr="00615B0A">
        <w:rPr>
          <w:spacing w:val="-4"/>
          <w:sz w:val="28"/>
          <w:szCs w:val="28"/>
        </w:rPr>
        <w:t>tháng</w:t>
      </w:r>
      <w:r w:rsidR="00615B0A" w:rsidRPr="00615B0A">
        <w:rPr>
          <w:spacing w:val="-4"/>
          <w:sz w:val="28"/>
          <w:szCs w:val="28"/>
        </w:rPr>
        <w:t xml:space="preserve"> 10</w:t>
      </w:r>
      <w:r w:rsidRPr="00615B0A">
        <w:rPr>
          <w:spacing w:val="-4"/>
          <w:sz w:val="28"/>
          <w:szCs w:val="28"/>
        </w:rPr>
        <w:t xml:space="preserve"> năm 2026. </w:t>
      </w:r>
    </w:p>
    <w:p w14:paraId="676A187A" w14:textId="3DB1A857" w:rsidR="00CE2EAA" w:rsidRPr="00711DA7" w:rsidRDefault="00711DA7" w:rsidP="00711DA7">
      <w:pPr>
        <w:widowControl w:val="0"/>
        <w:spacing w:before="120"/>
        <w:ind w:firstLine="720"/>
        <w:jc w:val="both"/>
        <w:rPr>
          <w:sz w:val="28"/>
          <w:szCs w:val="28"/>
        </w:rPr>
      </w:pPr>
      <w:r w:rsidRPr="00615B0A">
        <w:rPr>
          <w:b/>
          <w:bCs/>
          <w:sz w:val="28"/>
          <w:szCs w:val="28"/>
        </w:rPr>
        <w:t>Điều 3.</w:t>
      </w:r>
      <w:r w:rsidRPr="00711DA7">
        <w:rPr>
          <w:sz w:val="28"/>
          <w:szCs w:val="28"/>
        </w:rPr>
        <w:t xml:space="preserve"> Chánh Văn phòng </w:t>
      </w:r>
      <w:r w:rsidR="00615B0A">
        <w:rPr>
          <w:sz w:val="28"/>
          <w:szCs w:val="28"/>
        </w:rPr>
        <w:t>UBND</w:t>
      </w:r>
      <w:r w:rsidRPr="00711DA7">
        <w:rPr>
          <w:sz w:val="28"/>
          <w:szCs w:val="28"/>
        </w:rPr>
        <w:t xml:space="preserve"> tỉnh, Giám đốc các sở, </w:t>
      </w:r>
      <w:r w:rsidR="00615B0A">
        <w:rPr>
          <w:sz w:val="28"/>
          <w:szCs w:val="28"/>
        </w:rPr>
        <w:t>T</w:t>
      </w:r>
      <w:r w:rsidRPr="00711DA7">
        <w:rPr>
          <w:sz w:val="28"/>
          <w:szCs w:val="28"/>
        </w:rPr>
        <w:t xml:space="preserve">hủ trưởng các ban, ngành thuộc tỉnh; Chủ tịch </w:t>
      </w:r>
      <w:r w:rsidR="00615B0A">
        <w:rPr>
          <w:sz w:val="28"/>
          <w:szCs w:val="28"/>
        </w:rPr>
        <w:t>UBND</w:t>
      </w:r>
      <w:r w:rsidRPr="00711DA7">
        <w:rPr>
          <w:sz w:val="28"/>
          <w:szCs w:val="28"/>
        </w:rPr>
        <w:t xml:space="preserve"> các xã, phường và thủ trưởng các đơn vị có liên quan chịu trách nhiệm thi hành Quyết định này./.</w:t>
      </w:r>
    </w:p>
    <w:p w14:paraId="0BBDFCB9" w14:textId="77777777" w:rsidR="00711DA7" w:rsidRPr="00711DA7" w:rsidRDefault="00711DA7" w:rsidP="00711DA7">
      <w:pPr>
        <w:widowControl w:val="0"/>
        <w:spacing w:before="120"/>
        <w:ind w:firstLine="720"/>
        <w:jc w:val="both"/>
        <w:rPr>
          <w:color w:val="000000" w:themeColor="text1"/>
          <w:sz w:val="28"/>
          <w:szCs w:val="28"/>
        </w:rPr>
      </w:pPr>
    </w:p>
    <w:tbl>
      <w:tblPr>
        <w:tblW w:w="9464" w:type="dxa"/>
        <w:tblBorders>
          <w:top w:val="nil"/>
          <w:bottom w:val="nil"/>
          <w:insideH w:val="nil"/>
          <w:insideV w:val="nil"/>
        </w:tblBorders>
        <w:tblCellMar>
          <w:left w:w="0" w:type="dxa"/>
          <w:right w:w="0" w:type="dxa"/>
        </w:tblCellMar>
        <w:tblLook w:val="04A0" w:firstRow="1" w:lastRow="0" w:firstColumn="1" w:lastColumn="0" w:noHBand="0" w:noVBand="1"/>
      </w:tblPr>
      <w:tblGrid>
        <w:gridCol w:w="4928"/>
        <w:gridCol w:w="4536"/>
      </w:tblGrid>
      <w:tr w:rsidR="006B7D48" w:rsidRPr="006B7D48" w14:paraId="27E431AF" w14:textId="77777777" w:rsidTr="00663FA3">
        <w:tc>
          <w:tcPr>
            <w:tcW w:w="4928" w:type="dxa"/>
            <w:tcBorders>
              <w:top w:val="nil"/>
              <w:left w:val="nil"/>
              <w:bottom w:val="nil"/>
              <w:right w:val="nil"/>
              <w:tl2br w:val="nil"/>
              <w:tr2bl w:val="nil"/>
            </w:tcBorders>
            <w:tcMar>
              <w:top w:w="0" w:type="dxa"/>
              <w:left w:w="108" w:type="dxa"/>
              <w:bottom w:w="0" w:type="dxa"/>
              <w:right w:w="108" w:type="dxa"/>
            </w:tcMar>
          </w:tcPr>
          <w:p w14:paraId="05BD62AE" w14:textId="69F4ACAF" w:rsidR="00663FA3" w:rsidRPr="006B7D48" w:rsidRDefault="00CE2EAA" w:rsidP="00711DA7">
            <w:pPr>
              <w:widowControl w:val="0"/>
              <w:rPr>
                <w:b/>
                <w:bCs/>
                <w:i/>
                <w:iCs/>
                <w:color w:val="000000" w:themeColor="text1"/>
              </w:rPr>
            </w:pPr>
            <w:r w:rsidRPr="006B7D48">
              <w:rPr>
                <w:color w:val="000000" w:themeColor="text1"/>
              </w:rPr>
              <w:t> </w:t>
            </w:r>
            <w:r w:rsidRPr="006B7D48">
              <w:rPr>
                <w:b/>
                <w:bCs/>
                <w:i/>
                <w:iCs/>
                <w:color w:val="000000" w:themeColor="text1"/>
              </w:rPr>
              <w:t> </w:t>
            </w:r>
            <w:r w:rsidR="00711DA7">
              <w:rPr>
                <w:b/>
                <w:bCs/>
                <w:i/>
                <w:iCs/>
                <w:color w:val="000000" w:themeColor="text1"/>
              </w:rPr>
              <w:t xml:space="preserve"> </w:t>
            </w:r>
          </w:p>
        </w:tc>
        <w:tc>
          <w:tcPr>
            <w:tcW w:w="4536" w:type="dxa"/>
            <w:tcBorders>
              <w:top w:val="nil"/>
              <w:left w:val="nil"/>
              <w:bottom w:val="nil"/>
              <w:right w:val="nil"/>
              <w:tl2br w:val="nil"/>
              <w:tr2bl w:val="nil"/>
            </w:tcBorders>
            <w:tcMar>
              <w:top w:w="0" w:type="dxa"/>
              <w:left w:w="108" w:type="dxa"/>
              <w:bottom w:w="0" w:type="dxa"/>
              <w:right w:w="108" w:type="dxa"/>
            </w:tcMar>
          </w:tcPr>
          <w:p w14:paraId="20262482" w14:textId="77777777" w:rsidR="00663FA3" w:rsidRPr="00615B0A" w:rsidRDefault="00CE2EAA" w:rsidP="00210C02">
            <w:pPr>
              <w:widowControl w:val="0"/>
              <w:jc w:val="center"/>
              <w:rPr>
                <w:b/>
                <w:bCs/>
                <w:color w:val="000000" w:themeColor="text1"/>
                <w:sz w:val="26"/>
                <w:szCs w:val="26"/>
              </w:rPr>
            </w:pPr>
            <w:r w:rsidRPr="00615B0A">
              <w:rPr>
                <w:b/>
                <w:bCs/>
                <w:color w:val="000000" w:themeColor="text1"/>
                <w:sz w:val="26"/>
                <w:szCs w:val="26"/>
              </w:rPr>
              <w:t>TM. ỦY BAN NHÂN DÂN</w:t>
            </w:r>
          </w:p>
          <w:p w14:paraId="212E2951" w14:textId="77777777" w:rsidR="00E279F0" w:rsidRPr="00615B0A" w:rsidRDefault="00E279F0" w:rsidP="00210C02">
            <w:pPr>
              <w:widowControl w:val="0"/>
              <w:jc w:val="center"/>
              <w:rPr>
                <w:b/>
                <w:bCs/>
                <w:color w:val="000000" w:themeColor="text1"/>
                <w:sz w:val="26"/>
                <w:szCs w:val="26"/>
              </w:rPr>
            </w:pPr>
            <w:r w:rsidRPr="00615B0A">
              <w:rPr>
                <w:b/>
                <w:bCs/>
                <w:color w:val="000000" w:themeColor="text1"/>
                <w:sz w:val="26"/>
                <w:szCs w:val="26"/>
              </w:rPr>
              <w:t xml:space="preserve">KT. </w:t>
            </w:r>
            <w:r w:rsidR="00663FA3" w:rsidRPr="00615B0A">
              <w:rPr>
                <w:b/>
                <w:bCs/>
                <w:color w:val="000000" w:themeColor="text1"/>
                <w:sz w:val="26"/>
                <w:szCs w:val="26"/>
              </w:rPr>
              <w:t>CHỦ TỊCH</w:t>
            </w:r>
          </w:p>
          <w:p w14:paraId="7B04A364" w14:textId="77777777" w:rsidR="00E279F0" w:rsidRPr="00615B0A" w:rsidRDefault="00E279F0" w:rsidP="00210C02">
            <w:pPr>
              <w:widowControl w:val="0"/>
              <w:jc w:val="center"/>
              <w:rPr>
                <w:b/>
                <w:bCs/>
                <w:color w:val="000000" w:themeColor="text1"/>
                <w:sz w:val="26"/>
                <w:szCs w:val="26"/>
              </w:rPr>
            </w:pPr>
            <w:r w:rsidRPr="00615B0A">
              <w:rPr>
                <w:b/>
                <w:bCs/>
                <w:color w:val="000000" w:themeColor="text1"/>
                <w:sz w:val="26"/>
                <w:szCs w:val="26"/>
              </w:rPr>
              <w:t>PHÓ CHỦ TỊCH</w:t>
            </w:r>
          </w:p>
          <w:p w14:paraId="5F8B5101" w14:textId="77777777" w:rsidR="00E279F0" w:rsidRDefault="00E279F0" w:rsidP="00210C02">
            <w:pPr>
              <w:widowControl w:val="0"/>
              <w:jc w:val="center"/>
              <w:rPr>
                <w:b/>
                <w:bCs/>
                <w:color w:val="000000" w:themeColor="text1"/>
                <w:sz w:val="28"/>
                <w:szCs w:val="28"/>
              </w:rPr>
            </w:pPr>
          </w:p>
          <w:p w14:paraId="36E7951C" w14:textId="77777777" w:rsidR="00E279F0" w:rsidRDefault="00E279F0" w:rsidP="00210C02">
            <w:pPr>
              <w:widowControl w:val="0"/>
              <w:jc w:val="center"/>
              <w:rPr>
                <w:color w:val="000000" w:themeColor="text1"/>
              </w:rPr>
            </w:pPr>
          </w:p>
          <w:p w14:paraId="4D7F4E1B" w14:textId="14AC1B3C" w:rsidR="00CE2EAA" w:rsidRPr="00E279F0" w:rsidRDefault="00E279F0" w:rsidP="00210C02">
            <w:pPr>
              <w:widowControl w:val="0"/>
              <w:jc w:val="center"/>
              <w:rPr>
                <w:b/>
                <w:bCs/>
                <w:color w:val="000000" w:themeColor="text1"/>
                <w:sz w:val="28"/>
                <w:szCs w:val="28"/>
              </w:rPr>
            </w:pPr>
            <w:r w:rsidRPr="00E279F0">
              <w:rPr>
                <w:b/>
                <w:bCs/>
                <w:color w:val="000000" w:themeColor="text1"/>
                <w:sz w:val="28"/>
                <w:szCs w:val="28"/>
              </w:rPr>
              <w:t>Hà Trung Chiến</w:t>
            </w:r>
            <w:r w:rsidR="00E06666" w:rsidRPr="00E279F0">
              <w:rPr>
                <w:b/>
                <w:bCs/>
                <w:color w:val="000000" w:themeColor="text1"/>
                <w:sz w:val="28"/>
                <w:szCs w:val="28"/>
              </w:rPr>
              <w:t xml:space="preserve"> </w:t>
            </w:r>
          </w:p>
        </w:tc>
      </w:tr>
    </w:tbl>
    <w:p w14:paraId="4EC78D32" w14:textId="2EE5DD3C" w:rsidR="0070308D" w:rsidRPr="00E279F0" w:rsidRDefault="00CE2EAA" w:rsidP="00210C02">
      <w:pPr>
        <w:widowControl w:val="0"/>
        <w:spacing w:after="120"/>
        <w:ind w:right="-54"/>
        <w:rPr>
          <w:color w:val="000000" w:themeColor="text1"/>
        </w:rPr>
      </w:pPr>
      <w:r w:rsidRPr="00E279F0">
        <w:rPr>
          <w:color w:val="000000" w:themeColor="text1"/>
        </w:rPr>
        <w:t> </w:t>
      </w:r>
    </w:p>
    <w:p w14:paraId="511C608D" w14:textId="7B816265" w:rsidR="00DC1162" w:rsidRPr="00E279F0" w:rsidRDefault="00DC1162" w:rsidP="00210C02">
      <w:pPr>
        <w:widowControl w:val="0"/>
        <w:spacing w:after="120"/>
        <w:ind w:right="-54"/>
        <w:rPr>
          <w:color w:val="000000" w:themeColor="text1"/>
        </w:rPr>
      </w:pPr>
    </w:p>
    <w:p w14:paraId="2DA8B4BA" w14:textId="2393C909" w:rsidR="00AC6D22" w:rsidRPr="00E279F0" w:rsidRDefault="00AC6D22" w:rsidP="00210C02">
      <w:pPr>
        <w:widowControl w:val="0"/>
        <w:spacing w:after="120"/>
        <w:ind w:right="-54"/>
        <w:rPr>
          <w:color w:val="000000" w:themeColor="text1"/>
        </w:rPr>
      </w:pPr>
    </w:p>
    <w:p w14:paraId="77943568" w14:textId="0FC7DEDE" w:rsidR="00150B5B" w:rsidRPr="00E279F0" w:rsidRDefault="00150B5B" w:rsidP="00210C02">
      <w:pPr>
        <w:widowControl w:val="0"/>
        <w:spacing w:after="120"/>
        <w:ind w:right="-54"/>
        <w:rPr>
          <w:color w:val="000000" w:themeColor="text1"/>
        </w:rPr>
      </w:pPr>
    </w:p>
    <w:p w14:paraId="7740EDF0" w14:textId="3062E967" w:rsidR="00150B5B" w:rsidRPr="00E279F0" w:rsidRDefault="00150B5B" w:rsidP="00210C02">
      <w:pPr>
        <w:widowControl w:val="0"/>
        <w:spacing w:after="120"/>
        <w:ind w:right="-54"/>
        <w:rPr>
          <w:color w:val="000000" w:themeColor="text1"/>
        </w:rPr>
      </w:pPr>
    </w:p>
    <w:p w14:paraId="4DEC449B" w14:textId="11E1DCF7" w:rsidR="00AC6D22" w:rsidRPr="00E279F0" w:rsidRDefault="00AC6D22" w:rsidP="00210C02">
      <w:pPr>
        <w:widowControl w:val="0"/>
        <w:spacing w:after="120"/>
        <w:ind w:right="-54"/>
        <w:rPr>
          <w:color w:val="000000" w:themeColor="text1"/>
        </w:rPr>
      </w:pPr>
    </w:p>
    <w:p w14:paraId="39EA9593" w14:textId="77777777" w:rsidR="00884638" w:rsidRPr="00E279F0" w:rsidRDefault="00884638" w:rsidP="00210C02">
      <w:pPr>
        <w:widowControl w:val="0"/>
        <w:spacing w:after="120"/>
        <w:ind w:right="-54"/>
        <w:rPr>
          <w:color w:val="000000" w:themeColor="text1"/>
        </w:rPr>
      </w:pPr>
    </w:p>
    <w:p w14:paraId="7778F25A" w14:textId="77777777" w:rsidR="00884638" w:rsidRPr="00E279F0" w:rsidRDefault="00884638" w:rsidP="00210C02">
      <w:pPr>
        <w:widowControl w:val="0"/>
        <w:spacing w:after="120"/>
        <w:ind w:right="-54"/>
        <w:rPr>
          <w:color w:val="000000" w:themeColor="text1"/>
        </w:rPr>
      </w:pPr>
    </w:p>
    <w:p w14:paraId="6089FAE0" w14:textId="43BBE0DF" w:rsidR="00AC6D22" w:rsidRDefault="00AC6D22" w:rsidP="00210C02">
      <w:pPr>
        <w:widowControl w:val="0"/>
        <w:spacing w:after="120"/>
        <w:ind w:right="-54"/>
        <w:rPr>
          <w:color w:val="000000" w:themeColor="text1"/>
        </w:rPr>
      </w:pPr>
    </w:p>
    <w:p w14:paraId="144E6173" w14:textId="77777777" w:rsidR="00E279F0" w:rsidRDefault="00E279F0" w:rsidP="00210C02">
      <w:pPr>
        <w:widowControl w:val="0"/>
        <w:spacing w:after="120"/>
        <w:ind w:right="-54"/>
        <w:rPr>
          <w:color w:val="000000" w:themeColor="text1"/>
        </w:rPr>
      </w:pPr>
    </w:p>
    <w:p w14:paraId="13F0D2CA" w14:textId="77777777" w:rsidR="00E279F0" w:rsidRDefault="00E279F0" w:rsidP="00210C02">
      <w:pPr>
        <w:widowControl w:val="0"/>
        <w:spacing w:after="120"/>
        <w:ind w:right="-54"/>
        <w:rPr>
          <w:color w:val="000000" w:themeColor="text1"/>
        </w:rPr>
      </w:pPr>
    </w:p>
    <w:p w14:paraId="7CFAB51B" w14:textId="77777777" w:rsidR="00E279F0" w:rsidRDefault="00E279F0" w:rsidP="00210C02">
      <w:pPr>
        <w:widowControl w:val="0"/>
        <w:spacing w:after="120"/>
        <w:ind w:right="-54"/>
        <w:rPr>
          <w:color w:val="000000" w:themeColor="text1"/>
        </w:rPr>
      </w:pPr>
    </w:p>
    <w:p w14:paraId="3B4080AF" w14:textId="77777777" w:rsidR="00E279F0" w:rsidRDefault="00E279F0" w:rsidP="00210C02">
      <w:pPr>
        <w:widowControl w:val="0"/>
        <w:spacing w:after="120"/>
        <w:ind w:right="-54"/>
        <w:rPr>
          <w:color w:val="000000" w:themeColor="text1"/>
        </w:rPr>
      </w:pPr>
    </w:p>
    <w:p w14:paraId="66961A16" w14:textId="77777777" w:rsidR="00E279F0" w:rsidRDefault="00E279F0" w:rsidP="00210C02">
      <w:pPr>
        <w:widowControl w:val="0"/>
        <w:spacing w:after="120"/>
        <w:ind w:right="-54"/>
        <w:rPr>
          <w:color w:val="000000" w:themeColor="text1"/>
        </w:rPr>
      </w:pPr>
    </w:p>
    <w:p w14:paraId="68AACF7F" w14:textId="77777777" w:rsidR="00E279F0" w:rsidRDefault="00E279F0" w:rsidP="00210C02">
      <w:pPr>
        <w:widowControl w:val="0"/>
        <w:spacing w:after="120"/>
        <w:ind w:right="-54"/>
        <w:rPr>
          <w:color w:val="000000" w:themeColor="text1"/>
        </w:rPr>
      </w:pPr>
    </w:p>
    <w:p w14:paraId="08A33191" w14:textId="77777777" w:rsidR="006C5B7E" w:rsidRDefault="006C5B7E" w:rsidP="00210C02">
      <w:pPr>
        <w:widowControl w:val="0"/>
        <w:spacing w:after="120"/>
        <w:ind w:right="-54"/>
        <w:rPr>
          <w:color w:val="000000" w:themeColor="text1"/>
        </w:rPr>
      </w:pPr>
    </w:p>
    <w:p w14:paraId="3B7494D4" w14:textId="77777777" w:rsidR="00615B0A" w:rsidRDefault="00615B0A" w:rsidP="00210C02">
      <w:pPr>
        <w:widowControl w:val="0"/>
        <w:spacing w:after="120"/>
        <w:ind w:right="-54"/>
        <w:rPr>
          <w:color w:val="000000" w:themeColor="text1"/>
        </w:rPr>
      </w:pPr>
    </w:p>
    <w:p w14:paraId="46FC2DB6" w14:textId="77777777" w:rsidR="00615B0A" w:rsidRDefault="00615B0A" w:rsidP="00210C02">
      <w:pPr>
        <w:widowControl w:val="0"/>
        <w:spacing w:after="120"/>
        <w:ind w:right="-54"/>
        <w:rPr>
          <w:color w:val="000000" w:themeColor="text1"/>
        </w:rPr>
      </w:pPr>
    </w:p>
    <w:p w14:paraId="6639CD33" w14:textId="77777777" w:rsidR="006C5B7E" w:rsidRPr="00E279F0" w:rsidRDefault="006C5B7E" w:rsidP="00210C02">
      <w:pPr>
        <w:widowControl w:val="0"/>
        <w:spacing w:after="120"/>
        <w:ind w:right="-54"/>
        <w:rPr>
          <w:color w:val="000000" w:themeColor="text1"/>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6116"/>
      </w:tblGrid>
      <w:tr w:rsidR="006B7D48" w:rsidRPr="006B7D48" w14:paraId="70E26231" w14:textId="77777777" w:rsidTr="00930E10">
        <w:tc>
          <w:tcPr>
            <w:tcW w:w="3348" w:type="dxa"/>
            <w:tcBorders>
              <w:top w:val="nil"/>
              <w:left w:val="nil"/>
              <w:bottom w:val="nil"/>
              <w:right w:val="nil"/>
              <w:tl2br w:val="nil"/>
              <w:tr2bl w:val="nil"/>
            </w:tcBorders>
            <w:tcMar>
              <w:top w:w="0" w:type="dxa"/>
              <w:left w:w="108" w:type="dxa"/>
              <w:bottom w:w="0" w:type="dxa"/>
              <w:right w:w="108" w:type="dxa"/>
            </w:tcMar>
          </w:tcPr>
          <w:p w14:paraId="6F221A91" w14:textId="3310757D" w:rsidR="00604C86" w:rsidRPr="006B7D48" w:rsidRDefault="00604C86" w:rsidP="00930E10">
            <w:pPr>
              <w:widowControl w:val="0"/>
              <w:jc w:val="center"/>
              <w:rPr>
                <w:color w:val="000000" w:themeColor="text1"/>
                <w:sz w:val="26"/>
                <w:szCs w:val="26"/>
              </w:rPr>
            </w:pPr>
            <w:r w:rsidRPr="006B7D48">
              <w:rPr>
                <w:b/>
                <w:bCs/>
                <w:noProof/>
                <w:color w:val="000000" w:themeColor="text1"/>
                <w:sz w:val="26"/>
                <w:szCs w:val="26"/>
              </w:rPr>
              <w:lastRenderedPageBreak/>
              <mc:AlternateContent>
                <mc:Choice Requires="wps">
                  <w:drawing>
                    <wp:anchor distT="0" distB="0" distL="114300" distR="114300" simplePos="0" relativeHeight="251661824" behindDoc="0" locked="0" layoutInCell="1" allowOverlap="1" wp14:anchorId="37DDF2AE" wp14:editId="5C01BA41">
                      <wp:simplePos x="0" y="0"/>
                      <wp:positionH relativeFrom="column">
                        <wp:posOffset>685165</wp:posOffset>
                      </wp:positionH>
                      <wp:positionV relativeFrom="paragraph">
                        <wp:posOffset>366395</wp:posOffset>
                      </wp:positionV>
                      <wp:extent cx="524510" cy="0"/>
                      <wp:effectExtent l="8890" t="13970" r="9525" b="508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D7DC54" id="AutoShape 4" o:spid="_x0000_s1026" type="#_x0000_t32" style="position:absolute;margin-left:53.95pt;margin-top:28.85pt;width:41.3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"/>
                  </w:pict>
                </mc:Fallback>
              </mc:AlternateContent>
            </w:r>
            <w:r w:rsidRPr="006B7D48">
              <w:rPr>
                <w:b/>
                <w:bCs/>
                <w:color w:val="000000" w:themeColor="text1"/>
                <w:sz w:val="26"/>
                <w:szCs w:val="26"/>
              </w:rPr>
              <w:t>ỦY BAN NHÂN DÂN</w:t>
            </w:r>
            <w:r w:rsidRPr="006B7D48">
              <w:rPr>
                <w:b/>
                <w:bCs/>
                <w:color w:val="000000" w:themeColor="text1"/>
                <w:sz w:val="26"/>
                <w:szCs w:val="26"/>
              </w:rPr>
              <w:br/>
              <w:t>TỈNH SƠN L</w:t>
            </w:r>
            <w:r w:rsidR="00C447AD">
              <w:rPr>
                <w:b/>
                <w:bCs/>
                <w:color w:val="000000" w:themeColor="text1"/>
                <w:sz w:val="26"/>
                <w:szCs w:val="26"/>
              </w:rPr>
              <w:t>A</w:t>
            </w:r>
          </w:p>
        </w:tc>
        <w:tc>
          <w:tcPr>
            <w:tcW w:w="6116" w:type="dxa"/>
            <w:tcBorders>
              <w:top w:val="nil"/>
              <w:left w:val="nil"/>
              <w:bottom w:val="nil"/>
              <w:right w:val="nil"/>
              <w:tl2br w:val="nil"/>
              <w:tr2bl w:val="nil"/>
            </w:tcBorders>
            <w:tcMar>
              <w:top w:w="0" w:type="dxa"/>
              <w:left w:w="108" w:type="dxa"/>
              <w:bottom w:w="0" w:type="dxa"/>
              <w:right w:w="108" w:type="dxa"/>
            </w:tcMar>
          </w:tcPr>
          <w:p w14:paraId="0A621C3F" w14:textId="19780445" w:rsidR="00604C86" w:rsidRPr="006B7D48" w:rsidRDefault="00604C86" w:rsidP="00930E10">
            <w:pPr>
              <w:widowControl w:val="0"/>
              <w:jc w:val="center"/>
              <w:rPr>
                <w:color w:val="000000" w:themeColor="text1"/>
                <w:sz w:val="26"/>
                <w:szCs w:val="26"/>
              </w:rPr>
            </w:pPr>
            <w:r w:rsidRPr="006B7D48">
              <w:rPr>
                <w:b/>
                <w:bCs/>
                <w:noProof/>
                <w:color w:val="000000" w:themeColor="text1"/>
                <w:sz w:val="26"/>
                <w:szCs w:val="26"/>
              </w:rPr>
              <mc:AlternateContent>
                <mc:Choice Requires="wps">
                  <w:drawing>
                    <wp:anchor distT="0" distB="0" distL="114300" distR="114300" simplePos="0" relativeHeight="251660800" behindDoc="0" locked="0" layoutInCell="1" allowOverlap="1" wp14:anchorId="02FB05AE" wp14:editId="37229CF3">
                      <wp:simplePos x="0" y="0"/>
                      <wp:positionH relativeFrom="column">
                        <wp:posOffset>895350</wp:posOffset>
                      </wp:positionH>
                      <wp:positionV relativeFrom="paragraph">
                        <wp:posOffset>399415</wp:posOffset>
                      </wp:positionV>
                      <wp:extent cx="1773555" cy="0"/>
                      <wp:effectExtent l="11430" t="8890" r="5715" b="1016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3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827CAC" id="AutoShape 3" o:spid="_x0000_s1026" type="#_x0000_t32" style="position:absolute;margin-left:70.5pt;margin-top:31.45pt;width:139.6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"/>
                  </w:pict>
                </mc:Fallback>
              </mc:AlternateContent>
            </w:r>
            <w:r w:rsidRPr="006B7D48">
              <w:rPr>
                <w:b/>
                <w:bCs/>
                <w:color w:val="000000" w:themeColor="text1"/>
                <w:sz w:val="26"/>
                <w:szCs w:val="26"/>
              </w:rPr>
              <w:t>CỘNG HÒA XÃ HỘI CHỦ NGHĨA VIỆT NAM</w:t>
            </w:r>
            <w:r w:rsidRPr="006B7D48">
              <w:rPr>
                <w:b/>
                <w:bCs/>
                <w:color w:val="000000" w:themeColor="text1"/>
                <w:sz w:val="26"/>
                <w:szCs w:val="26"/>
              </w:rPr>
              <w:br/>
              <w:t xml:space="preserve">Độc lập - Tự do - Hạnh phúc </w:t>
            </w:r>
          </w:p>
        </w:tc>
      </w:tr>
    </w:tbl>
    <w:p w14:paraId="5110087A" w14:textId="77777777" w:rsidR="00604C86" w:rsidRPr="006B7D48" w:rsidRDefault="00604C86" w:rsidP="00663FA3">
      <w:pPr>
        <w:widowControl w:val="0"/>
        <w:ind w:right="-57"/>
        <w:jc w:val="center"/>
        <w:rPr>
          <w:b/>
          <w:bCs/>
          <w:color w:val="000000" w:themeColor="text1"/>
          <w:sz w:val="28"/>
          <w:szCs w:val="28"/>
        </w:rPr>
      </w:pPr>
    </w:p>
    <w:p w14:paraId="12BC9C83" w14:textId="77777777" w:rsidR="00E06666" w:rsidRPr="006B7D48" w:rsidRDefault="00E06666" w:rsidP="00663FA3">
      <w:pPr>
        <w:widowControl w:val="0"/>
        <w:ind w:right="-57"/>
        <w:jc w:val="center"/>
        <w:rPr>
          <w:b/>
          <w:bCs/>
          <w:color w:val="000000" w:themeColor="text1"/>
          <w:sz w:val="28"/>
          <w:szCs w:val="28"/>
        </w:rPr>
      </w:pPr>
      <w:r w:rsidRPr="006B7D48">
        <w:rPr>
          <w:b/>
          <w:bCs/>
          <w:color w:val="000000" w:themeColor="text1"/>
          <w:sz w:val="28"/>
          <w:szCs w:val="28"/>
        </w:rPr>
        <w:t>QUY CHẾ</w:t>
      </w:r>
    </w:p>
    <w:p w14:paraId="413037AC" w14:textId="77777777" w:rsidR="006C5B7E" w:rsidRDefault="00E06666" w:rsidP="00C447AD">
      <w:pPr>
        <w:widowControl w:val="0"/>
        <w:ind w:right="-57"/>
        <w:jc w:val="center"/>
        <w:rPr>
          <w:b/>
          <w:bCs/>
          <w:color w:val="000000" w:themeColor="text1"/>
          <w:sz w:val="28"/>
          <w:szCs w:val="28"/>
        </w:rPr>
      </w:pPr>
      <w:r w:rsidRPr="006B7D48">
        <w:rPr>
          <w:b/>
          <w:bCs/>
          <w:color w:val="000000" w:themeColor="text1"/>
          <w:sz w:val="26"/>
          <w:szCs w:val="26"/>
        </w:rPr>
        <w:t xml:space="preserve"> </w:t>
      </w:r>
      <w:r w:rsidR="006C5B7E">
        <w:rPr>
          <w:b/>
          <w:bCs/>
          <w:color w:val="000000" w:themeColor="text1"/>
          <w:sz w:val="28"/>
          <w:szCs w:val="28"/>
        </w:rPr>
        <w:t>Đ</w:t>
      </w:r>
      <w:r w:rsidR="006C5B7E" w:rsidRPr="006C5B7E">
        <w:rPr>
          <w:b/>
          <w:bCs/>
          <w:color w:val="000000" w:themeColor="text1"/>
          <w:sz w:val="28"/>
          <w:szCs w:val="28"/>
        </w:rPr>
        <w:t xml:space="preserve">iều động, thuyên chuyển nhà giáo, nhà giáo giữ chức vụ cán bộ quản lý trong các cơ sở giáo dục mầm non, phổ thông, giáo dục thường xuyên </w:t>
      </w:r>
    </w:p>
    <w:p w14:paraId="68CD1A64" w14:textId="0EA29790" w:rsidR="00E06666" w:rsidRPr="006C5B7E" w:rsidRDefault="006C5B7E" w:rsidP="00C447AD">
      <w:pPr>
        <w:widowControl w:val="0"/>
        <w:ind w:right="-57"/>
        <w:jc w:val="center"/>
        <w:rPr>
          <w:b/>
          <w:bCs/>
          <w:color w:val="000000" w:themeColor="text1"/>
          <w:sz w:val="28"/>
          <w:szCs w:val="28"/>
        </w:rPr>
      </w:pPr>
      <w:r w:rsidRPr="006C5B7E">
        <w:rPr>
          <w:b/>
          <w:bCs/>
          <w:color w:val="000000" w:themeColor="text1"/>
          <w:sz w:val="28"/>
          <w:szCs w:val="28"/>
        </w:rPr>
        <w:t xml:space="preserve">và trường chuyên biệt công lập trên địa bàn tỉnh </w:t>
      </w:r>
      <w:r w:rsidR="00615B0A">
        <w:rPr>
          <w:b/>
          <w:bCs/>
          <w:color w:val="000000" w:themeColor="text1"/>
          <w:sz w:val="28"/>
          <w:szCs w:val="28"/>
        </w:rPr>
        <w:t>S</w:t>
      </w:r>
      <w:r w:rsidRPr="006C5B7E">
        <w:rPr>
          <w:b/>
          <w:bCs/>
          <w:color w:val="000000" w:themeColor="text1"/>
          <w:sz w:val="28"/>
          <w:szCs w:val="28"/>
        </w:rPr>
        <w:t xml:space="preserve">ơn </w:t>
      </w:r>
      <w:r w:rsidR="00615B0A">
        <w:rPr>
          <w:b/>
          <w:bCs/>
          <w:color w:val="000000" w:themeColor="text1"/>
          <w:sz w:val="28"/>
          <w:szCs w:val="28"/>
        </w:rPr>
        <w:t>L</w:t>
      </w:r>
      <w:r w:rsidRPr="006C5B7E">
        <w:rPr>
          <w:b/>
          <w:bCs/>
          <w:color w:val="000000" w:themeColor="text1"/>
          <w:sz w:val="28"/>
          <w:szCs w:val="28"/>
        </w:rPr>
        <w:t xml:space="preserve">a </w:t>
      </w:r>
    </w:p>
    <w:p w14:paraId="1F7A4F23" w14:textId="4D2504B1" w:rsidR="00CE2EAA" w:rsidRPr="00615B0A" w:rsidRDefault="00E06666" w:rsidP="00C447AD">
      <w:pPr>
        <w:widowControl w:val="0"/>
        <w:ind w:right="-54"/>
        <w:jc w:val="center"/>
        <w:rPr>
          <w:color w:val="000000" w:themeColor="text1"/>
          <w:sz w:val="26"/>
          <w:szCs w:val="26"/>
        </w:rPr>
      </w:pPr>
      <w:r w:rsidRPr="00615B0A">
        <w:rPr>
          <w:color w:val="000000" w:themeColor="text1"/>
          <w:sz w:val="28"/>
          <w:szCs w:val="28"/>
        </w:rPr>
        <w:t xml:space="preserve"> </w:t>
      </w:r>
      <w:r w:rsidR="00150B5B" w:rsidRPr="00615B0A">
        <w:rPr>
          <w:rFonts w:eastAsia="Calibri"/>
          <w:i/>
          <w:sz w:val="26"/>
          <w:szCs w:val="26"/>
        </w:rPr>
        <w:t xml:space="preserve">Ban hành kèm theo Quyết định số </w:t>
      </w:r>
      <w:r w:rsidR="00615B0A" w:rsidRPr="00615B0A">
        <w:rPr>
          <w:rFonts w:eastAsia="Calibri"/>
          <w:i/>
          <w:sz w:val="26"/>
          <w:szCs w:val="26"/>
        </w:rPr>
        <w:t>58/2026</w:t>
      </w:r>
      <w:r w:rsidR="00150B5B" w:rsidRPr="00615B0A">
        <w:rPr>
          <w:rFonts w:eastAsia="Calibri"/>
          <w:i/>
          <w:sz w:val="26"/>
          <w:szCs w:val="26"/>
        </w:rPr>
        <w:t>/QĐ-UBND</w:t>
      </w:r>
      <w:r w:rsidR="00615B0A" w:rsidRPr="00615B0A">
        <w:rPr>
          <w:rFonts w:eastAsia="Calibri"/>
          <w:i/>
          <w:sz w:val="26"/>
          <w:szCs w:val="26"/>
        </w:rPr>
        <w:t xml:space="preserve"> ngày 21/9/2026 của UBND tỉnh)</w:t>
      </w:r>
    </w:p>
    <w:p w14:paraId="323ABF44" w14:textId="3B66A6E9" w:rsidR="00E06666" w:rsidRPr="00615B0A" w:rsidRDefault="00615B0A" w:rsidP="00210C02">
      <w:pPr>
        <w:widowControl w:val="0"/>
        <w:spacing w:after="120"/>
        <w:ind w:right="-54"/>
        <w:jc w:val="center"/>
        <w:rPr>
          <w:b/>
          <w:bCs/>
          <w:color w:val="000000" w:themeColor="text1"/>
          <w:sz w:val="26"/>
          <w:szCs w:val="26"/>
        </w:rPr>
      </w:pPr>
      <w:bookmarkStart w:id="2" w:name="chuong_1"/>
      <w:r>
        <w:rPr>
          <w:b/>
          <w:bCs/>
          <w:noProof/>
          <w:color w:val="000000" w:themeColor="text1"/>
          <w:sz w:val="26"/>
          <w:szCs w:val="26"/>
        </w:rPr>
        <mc:AlternateContent>
          <mc:Choice Requires="wps">
            <w:drawing>
              <wp:anchor distT="0" distB="0" distL="114300" distR="114300" simplePos="0" relativeHeight="251663872" behindDoc="0" locked="0" layoutInCell="1" allowOverlap="1" wp14:anchorId="6C1E17F3" wp14:editId="7DF51DC2">
                <wp:simplePos x="0" y="0"/>
                <wp:positionH relativeFrom="column">
                  <wp:posOffset>2156806</wp:posOffset>
                </wp:positionH>
                <wp:positionV relativeFrom="paragraph">
                  <wp:posOffset>21301</wp:posOffset>
                </wp:positionV>
                <wp:extent cx="2225964" cy="0"/>
                <wp:effectExtent l="0" t="0" r="0" b="0"/>
                <wp:wrapNone/>
                <wp:docPr id="1924344573" name="Straight Connector 2"/>
                <wp:cNvGraphicFramePr/>
                <a:graphic xmlns:a="http://schemas.openxmlformats.org/drawingml/2006/main">
                  <a:graphicData uri="http://schemas.microsoft.com/office/word/2010/wordprocessingShape">
                    <wps:wsp>
                      <wps:cNvCnPr/>
                      <wps:spPr>
                        <a:xfrm>
                          <a:off x="0" y="0"/>
                          <a:ext cx="22259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A9A8D4" id="Straight Connector 2"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169.85pt,1.7pt" to="345.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" strokecolor="black [3200]" strokeweight=".5pt">
                <v:stroke joinstyle="miter"/>
              </v:line>
            </w:pict>
          </mc:Fallback>
        </mc:AlternateContent>
      </w:r>
    </w:p>
    <w:p w14:paraId="12C86D78" w14:textId="77777777" w:rsidR="00CE2EAA" w:rsidRPr="006B7D48" w:rsidRDefault="00CE2EAA" w:rsidP="00FC1027">
      <w:pPr>
        <w:widowControl w:val="0"/>
        <w:spacing w:before="40"/>
        <w:ind w:right="-57"/>
        <w:jc w:val="center"/>
        <w:rPr>
          <w:color w:val="000000" w:themeColor="text1"/>
          <w:sz w:val="28"/>
          <w:szCs w:val="28"/>
        </w:rPr>
      </w:pPr>
      <w:r w:rsidRPr="006B7D48">
        <w:rPr>
          <w:b/>
          <w:bCs/>
          <w:color w:val="000000" w:themeColor="text1"/>
          <w:sz w:val="28"/>
          <w:szCs w:val="28"/>
        </w:rPr>
        <w:t>Chương I</w:t>
      </w:r>
      <w:bookmarkEnd w:id="2"/>
    </w:p>
    <w:p w14:paraId="2E1C5F4C" w14:textId="77777777" w:rsidR="00CE2EAA" w:rsidRPr="006B7D48" w:rsidRDefault="00CE2EAA" w:rsidP="00FC1027">
      <w:pPr>
        <w:widowControl w:val="0"/>
        <w:spacing w:before="40"/>
        <w:ind w:right="-57"/>
        <w:jc w:val="center"/>
        <w:rPr>
          <w:color w:val="000000" w:themeColor="text1"/>
          <w:sz w:val="28"/>
          <w:szCs w:val="28"/>
        </w:rPr>
      </w:pPr>
      <w:bookmarkStart w:id="3" w:name="chuong_1_name"/>
      <w:r w:rsidRPr="006B7D48">
        <w:rPr>
          <w:b/>
          <w:bCs/>
          <w:color w:val="000000" w:themeColor="text1"/>
          <w:sz w:val="28"/>
          <w:szCs w:val="28"/>
        </w:rPr>
        <w:t>NHỮNG QUY ĐỊNH CHUNG</w:t>
      </w:r>
      <w:bookmarkEnd w:id="3"/>
    </w:p>
    <w:p w14:paraId="220B4E07" w14:textId="77777777" w:rsidR="00B95746" w:rsidRPr="00FC1027" w:rsidRDefault="00B95746" w:rsidP="00FC1027">
      <w:pPr>
        <w:widowControl w:val="0"/>
        <w:spacing w:before="100"/>
        <w:ind w:firstLine="720"/>
        <w:jc w:val="both"/>
        <w:rPr>
          <w:color w:val="000000" w:themeColor="text1"/>
          <w:sz w:val="28"/>
          <w:szCs w:val="28"/>
        </w:rPr>
      </w:pPr>
      <w:r w:rsidRPr="00B95746">
        <w:rPr>
          <w:b/>
          <w:bCs/>
          <w:color w:val="000000" w:themeColor="text1"/>
          <w:sz w:val="28"/>
          <w:szCs w:val="28"/>
        </w:rPr>
        <w:t xml:space="preserve">Điều 1. </w:t>
      </w:r>
      <w:r w:rsidRPr="00FC1027">
        <w:rPr>
          <w:color w:val="000000" w:themeColor="text1"/>
          <w:sz w:val="28"/>
          <w:szCs w:val="28"/>
        </w:rPr>
        <w:t>Phạm vi điều chỉnh</w:t>
      </w:r>
    </w:p>
    <w:p w14:paraId="0AD1A205" w14:textId="0A93F6E7" w:rsidR="00B95746" w:rsidRPr="00FC1027" w:rsidRDefault="00B95746" w:rsidP="00FC1027">
      <w:pPr>
        <w:widowControl w:val="0"/>
        <w:spacing w:before="100"/>
        <w:ind w:firstLine="720"/>
        <w:jc w:val="both"/>
        <w:rPr>
          <w:color w:val="000000" w:themeColor="text1"/>
          <w:sz w:val="28"/>
          <w:szCs w:val="28"/>
        </w:rPr>
      </w:pPr>
      <w:r w:rsidRPr="00FC1027">
        <w:rPr>
          <w:color w:val="000000" w:themeColor="text1"/>
          <w:sz w:val="28"/>
          <w:szCs w:val="28"/>
        </w:rPr>
        <w:t>1. Quy chế quy định các nguyên tắc, thời hạn, đối tượng, thực hiện việc điều động, thuyên chuyển đối với nhà giáo, nhà giáo giữ chức vụ cán bộ quản lý cơ sở giáo dục (sau đây gọi tắt là cán bộ quản lý) trong các cơ sở giáo dục mầm non, phổ thông, giáo dục thường xuyên và trường chuyên biệt công lập (gọi chung là cơ sở giáo dục công lập) trên địa bàn tỉnh Sơn La.</w:t>
      </w:r>
    </w:p>
    <w:p w14:paraId="6BE3900D" w14:textId="174A59C9" w:rsidR="00B95746" w:rsidRPr="00FC1027" w:rsidRDefault="00B95746" w:rsidP="00FC1027">
      <w:pPr>
        <w:widowControl w:val="0"/>
        <w:spacing w:before="100"/>
        <w:ind w:firstLine="720"/>
        <w:jc w:val="both"/>
        <w:rPr>
          <w:color w:val="000000" w:themeColor="text1"/>
          <w:sz w:val="28"/>
          <w:szCs w:val="28"/>
        </w:rPr>
      </w:pPr>
      <w:r w:rsidRPr="00FC1027">
        <w:rPr>
          <w:color w:val="000000" w:themeColor="text1"/>
          <w:sz w:val="28"/>
          <w:szCs w:val="28"/>
        </w:rPr>
        <w:t>2. Các nội dung không quy định trong Quy chế này thực hiện theo quy định của Luật Nhà giáo, các văn bản quy định chi tiết, hướng dẫn thi hành Luật Nhà giáo và các văn bản quy phạm pháp luật khác có liên quan.</w:t>
      </w:r>
    </w:p>
    <w:p w14:paraId="141A30DF" w14:textId="77777777" w:rsidR="00B95746" w:rsidRPr="00FC1027" w:rsidRDefault="00B95746" w:rsidP="00FC1027">
      <w:pPr>
        <w:widowControl w:val="0"/>
        <w:spacing w:before="100"/>
        <w:ind w:firstLine="720"/>
        <w:jc w:val="both"/>
        <w:rPr>
          <w:color w:val="000000" w:themeColor="text1"/>
          <w:sz w:val="28"/>
          <w:szCs w:val="28"/>
        </w:rPr>
      </w:pPr>
      <w:r w:rsidRPr="00FC1027">
        <w:rPr>
          <w:b/>
          <w:bCs/>
          <w:color w:val="000000" w:themeColor="text1"/>
          <w:sz w:val="28"/>
          <w:szCs w:val="28"/>
        </w:rPr>
        <w:t>Điều 2.</w:t>
      </w:r>
      <w:r w:rsidRPr="00FC1027">
        <w:rPr>
          <w:color w:val="000000" w:themeColor="text1"/>
          <w:sz w:val="28"/>
          <w:szCs w:val="28"/>
        </w:rPr>
        <w:t xml:space="preserve"> Đối tượng áp dụng</w:t>
      </w:r>
    </w:p>
    <w:p w14:paraId="70002DA9" w14:textId="127078E7" w:rsidR="00B95746" w:rsidRPr="00FC1027" w:rsidRDefault="00B95746" w:rsidP="00FC1027">
      <w:pPr>
        <w:widowControl w:val="0"/>
        <w:spacing w:before="100"/>
        <w:ind w:firstLine="720"/>
        <w:jc w:val="both"/>
        <w:rPr>
          <w:color w:val="000000" w:themeColor="text1"/>
          <w:sz w:val="28"/>
          <w:szCs w:val="28"/>
        </w:rPr>
      </w:pPr>
      <w:r w:rsidRPr="00FC1027">
        <w:rPr>
          <w:color w:val="000000" w:themeColor="text1"/>
          <w:sz w:val="28"/>
          <w:szCs w:val="28"/>
        </w:rPr>
        <w:t>1. Đối tượng điều động thực hiện theo quy định tại khoản 2 Điều 11 Nghị định số 93/2026/NĐ-CP ngày 31 tháng 3 năm 2026 của Chính phủ Quy định chi tiết và hướng dẫn thi hành một số điều của Luật Nhà giáo; đối tượng thuyên chuyển thực hiện theo quy định tại khoản 1 Điều 12 Nghị định số 93/2026/NĐ-CP.</w:t>
      </w:r>
    </w:p>
    <w:p w14:paraId="4C28C20E" w14:textId="7FDAF2AE" w:rsidR="00B95746" w:rsidRPr="00FC1027" w:rsidRDefault="00B95746" w:rsidP="00FC1027">
      <w:pPr>
        <w:widowControl w:val="0"/>
        <w:spacing w:before="100"/>
        <w:ind w:firstLine="720"/>
        <w:jc w:val="both"/>
        <w:rPr>
          <w:color w:val="000000" w:themeColor="text1"/>
          <w:sz w:val="28"/>
          <w:szCs w:val="28"/>
        </w:rPr>
      </w:pPr>
      <w:r w:rsidRPr="00FC1027">
        <w:rPr>
          <w:color w:val="000000" w:themeColor="text1"/>
          <w:sz w:val="28"/>
          <w:szCs w:val="28"/>
        </w:rPr>
        <w:t>2. Các cơ quan, đơn vị, tổ chức, cá nhân có liên quan đến việc điều động, thuyên chuyển nhà giáo, cán bộ quản lý.</w:t>
      </w:r>
    </w:p>
    <w:p w14:paraId="52A9638F" w14:textId="77777777" w:rsidR="00B95746" w:rsidRPr="00FC1027" w:rsidRDefault="00B95746" w:rsidP="00FC1027">
      <w:pPr>
        <w:widowControl w:val="0"/>
        <w:spacing w:before="100"/>
        <w:ind w:firstLine="720"/>
        <w:jc w:val="both"/>
        <w:rPr>
          <w:color w:val="000000" w:themeColor="text1"/>
          <w:sz w:val="28"/>
          <w:szCs w:val="28"/>
        </w:rPr>
      </w:pPr>
      <w:r w:rsidRPr="00FC1027">
        <w:rPr>
          <w:b/>
          <w:bCs/>
          <w:color w:val="000000" w:themeColor="text1"/>
          <w:sz w:val="28"/>
          <w:szCs w:val="28"/>
        </w:rPr>
        <w:t>Điều 3.</w:t>
      </w:r>
      <w:r w:rsidRPr="00FC1027">
        <w:rPr>
          <w:color w:val="000000" w:themeColor="text1"/>
          <w:sz w:val="28"/>
          <w:szCs w:val="28"/>
        </w:rPr>
        <w:t xml:space="preserve"> Nguyên tắc áp dụng</w:t>
      </w:r>
    </w:p>
    <w:p w14:paraId="57106E10" w14:textId="0F064B76" w:rsidR="00B95746" w:rsidRPr="00FC1027" w:rsidRDefault="00B95746" w:rsidP="00FC1027">
      <w:pPr>
        <w:widowControl w:val="0"/>
        <w:spacing w:before="100"/>
        <w:ind w:firstLine="720"/>
        <w:jc w:val="both"/>
        <w:rPr>
          <w:color w:val="000000" w:themeColor="text1"/>
          <w:sz w:val="28"/>
          <w:szCs w:val="28"/>
        </w:rPr>
      </w:pPr>
      <w:r w:rsidRPr="00FC1027">
        <w:rPr>
          <w:color w:val="000000" w:themeColor="text1"/>
          <w:sz w:val="28"/>
          <w:szCs w:val="28"/>
        </w:rPr>
        <w:t>1. Việc điều động, thuyên chuyển nhà giáo, nhà giáo giữ chức vụ cán bộ quản lý cơ sở giáo dục thực hiện theo đúng quy định của Luật Nhà giáo; Nghị quyết số 248/2025/QH15; Nghị định số 93/2026/NĐ-CP và quy định của pháp luật về viên chức và các quy định pháp luật có liên quan.</w:t>
      </w:r>
    </w:p>
    <w:p w14:paraId="2F4BD076" w14:textId="5E333C50" w:rsidR="00B95746" w:rsidRPr="00FC1027" w:rsidRDefault="00B95746" w:rsidP="00FC1027">
      <w:pPr>
        <w:widowControl w:val="0"/>
        <w:spacing w:before="100"/>
        <w:ind w:firstLine="720"/>
        <w:jc w:val="both"/>
        <w:rPr>
          <w:color w:val="000000" w:themeColor="text1"/>
          <w:sz w:val="28"/>
          <w:szCs w:val="28"/>
        </w:rPr>
      </w:pPr>
      <w:r w:rsidRPr="00FC1027">
        <w:rPr>
          <w:color w:val="000000" w:themeColor="text1"/>
          <w:sz w:val="28"/>
          <w:szCs w:val="28"/>
        </w:rPr>
        <w:t>2. Việc điều động, thuyên chuyển phải căn cứ yêu cầu nhiệm vụ, nhu cầu sử dụng đội ngũ, vị trí việc làm, số lượng người làm việc được giao và điều kiện thực tế của cơ sở giáo dục.</w:t>
      </w:r>
    </w:p>
    <w:p w14:paraId="462164F9" w14:textId="6E9DA4FF" w:rsidR="00B95746" w:rsidRPr="00FC1027" w:rsidRDefault="00B95746" w:rsidP="00FC1027">
      <w:pPr>
        <w:widowControl w:val="0"/>
        <w:spacing w:before="100"/>
        <w:ind w:firstLine="720"/>
        <w:jc w:val="both"/>
        <w:rPr>
          <w:color w:val="000000" w:themeColor="text1"/>
          <w:sz w:val="28"/>
          <w:szCs w:val="28"/>
        </w:rPr>
      </w:pPr>
      <w:r w:rsidRPr="00FC1027">
        <w:rPr>
          <w:color w:val="000000" w:themeColor="text1"/>
          <w:sz w:val="28"/>
          <w:szCs w:val="28"/>
        </w:rPr>
        <w:t>3. Việc điều động, thuyên chuyển phải được thực hiện công khai, minh bạch, khách quan, đúng thẩm quyền; bảo đảm quyền và lợi ích hợp pháp của nhà giáo.</w:t>
      </w:r>
    </w:p>
    <w:p w14:paraId="487F1BDF" w14:textId="2DEA9456" w:rsidR="00B95746" w:rsidRPr="00FC1027" w:rsidRDefault="00B95746" w:rsidP="00FC1027">
      <w:pPr>
        <w:widowControl w:val="0"/>
        <w:spacing w:before="100"/>
        <w:ind w:firstLine="720"/>
        <w:jc w:val="both"/>
        <w:rPr>
          <w:color w:val="000000" w:themeColor="text1"/>
          <w:sz w:val="28"/>
          <w:szCs w:val="28"/>
        </w:rPr>
      </w:pPr>
      <w:r w:rsidRPr="00FC1027">
        <w:rPr>
          <w:color w:val="000000" w:themeColor="text1"/>
          <w:sz w:val="28"/>
          <w:szCs w:val="28"/>
        </w:rPr>
        <w:t>4. Không sử dụng Quy chế này để đặt thêm điều kiện, tiêu chuẩn, thành phần hồ sơ hoặc trình tự, thủ tục điều động, thuyên chuyển ngoài quy định của pháp luật và Nghị định số 93/2026/NĐ-CP.</w:t>
      </w:r>
    </w:p>
    <w:p w14:paraId="410EA106" w14:textId="77777777" w:rsidR="00B95746" w:rsidRPr="004203F3" w:rsidRDefault="00B95746" w:rsidP="004203F3">
      <w:pPr>
        <w:widowControl w:val="0"/>
        <w:spacing w:before="40"/>
        <w:jc w:val="center"/>
        <w:rPr>
          <w:b/>
          <w:bCs/>
          <w:color w:val="000000" w:themeColor="text1"/>
          <w:sz w:val="28"/>
          <w:szCs w:val="28"/>
        </w:rPr>
      </w:pPr>
      <w:r w:rsidRPr="004203F3">
        <w:rPr>
          <w:b/>
          <w:bCs/>
          <w:color w:val="000000" w:themeColor="text1"/>
          <w:sz w:val="28"/>
          <w:szCs w:val="28"/>
        </w:rPr>
        <w:lastRenderedPageBreak/>
        <w:t>Chương II</w:t>
      </w:r>
    </w:p>
    <w:p w14:paraId="69442EA1" w14:textId="77777777" w:rsidR="00B95746" w:rsidRPr="004203F3" w:rsidRDefault="00B95746" w:rsidP="004203F3">
      <w:pPr>
        <w:widowControl w:val="0"/>
        <w:spacing w:before="40"/>
        <w:jc w:val="center"/>
        <w:rPr>
          <w:b/>
          <w:bCs/>
          <w:color w:val="000000" w:themeColor="text1"/>
          <w:sz w:val="28"/>
          <w:szCs w:val="28"/>
        </w:rPr>
      </w:pPr>
      <w:r w:rsidRPr="004203F3">
        <w:rPr>
          <w:b/>
          <w:bCs/>
          <w:color w:val="000000" w:themeColor="text1"/>
          <w:sz w:val="28"/>
          <w:szCs w:val="28"/>
        </w:rPr>
        <w:t>ĐIỀU ĐỘNG NHÀ GIÁO</w:t>
      </w:r>
    </w:p>
    <w:p w14:paraId="77BDD351" w14:textId="77777777" w:rsidR="00B95746" w:rsidRPr="00FC1027" w:rsidRDefault="00B95746" w:rsidP="00FC1027">
      <w:pPr>
        <w:widowControl w:val="0"/>
        <w:spacing w:before="120"/>
        <w:ind w:firstLine="720"/>
        <w:jc w:val="both"/>
        <w:rPr>
          <w:color w:val="000000" w:themeColor="text1"/>
          <w:sz w:val="28"/>
          <w:szCs w:val="28"/>
        </w:rPr>
      </w:pPr>
      <w:r w:rsidRPr="004203F3">
        <w:rPr>
          <w:b/>
          <w:bCs/>
          <w:color w:val="000000" w:themeColor="text1"/>
          <w:sz w:val="28"/>
          <w:szCs w:val="28"/>
        </w:rPr>
        <w:t>Điều 4.</w:t>
      </w:r>
      <w:r w:rsidRPr="00FC1027">
        <w:rPr>
          <w:color w:val="000000" w:themeColor="text1"/>
          <w:sz w:val="28"/>
          <w:szCs w:val="28"/>
        </w:rPr>
        <w:t xml:space="preserve"> Đối tượng điều động</w:t>
      </w:r>
    </w:p>
    <w:p w14:paraId="42112DD7" w14:textId="186697BC"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1. Đối tượng điều động thực hiện theo khoản 2 Điều 11 Nghị định số 93/2026/NĐ-CP.</w:t>
      </w:r>
    </w:p>
    <w:p w14:paraId="48664048" w14:textId="185EB887"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2. Việc xác định nhà giáo thuộc diện điều động phải căn cứ nhu cầu sử dụng đội ngũ, vị trí việc làm, số lượng người làm việc được giao và yêu cầu thực hiện nhiệm vụ của cơ sở giáo dục.</w:t>
      </w:r>
    </w:p>
    <w:p w14:paraId="2EDD7CFF" w14:textId="33EEF37A"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3. Đối với nhà giáo giữ chức vụ cán bộ quản lý cơ sở giáo dục, việc điều động thực hiện theo quy định của pháp luật về nhà giáo, pháp luật về viên chức, quy định của Đảng về công tác cán bộ và thẩm quyền quản lý cán bộ, viên chức.</w:t>
      </w:r>
    </w:p>
    <w:p w14:paraId="0210FCA3" w14:textId="77777777" w:rsidR="00B95746" w:rsidRPr="00FC1027" w:rsidRDefault="00B95746" w:rsidP="00FC1027">
      <w:pPr>
        <w:widowControl w:val="0"/>
        <w:spacing w:before="120"/>
        <w:ind w:firstLine="720"/>
        <w:jc w:val="both"/>
        <w:rPr>
          <w:color w:val="000000" w:themeColor="text1"/>
          <w:sz w:val="28"/>
          <w:szCs w:val="28"/>
        </w:rPr>
      </w:pPr>
      <w:r w:rsidRPr="004203F3">
        <w:rPr>
          <w:b/>
          <w:bCs/>
          <w:color w:val="000000" w:themeColor="text1"/>
          <w:sz w:val="28"/>
          <w:szCs w:val="28"/>
        </w:rPr>
        <w:t>Điều 5.</w:t>
      </w:r>
      <w:r w:rsidRPr="00FC1027">
        <w:rPr>
          <w:color w:val="000000" w:themeColor="text1"/>
          <w:sz w:val="28"/>
          <w:szCs w:val="28"/>
        </w:rPr>
        <w:t xml:space="preserve"> Thời hạn điều động</w:t>
      </w:r>
    </w:p>
    <w:p w14:paraId="716E90C5" w14:textId="226A4AD5"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1. Trường hợp điều động có thời hạn được thực hiện đối với nhà giáo thuộc biên chế dôi dư do số biên chế hiện có cao hơn số biên chế được giao, do thực hiện sắp xếp lại cơ sở giáo dục, do biến động về quy mô lớp học, môn học, ngành, nghề đào tạo. Thời hạn điều động tối đa 36 tháng.</w:t>
      </w:r>
    </w:p>
    <w:p w14:paraId="293A1372" w14:textId="65DD4D00"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2. Nhà giáo kết thúc thời hạn điều động, được cơ quan có thẩm quyền điều động xem xét bố trí công tác tại cơ sở giáo dục đang được điều động, cơ sở giáo dục trước khi điều động hoặc cơ sở giáo dục khác phù hợp trên cơ sở nhu cầu sử dụng, vị trí việc làm và nguyện vọng cá nhân.</w:t>
      </w:r>
    </w:p>
    <w:p w14:paraId="3729B624" w14:textId="2BE99741"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3. Trường hợp sau khi kết thúc thời hạn điều động mà cơ sở giáo dục vẫn có nhu cầu bố trí nhà giáo, cơ quan có thẩm quyền căn cứ tình hình thực tế, vị trí việc làm và yêu cầu nhiệm vụ để xem xét, quyết định.</w:t>
      </w:r>
    </w:p>
    <w:p w14:paraId="6FBA6B80" w14:textId="6301B06F"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4. Trường hợp phát sinh nhu cầu điều động ngoài kế hoạch, việc điều động được thực hiện theo quy định của Nghị định số 93/2026/NĐ-CP và trong phạm vi thẩm quyền của cơ quan quyết định điều động.</w:t>
      </w:r>
    </w:p>
    <w:p w14:paraId="5DBAF1E7" w14:textId="77777777" w:rsidR="00B95746" w:rsidRPr="00FC1027" w:rsidRDefault="00B95746" w:rsidP="00FC1027">
      <w:pPr>
        <w:widowControl w:val="0"/>
        <w:spacing w:before="120"/>
        <w:ind w:firstLine="720"/>
        <w:jc w:val="both"/>
        <w:rPr>
          <w:color w:val="000000" w:themeColor="text1"/>
          <w:sz w:val="28"/>
          <w:szCs w:val="28"/>
        </w:rPr>
      </w:pPr>
      <w:r w:rsidRPr="004203F3">
        <w:rPr>
          <w:b/>
          <w:bCs/>
          <w:color w:val="000000" w:themeColor="text1"/>
          <w:sz w:val="28"/>
          <w:szCs w:val="28"/>
        </w:rPr>
        <w:t>Điều 6.</w:t>
      </w:r>
      <w:r w:rsidRPr="00FC1027">
        <w:rPr>
          <w:color w:val="000000" w:themeColor="text1"/>
          <w:sz w:val="28"/>
          <w:szCs w:val="28"/>
        </w:rPr>
        <w:t xml:space="preserve"> Thời điểm và tổ chức thực hiện điều động</w:t>
      </w:r>
    </w:p>
    <w:p w14:paraId="7410BDC3" w14:textId="52DA7DB2"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1. Điều động nhà giáo được tổ chức thực hiện hằng năm, phù hợp với kế hoạch năm học và yêu cầu sắp xếp, bố trí, sử dụng đội ngũ của các cơ sở giáo dục.</w:t>
      </w:r>
    </w:p>
    <w:p w14:paraId="19BFBE3B" w14:textId="3B5177DE" w:rsidR="00B95746" w:rsidRPr="00FC1027" w:rsidRDefault="00B95746" w:rsidP="00FC1027">
      <w:pPr>
        <w:widowControl w:val="0"/>
        <w:spacing w:before="120"/>
        <w:ind w:firstLine="720"/>
        <w:jc w:val="both"/>
        <w:rPr>
          <w:color w:val="000000" w:themeColor="text1"/>
          <w:sz w:val="28"/>
          <w:szCs w:val="28"/>
        </w:rPr>
      </w:pPr>
      <w:r w:rsidRPr="004203F3">
        <w:rPr>
          <w:color w:val="000000" w:themeColor="text1"/>
          <w:spacing w:val="-4"/>
          <w:sz w:val="28"/>
          <w:szCs w:val="28"/>
        </w:rPr>
        <w:t>2. Sở Giáo dục và Đào tạo căn cứ quy định của Nghị định số 93/2026/NĐ</w:t>
      </w:r>
      <w:r w:rsidR="004203F3" w:rsidRPr="004203F3">
        <w:rPr>
          <w:color w:val="000000" w:themeColor="text1"/>
          <w:spacing w:val="-4"/>
          <w:sz w:val="28"/>
          <w:szCs w:val="28"/>
        </w:rPr>
        <w:t>-</w:t>
      </w:r>
      <w:r w:rsidRPr="004203F3">
        <w:rPr>
          <w:color w:val="000000" w:themeColor="text1"/>
          <w:spacing w:val="-4"/>
          <w:sz w:val="28"/>
          <w:szCs w:val="28"/>
        </w:rPr>
        <w:t>CP</w:t>
      </w:r>
      <w:r w:rsidRPr="00FC1027">
        <w:rPr>
          <w:color w:val="000000" w:themeColor="text1"/>
          <w:sz w:val="28"/>
          <w:szCs w:val="28"/>
        </w:rPr>
        <w:t xml:space="preserve"> và điều kiện thực tế của tỉnh để xây dựng, ban hành và tổ chức thực hiện kế hoạch điều động thuộc phạm vi thẩm quyền theo quy định.</w:t>
      </w:r>
    </w:p>
    <w:p w14:paraId="7BD21326" w14:textId="36F141AE"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 xml:space="preserve">3. </w:t>
      </w:r>
      <w:r w:rsidR="004203F3">
        <w:rPr>
          <w:color w:val="000000" w:themeColor="text1"/>
          <w:sz w:val="28"/>
          <w:szCs w:val="28"/>
        </w:rPr>
        <w:t>UBND</w:t>
      </w:r>
      <w:r w:rsidRPr="00FC1027">
        <w:rPr>
          <w:color w:val="000000" w:themeColor="text1"/>
          <w:sz w:val="28"/>
          <w:szCs w:val="28"/>
        </w:rPr>
        <w:t xml:space="preserve"> cấp xã căn cứ kế hoạch, nhu cầu sử dụng đội ngũ và điều kiện thực tế của địa phương để tổ chức thực hiện điều động nhà giáo thuộc phạm vi thẩm quyền theo quy định.</w:t>
      </w:r>
    </w:p>
    <w:p w14:paraId="38695EBB" w14:textId="7EFDA410"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4. Trường hợp cần thiết phải điều động ngoài thời điểm quy định tại kế hoạch hằng năm do phát sinh nhu cầu về đội ngũ hoặc yêu cầu nhiệm vụ, cơ quan có thẩm quyền xem xét, quyết định theo quy định của pháp luật.</w:t>
      </w:r>
    </w:p>
    <w:p w14:paraId="5765BA0C" w14:textId="638BFC1C"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lastRenderedPageBreak/>
        <w:t>5. Hồ sơ, trình tự, thủ tục và thời hạn giải quyết điều động nhà giáo thực hiện theo quy định tại khoản 4 Điều 11 Nghị định số 93/2026/NĐ-CP.</w:t>
      </w:r>
    </w:p>
    <w:p w14:paraId="749F5498" w14:textId="77777777" w:rsidR="00B95746" w:rsidRPr="00FC1027" w:rsidRDefault="00B95746" w:rsidP="004203F3">
      <w:pPr>
        <w:widowControl w:val="0"/>
        <w:spacing w:before="100"/>
        <w:ind w:firstLine="720"/>
        <w:jc w:val="both"/>
        <w:rPr>
          <w:color w:val="000000" w:themeColor="text1"/>
          <w:sz w:val="28"/>
          <w:szCs w:val="28"/>
        </w:rPr>
      </w:pPr>
      <w:r w:rsidRPr="004203F3">
        <w:rPr>
          <w:b/>
          <w:bCs/>
          <w:color w:val="000000" w:themeColor="text1"/>
          <w:sz w:val="28"/>
          <w:szCs w:val="28"/>
        </w:rPr>
        <w:t>Điều 7.</w:t>
      </w:r>
      <w:r w:rsidRPr="00FC1027">
        <w:rPr>
          <w:color w:val="000000" w:themeColor="text1"/>
          <w:sz w:val="28"/>
          <w:szCs w:val="28"/>
        </w:rPr>
        <w:t xml:space="preserve"> Trường hợp đặc biệt khi thực hiện điều động  </w:t>
      </w:r>
    </w:p>
    <w:p w14:paraId="1937C951" w14:textId="030342D4"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1. Trường hợp sau khi kết thúc thời hạn điều động, số lượng nhà giáo có nguyện vọng trở về cùng một đơn vị nhiều hơn số vị trí có thể bố trí tiếp nhận, thì việc sắp xếp được thực hiện theo thứ tự ưu tiên sau:</w:t>
      </w:r>
    </w:p>
    <w:p w14:paraId="0C32F814" w14:textId="77777777"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a) Đơn vị công tác trước khi được điều động đến.</w:t>
      </w:r>
    </w:p>
    <w:p w14:paraId="4C65E42D" w14:textId="4BCF922B"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 xml:space="preserve">b) Phát sinh hoàn cảnh đặc biệt: Nhà giáo nữ đang trong thời gian mang thai hoặc nhà giáo nam </w:t>
      </w:r>
      <w:r w:rsidRPr="004203F3">
        <w:rPr>
          <w:i/>
          <w:iCs/>
          <w:color w:val="000000" w:themeColor="text1"/>
          <w:sz w:val="28"/>
          <w:szCs w:val="28"/>
        </w:rPr>
        <w:t>(trong trường hợp vợ chết hoặc vì lý do khách quan, bất khả kháng khác)</w:t>
      </w:r>
      <w:r w:rsidRPr="00FC1027">
        <w:rPr>
          <w:color w:val="000000" w:themeColor="text1"/>
          <w:sz w:val="28"/>
          <w:szCs w:val="28"/>
        </w:rPr>
        <w:t xml:space="preserve"> đang nuôi con dưới 36 tháng tuổi; Nhà giáo đang trong quá trình điều trị bệnh hiểm nghèo theo quy định của Bộ Y tế; Nhà giáo đang tham gia học tập dài hạn theo quyết định của cấp có thẩm quyền; Nhà giáo có hoàn cảnh đặc biệt khó khăn, được người đứng đầu cơ sở giáo dục xác nhận.</w:t>
      </w:r>
    </w:p>
    <w:p w14:paraId="7BEF77DF" w14:textId="77777777"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c) Mức xếp loại viên chức và thành tích thi đua trong thời gian điều động;</w:t>
      </w:r>
    </w:p>
    <w:p w14:paraId="426875A8" w14:textId="75275E73"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d) Khi nhiều trường hợp có cùng mức độ ưu tiên thì ưu tiên tổng thời gian công tác tại các đơn vị điều động nhiều hơn.</w:t>
      </w:r>
    </w:p>
    <w:p w14:paraId="4AFFC341" w14:textId="1DDA678E"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 xml:space="preserve">2. Trường hợp kết thúc thời hạn điều động, cá nhân có nguyện vọng tình nguyện ở lại để tiếp tục công tác và ổn định cuộc sống lâu dài thì được cấp có thẩm quyền xem xét quyết định. </w:t>
      </w:r>
    </w:p>
    <w:p w14:paraId="1E5BD762" w14:textId="0A856D1A"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3. Trong thời gian thực hiện điều động, nhà giáo, cán bộ quản lý có thể được xem xét, quyết định cho trở về đơn vị cũ hoặc đơn vị tiếp nhận trước thời hạn thuộc một trong các trường hợp sau:</w:t>
      </w:r>
    </w:p>
    <w:p w14:paraId="26EB4381" w14:textId="6F335CEB"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a) Nhà giáo, cán bộ quản lý hoặc thân nhân trực tiếp (bố, mẹ đẻ; bố, mẹ vợ hoặc chồng sống cùng trong gia đình; vợ hoặc chồng; con) mắc bệnh hiểm nghèo hoặc có hoàn cảnh đặc biệt như tai nạn, thương tích phải điều trị dài ngày không có người thân chăm sóc, nuôi dưỡng.</w:t>
      </w:r>
    </w:p>
    <w:p w14:paraId="2A897B5D" w14:textId="77777777"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b) Có nhà giáo, cán bộ quản lý khác tự nguyện nhận điều động để thay thế.</w:t>
      </w:r>
    </w:p>
    <w:p w14:paraId="16DB564B" w14:textId="2080920B"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c) Trường hợp đặc biệt khác do đơn vị đề xuất, được cơ quan có thẩm quyền xem xét, quyết định.</w:t>
      </w:r>
    </w:p>
    <w:p w14:paraId="778A3C35" w14:textId="77777777" w:rsidR="00B95746" w:rsidRPr="004203F3" w:rsidRDefault="00B95746" w:rsidP="004203F3">
      <w:pPr>
        <w:widowControl w:val="0"/>
        <w:spacing w:before="40"/>
        <w:jc w:val="center"/>
        <w:rPr>
          <w:b/>
          <w:bCs/>
          <w:color w:val="000000" w:themeColor="text1"/>
          <w:sz w:val="28"/>
          <w:szCs w:val="28"/>
        </w:rPr>
      </w:pPr>
      <w:r w:rsidRPr="004203F3">
        <w:rPr>
          <w:b/>
          <w:bCs/>
          <w:color w:val="000000" w:themeColor="text1"/>
          <w:sz w:val="28"/>
          <w:szCs w:val="28"/>
        </w:rPr>
        <w:t>Chương III</w:t>
      </w:r>
    </w:p>
    <w:p w14:paraId="0D34A99B" w14:textId="77777777" w:rsidR="00B95746" w:rsidRPr="004203F3" w:rsidRDefault="00B95746" w:rsidP="004203F3">
      <w:pPr>
        <w:widowControl w:val="0"/>
        <w:spacing w:before="40"/>
        <w:jc w:val="center"/>
        <w:rPr>
          <w:b/>
          <w:bCs/>
          <w:color w:val="000000" w:themeColor="text1"/>
          <w:sz w:val="28"/>
          <w:szCs w:val="28"/>
        </w:rPr>
      </w:pPr>
      <w:r w:rsidRPr="004203F3">
        <w:rPr>
          <w:b/>
          <w:bCs/>
          <w:color w:val="000000" w:themeColor="text1"/>
          <w:sz w:val="28"/>
          <w:szCs w:val="28"/>
        </w:rPr>
        <w:t>THUYÊN CHUYỂN NHÀ GIÁO</w:t>
      </w:r>
    </w:p>
    <w:p w14:paraId="385B4599" w14:textId="77777777" w:rsidR="00B95746" w:rsidRPr="00FC1027" w:rsidRDefault="00B95746" w:rsidP="00FC1027">
      <w:pPr>
        <w:widowControl w:val="0"/>
        <w:spacing w:before="120"/>
        <w:ind w:firstLine="720"/>
        <w:jc w:val="both"/>
        <w:rPr>
          <w:color w:val="000000" w:themeColor="text1"/>
          <w:sz w:val="28"/>
          <w:szCs w:val="28"/>
        </w:rPr>
      </w:pPr>
      <w:r w:rsidRPr="004203F3">
        <w:rPr>
          <w:b/>
          <w:bCs/>
          <w:color w:val="000000" w:themeColor="text1"/>
          <w:sz w:val="28"/>
          <w:szCs w:val="28"/>
        </w:rPr>
        <w:t>Điều 8.</w:t>
      </w:r>
      <w:r w:rsidRPr="00FC1027">
        <w:rPr>
          <w:color w:val="000000" w:themeColor="text1"/>
          <w:sz w:val="28"/>
          <w:szCs w:val="28"/>
        </w:rPr>
        <w:t xml:space="preserve"> Đối tượng thuyên chuyển</w:t>
      </w:r>
    </w:p>
    <w:p w14:paraId="623524EF" w14:textId="201F274B"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1. Đối tượng thuyên chuyển thực hiện theo khoản 1 Điều 12 Nghị định số 93/2026/NĐ-CP.</w:t>
      </w:r>
    </w:p>
    <w:p w14:paraId="683DB2DA" w14:textId="6633357F"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2. Việc thuyên chuyển phải bảo đảm các điều kiện, nguyên tắc theo quy định của Luật Nhà giáo, Nghị định số 93/2026/NĐ-CP và pháp luật có liên quan.</w:t>
      </w:r>
    </w:p>
    <w:p w14:paraId="4C56706B" w14:textId="4A123084"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3. Không đặt thêm điều kiện về thời gian công tác, kết quả xếp loại viên chức, tình trạng kỷ luật hoặc các điều kiện khác ngoài quy định của pháp luật để hạn chế quyền thuyên chuyển của nhà giáo.</w:t>
      </w:r>
    </w:p>
    <w:p w14:paraId="2B238526" w14:textId="77777777" w:rsidR="00B95746" w:rsidRPr="00FC1027" w:rsidRDefault="00B95746" w:rsidP="004203F3">
      <w:pPr>
        <w:widowControl w:val="0"/>
        <w:spacing w:before="100"/>
        <w:ind w:firstLine="720"/>
        <w:jc w:val="both"/>
        <w:rPr>
          <w:color w:val="000000" w:themeColor="text1"/>
          <w:sz w:val="28"/>
          <w:szCs w:val="28"/>
        </w:rPr>
      </w:pPr>
      <w:r w:rsidRPr="004203F3">
        <w:rPr>
          <w:b/>
          <w:bCs/>
          <w:color w:val="000000" w:themeColor="text1"/>
          <w:sz w:val="28"/>
          <w:szCs w:val="28"/>
        </w:rPr>
        <w:lastRenderedPageBreak/>
        <w:t>Điều 9.</w:t>
      </w:r>
      <w:r w:rsidRPr="00FC1027">
        <w:rPr>
          <w:color w:val="000000" w:themeColor="text1"/>
          <w:sz w:val="28"/>
          <w:szCs w:val="28"/>
        </w:rPr>
        <w:t xml:space="preserve"> Thời điểm thuyên chuyển</w:t>
      </w:r>
    </w:p>
    <w:p w14:paraId="04143D91" w14:textId="4A643604"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1. Việc tiếp nhận hồ sơ thuyên chuyển nhà giáo được thực hiện thường xuyên trong năm theo quy định về tiếp nhận và giải quyết thủ tục hành chính.</w:t>
      </w:r>
    </w:p>
    <w:p w14:paraId="2A6F216F" w14:textId="1F81BA6D"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2. Việc quyết định thuyên chuyển và bố trí nhà giáo đến đơn vị mới được ưu tiên thực hiện vào thời điểm kết thúc năm học hoặc kết thúc học kỳ I của năm học để bảo đảm ổn định hoạt động dạy học và hoạt động giáo dục của cơ sở giáo dục.</w:t>
      </w:r>
    </w:p>
    <w:p w14:paraId="64CB1F7A" w14:textId="0E135A16"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3. Trường hợp có nhu cầu thuyên chuyển vào thời điểm khác trong năm học, cơ quan có thẩm quyền xem xét, quyết định trên cơ sở sự đồng ý của nơi đi, nơi đến, vị trí việc làm phù hợp và yêu cầu bảo đảm hoạt động giáo dục.</w:t>
      </w:r>
    </w:p>
    <w:p w14:paraId="043B6B3C" w14:textId="4DCDAA5C"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4. Trường hợp hồ sơ thuyên chuyển phát sinh ngoài thời điểm tổ chức bố trí tập trung theo kế hoạch, cơ quan có thẩm quyền vẫn tiếp nhận và giải quyết theo quy định của pháp luật, không từ chối tiếp nhận chỉ vì hồ sơ phát sinh ngoài đợt.</w:t>
      </w:r>
    </w:p>
    <w:p w14:paraId="768D899A" w14:textId="77777777" w:rsidR="00B95746" w:rsidRPr="00FC1027" w:rsidRDefault="00B95746" w:rsidP="004203F3">
      <w:pPr>
        <w:widowControl w:val="0"/>
        <w:spacing w:before="100"/>
        <w:ind w:firstLine="720"/>
        <w:jc w:val="both"/>
        <w:rPr>
          <w:color w:val="000000" w:themeColor="text1"/>
          <w:sz w:val="28"/>
          <w:szCs w:val="28"/>
        </w:rPr>
      </w:pPr>
      <w:r w:rsidRPr="004203F3">
        <w:rPr>
          <w:b/>
          <w:bCs/>
          <w:color w:val="000000" w:themeColor="text1"/>
          <w:sz w:val="28"/>
          <w:szCs w:val="28"/>
        </w:rPr>
        <w:t>Điều 10.</w:t>
      </w:r>
      <w:r w:rsidRPr="00FC1027">
        <w:rPr>
          <w:color w:val="000000" w:themeColor="text1"/>
          <w:sz w:val="28"/>
          <w:szCs w:val="28"/>
        </w:rPr>
        <w:t xml:space="preserve"> Tổ chức tiếp nhận và giải quyết thuyên chuyển</w:t>
      </w:r>
    </w:p>
    <w:p w14:paraId="1A3DB1A5" w14:textId="660D5CA4"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1. Nhà giáo có nhu cầu thuyên chuyển thực hiện hồ sơ theo quy định tại Điều 12 Nghị định số 93/2026/NĐ-CP.</w:t>
      </w:r>
    </w:p>
    <w:p w14:paraId="41B0FB57" w14:textId="2C76F40E" w:rsidR="00B95746" w:rsidRPr="004203F3" w:rsidRDefault="00B95746" w:rsidP="004203F3">
      <w:pPr>
        <w:widowControl w:val="0"/>
        <w:spacing w:before="100"/>
        <w:ind w:firstLine="720"/>
        <w:jc w:val="both"/>
        <w:rPr>
          <w:color w:val="000000" w:themeColor="text1"/>
          <w:spacing w:val="-4"/>
          <w:sz w:val="28"/>
          <w:szCs w:val="28"/>
        </w:rPr>
      </w:pPr>
      <w:r w:rsidRPr="004203F3">
        <w:rPr>
          <w:color w:val="000000" w:themeColor="text1"/>
          <w:spacing w:val="-4"/>
          <w:sz w:val="28"/>
          <w:szCs w:val="28"/>
        </w:rPr>
        <w:t>2. Hồ sơ thuyên chuyển được tiếp nhận theo phương thức và tại cơ quan, đơn vị có thẩm quyền tiếp nhận hồ sơ theo quy định của pháp luật về thủ tục hành chính.</w:t>
      </w:r>
    </w:p>
    <w:p w14:paraId="13EC6C99" w14:textId="6CA12FF6"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3.  Cơ quan có thẩm quyền xem xét, giải quyết hồ sơ thuyên chuyển trong thời hạn theo quy định tại điểm d khoản 3 Nghị định số 93/2026/NĐ-CP kể từ ngày nhận đủ hồ sơ hợp lệ.</w:t>
      </w:r>
    </w:p>
    <w:p w14:paraId="07B8DDCD" w14:textId="7EB9D9CA"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4.  Trường hợp không đồng ý thuyên chuyển, cơ quan có thẩm quyền thực hiện việc trả lời bằng văn bản và nêu rõ lý do theo quy định.</w:t>
      </w:r>
    </w:p>
    <w:p w14:paraId="42A678A5" w14:textId="7FC15AB0"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5.  Cơ sở giáo dục nơi nhà giáo chuyển đi và nơi nhà giáo chuyển đến có trách nhiệm phối hợp thực hiện việc bàn giao, tiếp nhận, bố trí công tác, hồ sơ và các nội dung có liên quan theo quyết định của cơ quan có thẩm.</w:t>
      </w:r>
    </w:p>
    <w:p w14:paraId="4F0F07E8" w14:textId="37C10A93" w:rsidR="00B95746" w:rsidRPr="00FC1027" w:rsidRDefault="00B95746" w:rsidP="004203F3">
      <w:pPr>
        <w:widowControl w:val="0"/>
        <w:spacing w:before="100"/>
        <w:ind w:firstLine="720"/>
        <w:jc w:val="both"/>
        <w:rPr>
          <w:color w:val="000000" w:themeColor="text1"/>
          <w:sz w:val="28"/>
          <w:szCs w:val="28"/>
        </w:rPr>
      </w:pPr>
      <w:r w:rsidRPr="00FC1027">
        <w:rPr>
          <w:color w:val="000000" w:themeColor="text1"/>
          <w:sz w:val="28"/>
          <w:szCs w:val="28"/>
        </w:rPr>
        <w:t>6. Quy trình điều động, thuyên chuyển thực hiện theo quy định của Nghị định số 93/2026/NĐ-CP và các văn bản pháp luật có liên quan.</w:t>
      </w:r>
    </w:p>
    <w:p w14:paraId="0EAF21B5" w14:textId="77777777" w:rsidR="00B95746" w:rsidRPr="004203F3" w:rsidRDefault="00B95746" w:rsidP="004203F3">
      <w:pPr>
        <w:widowControl w:val="0"/>
        <w:spacing w:before="40"/>
        <w:jc w:val="center"/>
        <w:rPr>
          <w:b/>
          <w:bCs/>
          <w:color w:val="000000" w:themeColor="text1"/>
          <w:sz w:val="28"/>
          <w:szCs w:val="28"/>
        </w:rPr>
      </w:pPr>
      <w:r w:rsidRPr="004203F3">
        <w:rPr>
          <w:b/>
          <w:bCs/>
          <w:color w:val="000000" w:themeColor="text1"/>
          <w:sz w:val="28"/>
          <w:szCs w:val="28"/>
        </w:rPr>
        <w:t>Chương IV</w:t>
      </w:r>
    </w:p>
    <w:p w14:paraId="6FACC8BC" w14:textId="77777777" w:rsidR="00B95746" w:rsidRPr="004203F3" w:rsidRDefault="00B95746" w:rsidP="004203F3">
      <w:pPr>
        <w:widowControl w:val="0"/>
        <w:spacing w:before="40"/>
        <w:jc w:val="center"/>
        <w:rPr>
          <w:b/>
          <w:bCs/>
          <w:color w:val="000000" w:themeColor="text1"/>
          <w:sz w:val="28"/>
          <w:szCs w:val="28"/>
        </w:rPr>
      </w:pPr>
      <w:r w:rsidRPr="004203F3">
        <w:rPr>
          <w:b/>
          <w:bCs/>
          <w:color w:val="000000" w:themeColor="text1"/>
          <w:sz w:val="28"/>
          <w:szCs w:val="28"/>
        </w:rPr>
        <w:t>TỔ CHỨC THỰC HIỆN</w:t>
      </w:r>
    </w:p>
    <w:p w14:paraId="529DC60A" w14:textId="77777777" w:rsidR="00B95746" w:rsidRPr="00FC1027" w:rsidRDefault="00B95746" w:rsidP="00FC1027">
      <w:pPr>
        <w:widowControl w:val="0"/>
        <w:spacing w:before="120"/>
        <w:ind w:firstLine="720"/>
        <w:jc w:val="both"/>
        <w:rPr>
          <w:color w:val="000000" w:themeColor="text1"/>
          <w:sz w:val="28"/>
          <w:szCs w:val="28"/>
        </w:rPr>
      </w:pPr>
      <w:r w:rsidRPr="004203F3">
        <w:rPr>
          <w:b/>
          <w:bCs/>
          <w:color w:val="000000" w:themeColor="text1"/>
          <w:sz w:val="28"/>
          <w:szCs w:val="28"/>
        </w:rPr>
        <w:t>Điều 11.</w:t>
      </w:r>
      <w:r w:rsidRPr="00FC1027">
        <w:rPr>
          <w:color w:val="000000" w:themeColor="text1"/>
          <w:sz w:val="28"/>
          <w:szCs w:val="28"/>
        </w:rPr>
        <w:t xml:space="preserve"> Sở Giáo dục và Đào tạo</w:t>
      </w:r>
    </w:p>
    <w:p w14:paraId="46CABEBF" w14:textId="51988AC3"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 xml:space="preserve">1. Tổ chức thực hiện Quy chế này theo quy định của pháp luật. Triển khai, đôn đốc </w:t>
      </w:r>
      <w:r w:rsidR="004203F3">
        <w:rPr>
          <w:color w:val="000000" w:themeColor="text1"/>
          <w:sz w:val="28"/>
          <w:szCs w:val="28"/>
        </w:rPr>
        <w:t>UBND</w:t>
      </w:r>
      <w:r w:rsidRPr="00FC1027">
        <w:rPr>
          <w:color w:val="000000" w:themeColor="text1"/>
          <w:sz w:val="28"/>
          <w:szCs w:val="28"/>
        </w:rPr>
        <w:t xml:space="preserve"> các xã, phường tổ chức quán triệt, phổ biến và thực hiện Quy chế này tại các cơ sở giáo dục trực thuộc.</w:t>
      </w:r>
    </w:p>
    <w:p w14:paraId="74D11DEC" w14:textId="5D939F71"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2. Ban hành Kế hoạch và Quyết định điều động, thuyên chuyển nhà giáo, cán bộ quản lý trong phạm vi quản lý đảm bảo phù hợp Quy chế này và quy định của pháp luật.</w:t>
      </w:r>
    </w:p>
    <w:p w14:paraId="0CD0DA6E" w14:textId="45F06D3B"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 xml:space="preserve">3. Tổng hợp, báo cáo kết quả thực hiện Quy chế trong toàn tỉnh với </w:t>
      </w:r>
      <w:r w:rsidR="004203F3">
        <w:rPr>
          <w:color w:val="000000" w:themeColor="text1"/>
          <w:sz w:val="28"/>
          <w:szCs w:val="28"/>
        </w:rPr>
        <w:t>UBND</w:t>
      </w:r>
      <w:r w:rsidRPr="00FC1027">
        <w:rPr>
          <w:color w:val="000000" w:themeColor="text1"/>
          <w:sz w:val="28"/>
          <w:szCs w:val="28"/>
        </w:rPr>
        <w:t xml:space="preserve"> tỉnh vào tháng 12 hằng năm. Chủ động phát hiện, kịp thời đề xuất với </w:t>
      </w:r>
      <w:r w:rsidR="004203F3">
        <w:rPr>
          <w:color w:val="000000" w:themeColor="text1"/>
          <w:sz w:val="28"/>
          <w:szCs w:val="28"/>
        </w:rPr>
        <w:t>UBND</w:t>
      </w:r>
      <w:r w:rsidRPr="00FC1027">
        <w:rPr>
          <w:color w:val="000000" w:themeColor="text1"/>
          <w:sz w:val="28"/>
          <w:szCs w:val="28"/>
        </w:rPr>
        <w:t xml:space="preserve"> tỉnh biện pháp xử lý các khó khăn, vướng mắc phát sinh trong quá trình thực hiện.</w:t>
      </w:r>
    </w:p>
    <w:p w14:paraId="46A1D062" w14:textId="6996B8EA"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lastRenderedPageBreak/>
        <w:t>4. Hướng dẫn việc quản lý, sử dụng, điều động, thuyên chuyển nhà giáo, cán bộ quản lý trong ngành giáo dục theo thẩm quyền; giải quyết khiếu nại, tố cáo theo quy định của pháp luật.</w:t>
      </w:r>
    </w:p>
    <w:p w14:paraId="48C40A88" w14:textId="77777777" w:rsidR="00B95746" w:rsidRPr="00FC1027" w:rsidRDefault="00B95746" w:rsidP="00FC1027">
      <w:pPr>
        <w:widowControl w:val="0"/>
        <w:spacing w:before="120"/>
        <w:ind w:firstLine="720"/>
        <w:jc w:val="both"/>
        <w:rPr>
          <w:color w:val="000000" w:themeColor="text1"/>
          <w:sz w:val="28"/>
          <w:szCs w:val="28"/>
        </w:rPr>
      </w:pPr>
      <w:r w:rsidRPr="004203F3">
        <w:rPr>
          <w:b/>
          <w:bCs/>
          <w:color w:val="000000" w:themeColor="text1"/>
          <w:sz w:val="28"/>
          <w:szCs w:val="28"/>
        </w:rPr>
        <w:t>Điều 12.</w:t>
      </w:r>
      <w:r w:rsidRPr="00FC1027">
        <w:rPr>
          <w:color w:val="000000" w:themeColor="text1"/>
          <w:sz w:val="28"/>
          <w:szCs w:val="28"/>
        </w:rPr>
        <w:t xml:space="preserve"> Sở Tài chính</w:t>
      </w:r>
    </w:p>
    <w:p w14:paraId="3627A35B" w14:textId="5640E563"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1. Hướng dẫn, bố trí và thẩm định kinh phí thực hiện chế độ, chính sách đối với nhà giáo, cán bộ quản lý trong thời gian điều động theo quy định hiện hành.</w:t>
      </w:r>
    </w:p>
    <w:p w14:paraId="46422086" w14:textId="12ACF4E3"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2. Chủ trì, phối hợp với Sở Giáo dục và Đào tạo, Sở Nội vụ và các cơ quan liên quan kiểm tra, giám sát việc sử dụng kinh phí thực hiện chế độ, chính sách.</w:t>
      </w:r>
    </w:p>
    <w:p w14:paraId="71E67C3C" w14:textId="77777777" w:rsidR="00B95746" w:rsidRPr="00FC1027" w:rsidRDefault="00B95746" w:rsidP="00FC1027">
      <w:pPr>
        <w:widowControl w:val="0"/>
        <w:spacing w:before="120"/>
        <w:ind w:firstLine="720"/>
        <w:jc w:val="both"/>
        <w:rPr>
          <w:color w:val="000000" w:themeColor="text1"/>
          <w:sz w:val="28"/>
          <w:szCs w:val="28"/>
        </w:rPr>
      </w:pPr>
      <w:r w:rsidRPr="004203F3">
        <w:rPr>
          <w:b/>
          <w:bCs/>
          <w:color w:val="000000" w:themeColor="text1"/>
          <w:sz w:val="28"/>
          <w:szCs w:val="28"/>
        </w:rPr>
        <w:t>Điều 13.</w:t>
      </w:r>
      <w:r w:rsidRPr="00FC1027">
        <w:rPr>
          <w:color w:val="000000" w:themeColor="text1"/>
          <w:sz w:val="28"/>
          <w:szCs w:val="28"/>
        </w:rPr>
        <w:t xml:space="preserve"> Sở Nội vụ </w:t>
      </w:r>
    </w:p>
    <w:p w14:paraId="4E30B721" w14:textId="421B85C2"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 xml:space="preserve">Phối hợp Sở Giáo dục và Đào tạo xây dựng kế hoạch kiểm tra việc thực hiện Quy chế; tổng hợp, báo cáo </w:t>
      </w:r>
      <w:r w:rsidR="004203F3">
        <w:rPr>
          <w:color w:val="000000" w:themeColor="text1"/>
          <w:sz w:val="28"/>
          <w:szCs w:val="28"/>
        </w:rPr>
        <w:t>UBND</w:t>
      </w:r>
      <w:r w:rsidRPr="00FC1027">
        <w:rPr>
          <w:color w:val="000000" w:themeColor="text1"/>
          <w:sz w:val="28"/>
          <w:szCs w:val="28"/>
        </w:rPr>
        <w:t xml:space="preserve"> tỉnh để theo dõi, chỉ đạo.</w:t>
      </w:r>
    </w:p>
    <w:p w14:paraId="3DEE3A77" w14:textId="4CE5CB2D" w:rsidR="00B95746" w:rsidRPr="00FC1027" w:rsidRDefault="00B95746" w:rsidP="00FC1027">
      <w:pPr>
        <w:widowControl w:val="0"/>
        <w:spacing w:before="120"/>
        <w:ind w:firstLine="720"/>
        <w:jc w:val="both"/>
        <w:rPr>
          <w:color w:val="000000" w:themeColor="text1"/>
          <w:sz w:val="28"/>
          <w:szCs w:val="28"/>
        </w:rPr>
      </w:pPr>
      <w:r w:rsidRPr="004203F3">
        <w:rPr>
          <w:b/>
          <w:bCs/>
          <w:color w:val="000000" w:themeColor="text1"/>
          <w:sz w:val="28"/>
          <w:szCs w:val="28"/>
        </w:rPr>
        <w:t>Điều 14.</w:t>
      </w:r>
      <w:r w:rsidRPr="00FC1027">
        <w:rPr>
          <w:color w:val="000000" w:themeColor="text1"/>
          <w:sz w:val="28"/>
          <w:szCs w:val="28"/>
        </w:rPr>
        <w:t xml:space="preserve"> </w:t>
      </w:r>
      <w:r w:rsidR="004203F3">
        <w:rPr>
          <w:color w:val="000000" w:themeColor="text1"/>
          <w:sz w:val="28"/>
          <w:szCs w:val="28"/>
        </w:rPr>
        <w:t>UBND</w:t>
      </w:r>
      <w:r w:rsidRPr="00FC1027">
        <w:rPr>
          <w:color w:val="000000" w:themeColor="text1"/>
          <w:sz w:val="28"/>
          <w:szCs w:val="28"/>
        </w:rPr>
        <w:t xml:space="preserve"> các xã, phường</w:t>
      </w:r>
    </w:p>
    <w:p w14:paraId="48FE6D5E" w14:textId="26B05278"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 xml:space="preserve">1. Tổ chức thực hiện điều động, thuyên chuyển nhà giáo, cán bộ quản lý cơ sở giáo dục theo thẩm quyền.  </w:t>
      </w:r>
    </w:p>
    <w:p w14:paraId="7D2617B4" w14:textId="40236273" w:rsidR="00B95746" w:rsidRPr="006D410C" w:rsidRDefault="00B95746" w:rsidP="00FC1027">
      <w:pPr>
        <w:widowControl w:val="0"/>
        <w:spacing w:before="120"/>
        <w:ind w:firstLine="720"/>
        <w:jc w:val="both"/>
        <w:rPr>
          <w:color w:val="000000" w:themeColor="text1"/>
          <w:spacing w:val="4"/>
          <w:sz w:val="28"/>
          <w:szCs w:val="28"/>
        </w:rPr>
      </w:pPr>
      <w:r w:rsidRPr="006D410C">
        <w:rPr>
          <w:color w:val="000000" w:themeColor="text1"/>
          <w:spacing w:val="4"/>
          <w:sz w:val="28"/>
          <w:szCs w:val="28"/>
        </w:rPr>
        <w:t>2. Hàng năm, xây dựng kế hoạch điều động, thuyên chuyển nhà giáo, cán bộ quản lý trong phạm vi quản lý đảm bảo phù hợp Quy chế này và quy định của pháp luật.</w:t>
      </w:r>
    </w:p>
    <w:p w14:paraId="733FD46D" w14:textId="2884B2C4"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3. Tổng hợp, đề xuất điều động, thuyên chuyển nhà giáo, cán bộ quản lý cơ sở giáo dục thuộc thẩm quyền quyết định của Sở Giáo dục và Đào tạo.</w:t>
      </w:r>
    </w:p>
    <w:p w14:paraId="1888B9D8" w14:textId="05CACCA4"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4. Chủ động phát hiện, kịp thời đề xuất Sở Giáo dục và Đào tạo biện pháp xử lý các khó khăn, vướng mắc phát sinh trong quá trình thực hiện.</w:t>
      </w:r>
    </w:p>
    <w:p w14:paraId="504E5D6C" w14:textId="77777777"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Điều 15. Người đứng đầu các cơ sở giáo dục công lập</w:t>
      </w:r>
    </w:p>
    <w:p w14:paraId="10BD0215" w14:textId="50197556"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1. Tổ chức phổ biến, quán triệt đầy đủ nội dung Quy chế này đến toàn thể nhà giáo thuộc phạm vi quản lý, xây dựng kế hoạch triển khai tại đơn vị.</w:t>
      </w:r>
    </w:p>
    <w:p w14:paraId="343FC2FA" w14:textId="40739630"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2. Thực hiện rà soát, đánh giá thực trạng đội ngũ nhà giáo theo vị trí việc làm, cơ cấu môn học, cấp học; xác định nhu cầu điều động, tiếp nhận, thuyên chuyển; lập danh sách đề xuất đúng đối tượng, điều kiện, tiêu chuẩn theo quy định.</w:t>
      </w:r>
    </w:p>
    <w:p w14:paraId="0E88E7DF" w14:textId="7ADD2006"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3. Thành lập và tổ chức hoạt động của Hội đồng xét điều động cấp trường theo quy định, đảm bảo công khai, dân chủ, khách quan, đúng nguyên tắc, tiêu chí; niêm yết, thông báo công khai kết quả xét đề xuất phương án điều động nhà giáo trong nội bộ đơn vị.</w:t>
      </w:r>
    </w:p>
    <w:p w14:paraId="345569B1" w14:textId="5C6AE98C"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4. Tổ chức bàn giao công việc, hồ sơ, tài sản và các nội dung có liên quan đối với nhà giáo được điều động, thuyên chuyển theo đúng quy định; Phối hợp với đơn vị tiếp nhận bảo đảm việc tiếp nhận, bố trí công tác kịp thời, không làm gián đoạn hoạt động dạy học và hoạt động giáo dục.</w:t>
      </w:r>
    </w:p>
    <w:p w14:paraId="170599C1" w14:textId="378D9620"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 xml:space="preserve">5. Phối hợp thực hiện đầy đủ chế độ, chính sách đối với nhà giáo theo quy định; không được lợi dụng việc điều động, thuyên chuyển để gây khó khăn, phân biệt đối xử hoặc làm ảnh hưởng đến quyền, lợi ích hợp pháp của nhà giáo. Kịp thời </w:t>
      </w:r>
      <w:r w:rsidRPr="00FC1027">
        <w:rPr>
          <w:color w:val="000000" w:themeColor="text1"/>
          <w:sz w:val="28"/>
          <w:szCs w:val="28"/>
        </w:rPr>
        <w:lastRenderedPageBreak/>
        <w:t>phản ánh những khó khăn, vướng mắc, phát sinh trong quá trình thực hiện để được hướng dẫn, giải quyết.</w:t>
      </w:r>
    </w:p>
    <w:p w14:paraId="06723149" w14:textId="4DC518AD"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6. Chịu trách nhiệm trước cơ quan quản lý cấp trên và trước pháp luật về việc tổ chức thực hiện Quy chế tại đơn vị.</w:t>
      </w:r>
    </w:p>
    <w:p w14:paraId="65D972F1" w14:textId="77777777" w:rsidR="00B95746" w:rsidRPr="00FC1027" w:rsidRDefault="00B95746" w:rsidP="00FC1027">
      <w:pPr>
        <w:widowControl w:val="0"/>
        <w:spacing w:before="120"/>
        <w:ind w:firstLine="720"/>
        <w:jc w:val="both"/>
        <w:rPr>
          <w:color w:val="000000" w:themeColor="text1"/>
          <w:sz w:val="28"/>
          <w:szCs w:val="28"/>
        </w:rPr>
      </w:pPr>
      <w:r w:rsidRPr="004203F3">
        <w:rPr>
          <w:b/>
          <w:bCs/>
          <w:color w:val="000000" w:themeColor="text1"/>
          <w:sz w:val="28"/>
          <w:szCs w:val="28"/>
        </w:rPr>
        <w:t>Điều 16.</w:t>
      </w:r>
      <w:r w:rsidRPr="00FC1027">
        <w:rPr>
          <w:color w:val="000000" w:themeColor="text1"/>
          <w:sz w:val="28"/>
          <w:szCs w:val="28"/>
        </w:rPr>
        <w:t xml:space="preserve"> Trách nhiệm thi hành</w:t>
      </w:r>
    </w:p>
    <w:p w14:paraId="1FA0CDDB" w14:textId="2EB05870"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 xml:space="preserve">1. Thủ trưởng các cơ quan chuyên môn thuộc </w:t>
      </w:r>
      <w:r w:rsidR="004203F3">
        <w:rPr>
          <w:color w:val="000000" w:themeColor="text1"/>
          <w:sz w:val="28"/>
          <w:szCs w:val="28"/>
        </w:rPr>
        <w:t>UBND</w:t>
      </w:r>
      <w:r w:rsidRPr="00FC1027">
        <w:rPr>
          <w:color w:val="000000" w:themeColor="text1"/>
          <w:sz w:val="28"/>
          <w:szCs w:val="28"/>
        </w:rPr>
        <w:t xml:space="preserve"> tỉnh, Chủ</w:t>
      </w:r>
      <w:r w:rsidR="004203F3">
        <w:rPr>
          <w:color w:val="000000" w:themeColor="text1"/>
          <w:sz w:val="28"/>
          <w:szCs w:val="28"/>
        </w:rPr>
        <w:t xml:space="preserve"> </w:t>
      </w:r>
      <w:r w:rsidRPr="00FC1027">
        <w:rPr>
          <w:color w:val="000000" w:themeColor="text1"/>
          <w:sz w:val="28"/>
          <w:szCs w:val="28"/>
        </w:rPr>
        <w:t xml:space="preserve">tịch </w:t>
      </w:r>
      <w:r w:rsidR="004203F3">
        <w:rPr>
          <w:color w:val="000000" w:themeColor="text1"/>
          <w:sz w:val="28"/>
          <w:szCs w:val="28"/>
        </w:rPr>
        <w:t>UBND</w:t>
      </w:r>
      <w:r w:rsidRPr="00FC1027">
        <w:rPr>
          <w:color w:val="000000" w:themeColor="text1"/>
          <w:sz w:val="28"/>
          <w:szCs w:val="28"/>
        </w:rPr>
        <w:t xml:space="preserve"> các xã, phường và thủ trưởng các cơ sở giáo dục công lập trên địa bàn tỉnh có trách nhiệm tổ chức thực hiện nghiêm Quy chế này.</w:t>
      </w:r>
    </w:p>
    <w:p w14:paraId="3D59A0A6" w14:textId="3E3D8D6A" w:rsidR="00B95746" w:rsidRPr="00FC1027" w:rsidRDefault="00B95746" w:rsidP="00FC1027">
      <w:pPr>
        <w:widowControl w:val="0"/>
        <w:spacing w:before="120"/>
        <w:ind w:firstLine="720"/>
        <w:jc w:val="both"/>
        <w:rPr>
          <w:color w:val="000000" w:themeColor="text1"/>
          <w:sz w:val="28"/>
          <w:szCs w:val="28"/>
        </w:rPr>
      </w:pPr>
      <w:r w:rsidRPr="00FC1027">
        <w:rPr>
          <w:color w:val="000000" w:themeColor="text1"/>
          <w:sz w:val="28"/>
          <w:szCs w:val="28"/>
        </w:rPr>
        <w:t>2.  Các cơ quan, tổ chức, cá nhân có trách nhiệm tạo điều kiện, phối hợp với Sở Giáo dục và Đào tạo trong việc triển khai thực hiện Quy chế.</w:t>
      </w:r>
    </w:p>
    <w:p w14:paraId="3AF5766D" w14:textId="5944D080" w:rsidR="009550BD" w:rsidRPr="00FC1027" w:rsidRDefault="00B95746" w:rsidP="00FC1027">
      <w:pPr>
        <w:widowControl w:val="0"/>
        <w:spacing w:before="120"/>
        <w:ind w:firstLine="720"/>
        <w:jc w:val="both"/>
        <w:rPr>
          <w:color w:val="000000" w:themeColor="text1"/>
          <w:spacing w:val="-2"/>
          <w:sz w:val="28"/>
          <w:szCs w:val="28"/>
        </w:rPr>
      </w:pPr>
      <w:r w:rsidRPr="00FC1027">
        <w:rPr>
          <w:color w:val="000000" w:themeColor="text1"/>
          <w:sz w:val="28"/>
          <w:szCs w:val="28"/>
        </w:rPr>
        <w:t xml:space="preserve">3. Trong quá trình thực hiện, nếu phát sinh khó khăn, vướng mắc, các cơ quan, đơn vị kịp thời phản ánh bằng văn bản về Sở Giáo dục và Đào tạo để tổng hợp, trình </w:t>
      </w:r>
      <w:r w:rsidR="004203F3">
        <w:rPr>
          <w:color w:val="000000" w:themeColor="text1"/>
          <w:sz w:val="28"/>
          <w:szCs w:val="28"/>
        </w:rPr>
        <w:t>UBND</w:t>
      </w:r>
      <w:r w:rsidRPr="00FC1027">
        <w:rPr>
          <w:color w:val="000000" w:themeColor="text1"/>
          <w:sz w:val="28"/>
          <w:szCs w:val="28"/>
        </w:rPr>
        <w:t xml:space="preserve"> tỉnh xem xét, quyết định sửa đổi, bổ sung cho phù hợp./</w:t>
      </w:r>
    </w:p>
    <w:sectPr w:rsidR="009550BD" w:rsidRPr="00FC1027" w:rsidSect="00FC1027">
      <w:headerReference w:type="default" r:id="rId8"/>
      <w:pgSz w:w="11907" w:h="16840" w:code="9"/>
      <w:pgMar w:top="1474" w:right="1134" w:bottom="1134"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E00A1" w14:textId="77777777" w:rsidR="001443BF" w:rsidRDefault="001443BF" w:rsidP="00804862">
      <w:r>
        <w:separator/>
      </w:r>
    </w:p>
  </w:endnote>
  <w:endnote w:type="continuationSeparator" w:id="0">
    <w:p w14:paraId="3815C819" w14:textId="77777777" w:rsidR="001443BF" w:rsidRDefault="001443BF" w:rsidP="00804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B4299" w14:textId="77777777" w:rsidR="001443BF" w:rsidRDefault="001443BF" w:rsidP="00804862">
      <w:r>
        <w:separator/>
      </w:r>
    </w:p>
  </w:footnote>
  <w:footnote w:type="continuationSeparator" w:id="0">
    <w:p w14:paraId="32211DDA" w14:textId="77777777" w:rsidR="001443BF" w:rsidRDefault="001443BF" w:rsidP="00804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915770"/>
      <w:docPartObj>
        <w:docPartGallery w:val="Page Numbers (Top of Page)"/>
        <w:docPartUnique/>
      </w:docPartObj>
    </w:sdtPr>
    <w:sdtEndPr>
      <w:rPr>
        <w:noProof/>
      </w:rPr>
    </w:sdtEndPr>
    <w:sdtContent>
      <w:p w14:paraId="2D119DAD" w14:textId="72A408B6" w:rsidR="00930E10" w:rsidRDefault="00711DA7">
        <w:pPr>
          <w:pStyle w:val="Header"/>
          <w:jc w:val="center"/>
        </w:pPr>
        <w: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4F58"/>
    <w:multiLevelType w:val="multilevel"/>
    <w:tmpl w:val="59987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C449C"/>
    <w:multiLevelType w:val="hybridMultilevel"/>
    <w:tmpl w:val="21E6E50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855B4"/>
    <w:multiLevelType w:val="multilevel"/>
    <w:tmpl w:val="259E7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13261"/>
    <w:multiLevelType w:val="hybridMultilevel"/>
    <w:tmpl w:val="A684C206"/>
    <w:lvl w:ilvl="0" w:tplc="059EF034">
      <w:start w:val="5"/>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4F6511C"/>
    <w:multiLevelType w:val="multilevel"/>
    <w:tmpl w:val="DB142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FA080A"/>
    <w:multiLevelType w:val="multilevel"/>
    <w:tmpl w:val="4B8C9F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D54C28"/>
    <w:multiLevelType w:val="hybridMultilevel"/>
    <w:tmpl w:val="5F6890DE"/>
    <w:lvl w:ilvl="0" w:tplc="F70870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5A4429C6"/>
    <w:multiLevelType w:val="multilevel"/>
    <w:tmpl w:val="A222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355C54"/>
    <w:multiLevelType w:val="hybridMultilevel"/>
    <w:tmpl w:val="1B04C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36577E"/>
    <w:multiLevelType w:val="multilevel"/>
    <w:tmpl w:val="A1827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1D7D58"/>
    <w:multiLevelType w:val="hybridMultilevel"/>
    <w:tmpl w:val="E5A48A06"/>
    <w:lvl w:ilvl="0" w:tplc="C698657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F2E7A4B"/>
    <w:multiLevelType w:val="hybridMultilevel"/>
    <w:tmpl w:val="E960C7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58422E"/>
    <w:multiLevelType w:val="hybridMultilevel"/>
    <w:tmpl w:val="ECD4425A"/>
    <w:lvl w:ilvl="0" w:tplc="3BF0DD1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78CC763D"/>
    <w:multiLevelType w:val="hybridMultilevel"/>
    <w:tmpl w:val="7E285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3594044">
    <w:abstractNumId w:val="7"/>
  </w:num>
  <w:num w:numId="2" w16cid:durableId="1046177194">
    <w:abstractNumId w:val="11"/>
  </w:num>
  <w:num w:numId="3" w16cid:durableId="1481652795">
    <w:abstractNumId w:val="8"/>
  </w:num>
  <w:num w:numId="4" w16cid:durableId="702098094">
    <w:abstractNumId w:val="13"/>
  </w:num>
  <w:num w:numId="5" w16cid:durableId="1028915206">
    <w:abstractNumId w:val="6"/>
  </w:num>
  <w:num w:numId="6" w16cid:durableId="448360296">
    <w:abstractNumId w:val="9"/>
  </w:num>
  <w:num w:numId="7" w16cid:durableId="137040095">
    <w:abstractNumId w:val="12"/>
  </w:num>
  <w:num w:numId="8" w16cid:durableId="1603102375">
    <w:abstractNumId w:val="4"/>
  </w:num>
  <w:num w:numId="9" w16cid:durableId="1006593019">
    <w:abstractNumId w:val="10"/>
  </w:num>
  <w:num w:numId="10" w16cid:durableId="716467121">
    <w:abstractNumId w:val="3"/>
  </w:num>
  <w:num w:numId="11" w16cid:durableId="1559439922">
    <w:abstractNumId w:val="5"/>
  </w:num>
  <w:num w:numId="12" w16cid:durableId="1999457389">
    <w:abstractNumId w:val="0"/>
  </w:num>
  <w:num w:numId="13" w16cid:durableId="488064297">
    <w:abstractNumId w:val="1"/>
  </w:num>
  <w:num w:numId="14" w16cid:durableId="404187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hideSpellingErrors/>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73C2"/>
    <w:rsid w:val="00001591"/>
    <w:rsid w:val="00002208"/>
    <w:rsid w:val="0000221D"/>
    <w:rsid w:val="00003F7C"/>
    <w:rsid w:val="00004FE0"/>
    <w:rsid w:val="00005211"/>
    <w:rsid w:val="00011295"/>
    <w:rsid w:val="00012D6D"/>
    <w:rsid w:val="00014D9D"/>
    <w:rsid w:val="000156D9"/>
    <w:rsid w:val="00015F02"/>
    <w:rsid w:val="00023A8D"/>
    <w:rsid w:val="000258B6"/>
    <w:rsid w:val="00026D05"/>
    <w:rsid w:val="00030AD1"/>
    <w:rsid w:val="00030F67"/>
    <w:rsid w:val="00030F9C"/>
    <w:rsid w:val="000329D7"/>
    <w:rsid w:val="00032E28"/>
    <w:rsid w:val="0003309D"/>
    <w:rsid w:val="000330CC"/>
    <w:rsid w:val="0003675D"/>
    <w:rsid w:val="00043016"/>
    <w:rsid w:val="00043E89"/>
    <w:rsid w:val="00044D52"/>
    <w:rsid w:val="000537BF"/>
    <w:rsid w:val="000546DE"/>
    <w:rsid w:val="000567D3"/>
    <w:rsid w:val="000569F4"/>
    <w:rsid w:val="00057EDB"/>
    <w:rsid w:val="000601C4"/>
    <w:rsid w:val="00060480"/>
    <w:rsid w:val="0006208F"/>
    <w:rsid w:val="00070182"/>
    <w:rsid w:val="00072DBB"/>
    <w:rsid w:val="0007578B"/>
    <w:rsid w:val="000777C5"/>
    <w:rsid w:val="00077CF3"/>
    <w:rsid w:val="00081894"/>
    <w:rsid w:val="00087098"/>
    <w:rsid w:val="00087A2C"/>
    <w:rsid w:val="000906F3"/>
    <w:rsid w:val="000931D0"/>
    <w:rsid w:val="00095C5B"/>
    <w:rsid w:val="000B6E87"/>
    <w:rsid w:val="000B7537"/>
    <w:rsid w:val="000C0B10"/>
    <w:rsid w:val="000C1922"/>
    <w:rsid w:val="000C410A"/>
    <w:rsid w:val="000C4145"/>
    <w:rsid w:val="000C73C2"/>
    <w:rsid w:val="000D1814"/>
    <w:rsid w:val="000D5238"/>
    <w:rsid w:val="000D60CC"/>
    <w:rsid w:val="000E1D86"/>
    <w:rsid w:val="000E3C0C"/>
    <w:rsid w:val="000F247D"/>
    <w:rsid w:val="000F2C99"/>
    <w:rsid w:val="000F3678"/>
    <w:rsid w:val="000F4476"/>
    <w:rsid w:val="000F56FE"/>
    <w:rsid w:val="000F7E33"/>
    <w:rsid w:val="000F7FD4"/>
    <w:rsid w:val="00105A72"/>
    <w:rsid w:val="00122A57"/>
    <w:rsid w:val="00125699"/>
    <w:rsid w:val="00135E27"/>
    <w:rsid w:val="00136B07"/>
    <w:rsid w:val="0014143A"/>
    <w:rsid w:val="001443BF"/>
    <w:rsid w:val="00144832"/>
    <w:rsid w:val="00144D5B"/>
    <w:rsid w:val="00150B5B"/>
    <w:rsid w:val="00150E57"/>
    <w:rsid w:val="001623A1"/>
    <w:rsid w:val="00163414"/>
    <w:rsid w:val="001652F3"/>
    <w:rsid w:val="00167F33"/>
    <w:rsid w:val="00167F76"/>
    <w:rsid w:val="00177320"/>
    <w:rsid w:val="00196311"/>
    <w:rsid w:val="00196983"/>
    <w:rsid w:val="001A09ED"/>
    <w:rsid w:val="001A161D"/>
    <w:rsid w:val="001B5131"/>
    <w:rsid w:val="001B5D8A"/>
    <w:rsid w:val="001C2F6A"/>
    <w:rsid w:val="001C4357"/>
    <w:rsid w:val="001D02AC"/>
    <w:rsid w:val="001D0841"/>
    <w:rsid w:val="001D276C"/>
    <w:rsid w:val="001D5CE3"/>
    <w:rsid w:val="001E0A9B"/>
    <w:rsid w:val="001E5930"/>
    <w:rsid w:val="001E7E11"/>
    <w:rsid w:val="001F06C3"/>
    <w:rsid w:val="001F0FAA"/>
    <w:rsid w:val="001F582F"/>
    <w:rsid w:val="001F6E6C"/>
    <w:rsid w:val="00202D17"/>
    <w:rsid w:val="002033B8"/>
    <w:rsid w:val="0020767B"/>
    <w:rsid w:val="00210373"/>
    <w:rsid w:val="00210C02"/>
    <w:rsid w:val="00216992"/>
    <w:rsid w:val="00216D47"/>
    <w:rsid w:val="0021747D"/>
    <w:rsid w:val="0021788E"/>
    <w:rsid w:val="0022170D"/>
    <w:rsid w:val="00221AF2"/>
    <w:rsid w:val="00221D44"/>
    <w:rsid w:val="00223FD3"/>
    <w:rsid w:val="0022679C"/>
    <w:rsid w:val="00227157"/>
    <w:rsid w:val="00227BFF"/>
    <w:rsid w:val="0024201C"/>
    <w:rsid w:val="0024204A"/>
    <w:rsid w:val="00243E5C"/>
    <w:rsid w:val="0025132C"/>
    <w:rsid w:val="002575E8"/>
    <w:rsid w:val="00257D6A"/>
    <w:rsid w:val="002610B3"/>
    <w:rsid w:val="00261703"/>
    <w:rsid w:val="00266B2C"/>
    <w:rsid w:val="00270A71"/>
    <w:rsid w:val="00270D68"/>
    <w:rsid w:val="00272621"/>
    <w:rsid w:val="00277E8C"/>
    <w:rsid w:val="00280149"/>
    <w:rsid w:val="00280EE3"/>
    <w:rsid w:val="002812E6"/>
    <w:rsid w:val="00284C88"/>
    <w:rsid w:val="00284DD4"/>
    <w:rsid w:val="00290BD2"/>
    <w:rsid w:val="00297399"/>
    <w:rsid w:val="002A084C"/>
    <w:rsid w:val="002A26F6"/>
    <w:rsid w:val="002A3727"/>
    <w:rsid w:val="002A6643"/>
    <w:rsid w:val="002A73B5"/>
    <w:rsid w:val="002A7A18"/>
    <w:rsid w:val="002B0C23"/>
    <w:rsid w:val="002B36CE"/>
    <w:rsid w:val="002B535E"/>
    <w:rsid w:val="002B6784"/>
    <w:rsid w:val="002B7186"/>
    <w:rsid w:val="002C11F5"/>
    <w:rsid w:val="002C13C3"/>
    <w:rsid w:val="002C76B1"/>
    <w:rsid w:val="002D29BF"/>
    <w:rsid w:val="002D4FA1"/>
    <w:rsid w:val="002E15A1"/>
    <w:rsid w:val="002E1BD3"/>
    <w:rsid w:val="002E2A55"/>
    <w:rsid w:val="002E3AD2"/>
    <w:rsid w:val="002E4512"/>
    <w:rsid w:val="002E7B1C"/>
    <w:rsid w:val="002F2F22"/>
    <w:rsid w:val="002F3225"/>
    <w:rsid w:val="002F6705"/>
    <w:rsid w:val="002F757E"/>
    <w:rsid w:val="002F75FB"/>
    <w:rsid w:val="002F77DA"/>
    <w:rsid w:val="00302F8C"/>
    <w:rsid w:val="00304A9F"/>
    <w:rsid w:val="00311521"/>
    <w:rsid w:val="00324382"/>
    <w:rsid w:val="00324C2F"/>
    <w:rsid w:val="00325987"/>
    <w:rsid w:val="00325D37"/>
    <w:rsid w:val="00332B4F"/>
    <w:rsid w:val="00335394"/>
    <w:rsid w:val="00342781"/>
    <w:rsid w:val="00344601"/>
    <w:rsid w:val="00345C9F"/>
    <w:rsid w:val="00350FD5"/>
    <w:rsid w:val="0035256B"/>
    <w:rsid w:val="00355E90"/>
    <w:rsid w:val="00356ABC"/>
    <w:rsid w:val="00361EA9"/>
    <w:rsid w:val="003648F3"/>
    <w:rsid w:val="003700EA"/>
    <w:rsid w:val="00370CD5"/>
    <w:rsid w:val="00371E85"/>
    <w:rsid w:val="003739B3"/>
    <w:rsid w:val="00384CC9"/>
    <w:rsid w:val="0038691D"/>
    <w:rsid w:val="00387558"/>
    <w:rsid w:val="003912E7"/>
    <w:rsid w:val="003930B0"/>
    <w:rsid w:val="00393128"/>
    <w:rsid w:val="00394712"/>
    <w:rsid w:val="0039515B"/>
    <w:rsid w:val="003A019D"/>
    <w:rsid w:val="003A558C"/>
    <w:rsid w:val="003B55AF"/>
    <w:rsid w:val="003B703A"/>
    <w:rsid w:val="003B746D"/>
    <w:rsid w:val="003C7B94"/>
    <w:rsid w:val="003D0853"/>
    <w:rsid w:val="003D0D70"/>
    <w:rsid w:val="003D1D43"/>
    <w:rsid w:val="003D2679"/>
    <w:rsid w:val="003D4C29"/>
    <w:rsid w:val="003D536A"/>
    <w:rsid w:val="003D59B7"/>
    <w:rsid w:val="003E3AE5"/>
    <w:rsid w:val="003F0B53"/>
    <w:rsid w:val="003F2668"/>
    <w:rsid w:val="004029F3"/>
    <w:rsid w:val="004104F8"/>
    <w:rsid w:val="004122D5"/>
    <w:rsid w:val="00414B66"/>
    <w:rsid w:val="004203F3"/>
    <w:rsid w:val="004216EE"/>
    <w:rsid w:val="00422D6D"/>
    <w:rsid w:val="00425028"/>
    <w:rsid w:val="004279DD"/>
    <w:rsid w:val="0043463C"/>
    <w:rsid w:val="00435DCB"/>
    <w:rsid w:val="00441B53"/>
    <w:rsid w:val="00441E08"/>
    <w:rsid w:val="00444A0C"/>
    <w:rsid w:val="004458B3"/>
    <w:rsid w:val="00447200"/>
    <w:rsid w:val="00451004"/>
    <w:rsid w:val="004521AB"/>
    <w:rsid w:val="004528C1"/>
    <w:rsid w:val="00453DB4"/>
    <w:rsid w:val="00463438"/>
    <w:rsid w:val="00471D53"/>
    <w:rsid w:val="00472243"/>
    <w:rsid w:val="00474A8C"/>
    <w:rsid w:val="004844F0"/>
    <w:rsid w:val="004855CF"/>
    <w:rsid w:val="00485AA8"/>
    <w:rsid w:val="00486536"/>
    <w:rsid w:val="00487965"/>
    <w:rsid w:val="00492A85"/>
    <w:rsid w:val="00493275"/>
    <w:rsid w:val="00494ABF"/>
    <w:rsid w:val="0049787A"/>
    <w:rsid w:val="004A2532"/>
    <w:rsid w:val="004A316C"/>
    <w:rsid w:val="004A323E"/>
    <w:rsid w:val="004A35C7"/>
    <w:rsid w:val="004A4103"/>
    <w:rsid w:val="004A46FE"/>
    <w:rsid w:val="004A7039"/>
    <w:rsid w:val="004A7F7F"/>
    <w:rsid w:val="004B0712"/>
    <w:rsid w:val="004B0CE7"/>
    <w:rsid w:val="004B4141"/>
    <w:rsid w:val="004C08AD"/>
    <w:rsid w:val="004C266E"/>
    <w:rsid w:val="004C38C7"/>
    <w:rsid w:val="004C4473"/>
    <w:rsid w:val="004C578A"/>
    <w:rsid w:val="004D31CA"/>
    <w:rsid w:val="004E12C9"/>
    <w:rsid w:val="004E245A"/>
    <w:rsid w:val="004E2AD6"/>
    <w:rsid w:val="004E5570"/>
    <w:rsid w:val="004F1945"/>
    <w:rsid w:val="004F26CD"/>
    <w:rsid w:val="004F31CF"/>
    <w:rsid w:val="004F42F6"/>
    <w:rsid w:val="004F461D"/>
    <w:rsid w:val="004F611D"/>
    <w:rsid w:val="00502A82"/>
    <w:rsid w:val="005034EB"/>
    <w:rsid w:val="00523316"/>
    <w:rsid w:val="00527C15"/>
    <w:rsid w:val="00527E11"/>
    <w:rsid w:val="00530E48"/>
    <w:rsid w:val="005363D0"/>
    <w:rsid w:val="005372FC"/>
    <w:rsid w:val="0054039E"/>
    <w:rsid w:val="0054371A"/>
    <w:rsid w:val="00544D13"/>
    <w:rsid w:val="00544D74"/>
    <w:rsid w:val="00546CA7"/>
    <w:rsid w:val="005479A6"/>
    <w:rsid w:val="00556796"/>
    <w:rsid w:val="00560952"/>
    <w:rsid w:val="00560B7B"/>
    <w:rsid w:val="005614BC"/>
    <w:rsid w:val="00561CA3"/>
    <w:rsid w:val="005635B9"/>
    <w:rsid w:val="00571B90"/>
    <w:rsid w:val="0057758A"/>
    <w:rsid w:val="00584AEB"/>
    <w:rsid w:val="00587ABB"/>
    <w:rsid w:val="005916D1"/>
    <w:rsid w:val="00594294"/>
    <w:rsid w:val="00595BBB"/>
    <w:rsid w:val="005A0F09"/>
    <w:rsid w:val="005A113D"/>
    <w:rsid w:val="005A6477"/>
    <w:rsid w:val="005A6BB8"/>
    <w:rsid w:val="005A6EDE"/>
    <w:rsid w:val="005B1421"/>
    <w:rsid w:val="005B1BAA"/>
    <w:rsid w:val="005B23D7"/>
    <w:rsid w:val="005B4EB5"/>
    <w:rsid w:val="005B7C0D"/>
    <w:rsid w:val="005C26F3"/>
    <w:rsid w:val="005C438F"/>
    <w:rsid w:val="005C439D"/>
    <w:rsid w:val="005E523A"/>
    <w:rsid w:val="005E5B99"/>
    <w:rsid w:val="005F06ED"/>
    <w:rsid w:val="005F1C8D"/>
    <w:rsid w:val="005F343E"/>
    <w:rsid w:val="00604C86"/>
    <w:rsid w:val="0061521D"/>
    <w:rsid w:val="00615B0A"/>
    <w:rsid w:val="00630F25"/>
    <w:rsid w:val="0063647C"/>
    <w:rsid w:val="0063795E"/>
    <w:rsid w:val="006408BF"/>
    <w:rsid w:val="00640A46"/>
    <w:rsid w:val="00642E87"/>
    <w:rsid w:val="0065104C"/>
    <w:rsid w:val="0065116B"/>
    <w:rsid w:val="00655913"/>
    <w:rsid w:val="00656D27"/>
    <w:rsid w:val="00663FA3"/>
    <w:rsid w:val="0066779E"/>
    <w:rsid w:val="00673A52"/>
    <w:rsid w:val="00680A0F"/>
    <w:rsid w:val="00682964"/>
    <w:rsid w:val="00682E77"/>
    <w:rsid w:val="00687866"/>
    <w:rsid w:val="00687992"/>
    <w:rsid w:val="00694090"/>
    <w:rsid w:val="006A5658"/>
    <w:rsid w:val="006A574D"/>
    <w:rsid w:val="006A6F90"/>
    <w:rsid w:val="006A797A"/>
    <w:rsid w:val="006B110F"/>
    <w:rsid w:val="006B12DA"/>
    <w:rsid w:val="006B367A"/>
    <w:rsid w:val="006B4D02"/>
    <w:rsid w:val="006B505C"/>
    <w:rsid w:val="006B6683"/>
    <w:rsid w:val="006B7909"/>
    <w:rsid w:val="006B7D48"/>
    <w:rsid w:val="006C5B7E"/>
    <w:rsid w:val="006D410C"/>
    <w:rsid w:val="006D4B42"/>
    <w:rsid w:val="006E2A1E"/>
    <w:rsid w:val="006E47AF"/>
    <w:rsid w:val="006F105D"/>
    <w:rsid w:val="006F23F7"/>
    <w:rsid w:val="006F4937"/>
    <w:rsid w:val="00700B3A"/>
    <w:rsid w:val="00701206"/>
    <w:rsid w:val="0070308D"/>
    <w:rsid w:val="00703F5F"/>
    <w:rsid w:val="00706530"/>
    <w:rsid w:val="00711542"/>
    <w:rsid w:val="00711DA7"/>
    <w:rsid w:val="00711DE7"/>
    <w:rsid w:val="007150F3"/>
    <w:rsid w:val="00715F53"/>
    <w:rsid w:val="0072041E"/>
    <w:rsid w:val="0072338C"/>
    <w:rsid w:val="00723AF0"/>
    <w:rsid w:val="0072424B"/>
    <w:rsid w:val="007249E5"/>
    <w:rsid w:val="0072702F"/>
    <w:rsid w:val="00727D71"/>
    <w:rsid w:val="007349E6"/>
    <w:rsid w:val="0073678A"/>
    <w:rsid w:val="00740B4E"/>
    <w:rsid w:val="00741C7B"/>
    <w:rsid w:val="00742AEC"/>
    <w:rsid w:val="00743ED1"/>
    <w:rsid w:val="00743EF0"/>
    <w:rsid w:val="00744729"/>
    <w:rsid w:val="007453EF"/>
    <w:rsid w:val="00746669"/>
    <w:rsid w:val="00752CF9"/>
    <w:rsid w:val="00757A1C"/>
    <w:rsid w:val="00761527"/>
    <w:rsid w:val="007629D2"/>
    <w:rsid w:val="00762BB4"/>
    <w:rsid w:val="007634FF"/>
    <w:rsid w:val="00764F80"/>
    <w:rsid w:val="0077068E"/>
    <w:rsid w:val="007736B3"/>
    <w:rsid w:val="00773B68"/>
    <w:rsid w:val="0077451F"/>
    <w:rsid w:val="007757E0"/>
    <w:rsid w:val="00781A4C"/>
    <w:rsid w:val="007857B6"/>
    <w:rsid w:val="007860CE"/>
    <w:rsid w:val="007922F5"/>
    <w:rsid w:val="00793644"/>
    <w:rsid w:val="007959EB"/>
    <w:rsid w:val="00796E19"/>
    <w:rsid w:val="00796FBD"/>
    <w:rsid w:val="007A1EE2"/>
    <w:rsid w:val="007A248D"/>
    <w:rsid w:val="007A2BB4"/>
    <w:rsid w:val="007A35F8"/>
    <w:rsid w:val="007A3FDB"/>
    <w:rsid w:val="007B0FCA"/>
    <w:rsid w:val="007B1400"/>
    <w:rsid w:val="007C27CC"/>
    <w:rsid w:val="007C40BE"/>
    <w:rsid w:val="007C4B2F"/>
    <w:rsid w:val="007C7016"/>
    <w:rsid w:val="007C7173"/>
    <w:rsid w:val="007D0B95"/>
    <w:rsid w:val="007D3F56"/>
    <w:rsid w:val="007D574D"/>
    <w:rsid w:val="007E68B7"/>
    <w:rsid w:val="007F1637"/>
    <w:rsid w:val="007F40FD"/>
    <w:rsid w:val="008007B0"/>
    <w:rsid w:val="00804862"/>
    <w:rsid w:val="00804ED4"/>
    <w:rsid w:val="00810272"/>
    <w:rsid w:val="00810CFF"/>
    <w:rsid w:val="00812D37"/>
    <w:rsid w:val="008150F8"/>
    <w:rsid w:val="00816DF8"/>
    <w:rsid w:val="008216BC"/>
    <w:rsid w:val="00822ACD"/>
    <w:rsid w:val="00824D75"/>
    <w:rsid w:val="00833F7B"/>
    <w:rsid w:val="008342F0"/>
    <w:rsid w:val="00834C5C"/>
    <w:rsid w:val="00836EB9"/>
    <w:rsid w:val="008379BF"/>
    <w:rsid w:val="00842518"/>
    <w:rsid w:val="00843D91"/>
    <w:rsid w:val="0084493A"/>
    <w:rsid w:val="00844BE4"/>
    <w:rsid w:val="0084737F"/>
    <w:rsid w:val="008503F5"/>
    <w:rsid w:val="00851F60"/>
    <w:rsid w:val="00852A1D"/>
    <w:rsid w:val="00856F67"/>
    <w:rsid w:val="00862293"/>
    <w:rsid w:val="00863CC2"/>
    <w:rsid w:val="00864802"/>
    <w:rsid w:val="008776AE"/>
    <w:rsid w:val="00877B8E"/>
    <w:rsid w:val="0088282E"/>
    <w:rsid w:val="00884638"/>
    <w:rsid w:val="0088722E"/>
    <w:rsid w:val="00893797"/>
    <w:rsid w:val="00894AC1"/>
    <w:rsid w:val="008960A5"/>
    <w:rsid w:val="00897632"/>
    <w:rsid w:val="008A0D4A"/>
    <w:rsid w:val="008A25A4"/>
    <w:rsid w:val="008A6F0B"/>
    <w:rsid w:val="008B2A61"/>
    <w:rsid w:val="008B49A6"/>
    <w:rsid w:val="008B53BF"/>
    <w:rsid w:val="008C0E51"/>
    <w:rsid w:val="008C2BA5"/>
    <w:rsid w:val="008C4F88"/>
    <w:rsid w:val="008C6A82"/>
    <w:rsid w:val="008D1A66"/>
    <w:rsid w:val="008D2500"/>
    <w:rsid w:val="008D43B1"/>
    <w:rsid w:val="008D4FF7"/>
    <w:rsid w:val="008D664B"/>
    <w:rsid w:val="008D67F3"/>
    <w:rsid w:val="008D6BF2"/>
    <w:rsid w:val="008D6E02"/>
    <w:rsid w:val="008D720C"/>
    <w:rsid w:val="008E0E7F"/>
    <w:rsid w:val="008E15D4"/>
    <w:rsid w:val="008E1776"/>
    <w:rsid w:val="008E5396"/>
    <w:rsid w:val="008F0676"/>
    <w:rsid w:val="008F2730"/>
    <w:rsid w:val="00900D13"/>
    <w:rsid w:val="0090494A"/>
    <w:rsid w:val="009059B2"/>
    <w:rsid w:val="00907AEF"/>
    <w:rsid w:val="00907F3F"/>
    <w:rsid w:val="00914B7F"/>
    <w:rsid w:val="009155B0"/>
    <w:rsid w:val="00921392"/>
    <w:rsid w:val="009238AC"/>
    <w:rsid w:val="00927349"/>
    <w:rsid w:val="00927925"/>
    <w:rsid w:val="00927B04"/>
    <w:rsid w:val="0093083D"/>
    <w:rsid w:val="00930E10"/>
    <w:rsid w:val="009349C2"/>
    <w:rsid w:val="00942273"/>
    <w:rsid w:val="00951062"/>
    <w:rsid w:val="009539AD"/>
    <w:rsid w:val="009550BD"/>
    <w:rsid w:val="0095704E"/>
    <w:rsid w:val="00957726"/>
    <w:rsid w:val="0096021A"/>
    <w:rsid w:val="00966DE6"/>
    <w:rsid w:val="00970A71"/>
    <w:rsid w:val="0097245D"/>
    <w:rsid w:val="00973912"/>
    <w:rsid w:val="00977A3B"/>
    <w:rsid w:val="009802AA"/>
    <w:rsid w:val="009835FC"/>
    <w:rsid w:val="00985697"/>
    <w:rsid w:val="00985E55"/>
    <w:rsid w:val="009868CE"/>
    <w:rsid w:val="0099110D"/>
    <w:rsid w:val="00992D5F"/>
    <w:rsid w:val="00992F47"/>
    <w:rsid w:val="009941DF"/>
    <w:rsid w:val="00996EA3"/>
    <w:rsid w:val="009A4646"/>
    <w:rsid w:val="009B58C9"/>
    <w:rsid w:val="009B6CB1"/>
    <w:rsid w:val="009B7A90"/>
    <w:rsid w:val="009C1827"/>
    <w:rsid w:val="009C19A2"/>
    <w:rsid w:val="009C1A03"/>
    <w:rsid w:val="009C2A9F"/>
    <w:rsid w:val="009C4A21"/>
    <w:rsid w:val="009C7297"/>
    <w:rsid w:val="009D0C4B"/>
    <w:rsid w:val="009D689B"/>
    <w:rsid w:val="009E3C4D"/>
    <w:rsid w:val="009E3D9E"/>
    <w:rsid w:val="009E4D95"/>
    <w:rsid w:val="009F282A"/>
    <w:rsid w:val="009F4880"/>
    <w:rsid w:val="009F5701"/>
    <w:rsid w:val="009F5C5A"/>
    <w:rsid w:val="00A00B86"/>
    <w:rsid w:val="00A03013"/>
    <w:rsid w:val="00A03FC4"/>
    <w:rsid w:val="00A05CBC"/>
    <w:rsid w:val="00A14116"/>
    <w:rsid w:val="00A207DD"/>
    <w:rsid w:val="00A24FC9"/>
    <w:rsid w:val="00A25686"/>
    <w:rsid w:val="00A26687"/>
    <w:rsid w:val="00A27DB1"/>
    <w:rsid w:val="00A3346B"/>
    <w:rsid w:val="00A34A72"/>
    <w:rsid w:val="00A35F7A"/>
    <w:rsid w:val="00A414BD"/>
    <w:rsid w:val="00A47F24"/>
    <w:rsid w:val="00A51419"/>
    <w:rsid w:val="00A53865"/>
    <w:rsid w:val="00A538A9"/>
    <w:rsid w:val="00A55C29"/>
    <w:rsid w:val="00A57CEF"/>
    <w:rsid w:val="00A61861"/>
    <w:rsid w:val="00A61CB7"/>
    <w:rsid w:val="00A633B1"/>
    <w:rsid w:val="00A760FF"/>
    <w:rsid w:val="00A80766"/>
    <w:rsid w:val="00A80837"/>
    <w:rsid w:val="00A81287"/>
    <w:rsid w:val="00A819DB"/>
    <w:rsid w:val="00A81EAC"/>
    <w:rsid w:val="00A832B1"/>
    <w:rsid w:val="00A83605"/>
    <w:rsid w:val="00A8422C"/>
    <w:rsid w:val="00A93BB2"/>
    <w:rsid w:val="00A95B76"/>
    <w:rsid w:val="00AA0CA2"/>
    <w:rsid w:val="00AA30C1"/>
    <w:rsid w:val="00AA4060"/>
    <w:rsid w:val="00AA7A4F"/>
    <w:rsid w:val="00AB6603"/>
    <w:rsid w:val="00AB68C3"/>
    <w:rsid w:val="00AC001F"/>
    <w:rsid w:val="00AC1D19"/>
    <w:rsid w:val="00AC2D74"/>
    <w:rsid w:val="00AC2DEF"/>
    <w:rsid w:val="00AC53C1"/>
    <w:rsid w:val="00AC6D22"/>
    <w:rsid w:val="00AC7C05"/>
    <w:rsid w:val="00AD08DF"/>
    <w:rsid w:val="00AD5203"/>
    <w:rsid w:val="00AD6B6B"/>
    <w:rsid w:val="00AD7A8A"/>
    <w:rsid w:val="00AE1E9A"/>
    <w:rsid w:val="00AE3B71"/>
    <w:rsid w:val="00AE41E5"/>
    <w:rsid w:val="00AF07A6"/>
    <w:rsid w:val="00AF0CE5"/>
    <w:rsid w:val="00AF19C0"/>
    <w:rsid w:val="00AF24B6"/>
    <w:rsid w:val="00AF39D1"/>
    <w:rsid w:val="00B01F07"/>
    <w:rsid w:val="00B02C82"/>
    <w:rsid w:val="00B03F3F"/>
    <w:rsid w:val="00B0457B"/>
    <w:rsid w:val="00B132F3"/>
    <w:rsid w:val="00B15B14"/>
    <w:rsid w:val="00B17B32"/>
    <w:rsid w:val="00B20ED1"/>
    <w:rsid w:val="00B30760"/>
    <w:rsid w:val="00B35FFD"/>
    <w:rsid w:val="00B40D59"/>
    <w:rsid w:val="00B43483"/>
    <w:rsid w:val="00B449C5"/>
    <w:rsid w:val="00B44C03"/>
    <w:rsid w:val="00B50F60"/>
    <w:rsid w:val="00B523E7"/>
    <w:rsid w:val="00B5338A"/>
    <w:rsid w:val="00B57DE9"/>
    <w:rsid w:val="00B6608F"/>
    <w:rsid w:val="00B703C3"/>
    <w:rsid w:val="00B70C96"/>
    <w:rsid w:val="00B72A6A"/>
    <w:rsid w:val="00B74BA6"/>
    <w:rsid w:val="00B82DE3"/>
    <w:rsid w:val="00B8562B"/>
    <w:rsid w:val="00B8646E"/>
    <w:rsid w:val="00B903AB"/>
    <w:rsid w:val="00B90930"/>
    <w:rsid w:val="00B93A80"/>
    <w:rsid w:val="00B9468F"/>
    <w:rsid w:val="00B95746"/>
    <w:rsid w:val="00BA1C16"/>
    <w:rsid w:val="00BA2FBC"/>
    <w:rsid w:val="00BA4268"/>
    <w:rsid w:val="00BA6454"/>
    <w:rsid w:val="00BA73DE"/>
    <w:rsid w:val="00BA77A0"/>
    <w:rsid w:val="00BC00EC"/>
    <w:rsid w:val="00BC2737"/>
    <w:rsid w:val="00BC5709"/>
    <w:rsid w:val="00BC58BA"/>
    <w:rsid w:val="00BD24F8"/>
    <w:rsid w:val="00BD3FFD"/>
    <w:rsid w:val="00BD40DD"/>
    <w:rsid w:val="00BE3221"/>
    <w:rsid w:val="00BE4314"/>
    <w:rsid w:val="00BE44F8"/>
    <w:rsid w:val="00BE6FEA"/>
    <w:rsid w:val="00BF0A07"/>
    <w:rsid w:val="00BF2AB9"/>
    <w:rsid w:val="00BF2FE9"/>
    <w:rsid w:val="00BF34EB"/>
    <w:rsid w:val="00BF3E6F"/>
    <w:rsid w:val="00BF51E9"/>
    <w:rsid w:val="00C000AE"/>
    <w:rsid w:val="00C07951"/>
    <w:rsid w:val="00C14046"/>
    <w:rsid w:val="00C21896"/>
    <w:rsid w:val="00C218ED"/>
    <w:rsid w:val="00C22A9E"/>
    <w:rsid w:val="00C361A8"/>
    <w:rsid w:val="00C365D6"/>
    <w:rsid w:val="00C41613"/>
    <w:rsid w:val="00C41AE9"/>
    <w:rsid w:val="00C447AD"/>
    <w:rsid w:val="00C463DB"/>
    <w:rsid w:val="00C4688B"/>
    <w:rsid w:val="00C54A25"/>
    <w:rsid w:val="00C55DC1"/>
    <w:rsid w:val="00C62FE8"/>
    <w:rsid w:val="00C640E3"/>
    <w:rsid w:val="00C64F48"/>
    <w:rsid w:val="00C709DE"/>
    <w:rsid w:val="00C72A7E"/>
    <w:rsid w:val="00C734FC"/>
    <w:rsid w:val="00C744E5"/>
    <w:rsid w:val="00C74C17"/>
    <w:rsid w:val="00C755C0"/>
    <w:rsid w:val="00C815D1"/>
    <w:rsid w:val="00C823A8"/>
    <w:rsid w:val="00C86A22"/>
    <w:rsid w:val="00C94E53"/>
    <w:rsid w:val="00C95F60"/>
    <w:rsid w:val="00CA19D9"/>
    <w:rsid w:val="00CA51CC"/>
    <w:rsid w:val="00CA6235"/>
    <w:rsid w:val="00CB148A"/>
    <w:rsid w:val="00CB1D68"/>
    <w:rsid w:val="00CB23DB"/>
    <w:rsid w:val="00CB559B"/>
    <w:rsid w:val="00CB66E6"/>
    <w:rsid w:val="00CC2169"/>
    <w:rsid w:val="00CC2796"/>
    <w:rsid w:val="00CC574C"/>
    <w:rsid w:val="00CC6D21"/>
    <w:rsid w:val="00CD179E"/>
    <w:rsid w:val="00CD1B30"/>
    <w:rsid w:val="00CD283B"/>
    <w:rsid w:val="00CD66AD"/>
    <w:rsid w:val="00CE1584"/>
    <w:rsid w:val="00CE2EAA"/>
    <w:rsid w:val="00CE6ADB"/>
    <w:rsid w:val="00CE78DB"/>
    <w:rsid w:val="00CF18FD"/>
    <w:rsid w:val="00CF3074"/>
    <w:rsid w:val="00D141B0"/>
    <w:rsid w:val="00D14E34"/>
    <w:rsid w:val="00D24171"/>
    <w:rsid w:val="00D2486D"/>
    <w:rsid w:val="00D30D7E"/>
    <w:rsid w:val="00D36ED1"/>
    <w:rsid w:val="00D402D6"/>
    <w:rsid w:val="00D42430"/>
    <w:rsid w:val="00D43BF5"/>
    <w:rsid w:val="00D47743"/>
    <w:rsid w:val="00D51725"/>
    <w:rsid w:val="00D52442"/>
    <w:rsid w:val="00D52682"/>
    <w:rsid w:val="00D54185"/>
    <w:rsid w:val="00D614FA"/>
    <w:rsid w:val="00D621C4"/>
    <w:rsid w:val="00D63689"/>
    <w:rsid w:val="00D63A46"/>
    <w:rsid w:val="00D64302"/>
    <w:rsid w:val="00D713E2"/>
    <w:rsid w:val="00D72BCE"/>
    <w:rsid w:val="00D7430C"/>
    <w:rsid w:val="00D77BD5"/>
    <w:rsid w:val="00D80C33"/>
    <w:rsid w:val="00D81046"/>
    <w:rsid w:val="00D82BE0"/>
    <w:rsid w:val="00D86D27"/>
    <w:rsid w:val="00D872C3"/>
    <w:rsid w:val="00D9022A"/>
    <w:rsid w:val="00D94FD6"/>
    <w:rsid w:val="00D95117"/>
    <w:rsid w:val="00D978FD"/>
    <w:rsid w:val="00DA0F12"/>
    <w:rsid w:val="00DA6A62"/>
    <w:rsid w:val="00DB5140"/>
    <w:rsid w:val="00DB7235"/>
    <w:rsid w:val="00DB7E03"/>
    <w:rsid w:val="00DC0A0B"/>
    <w:rsid w:val="00DC1162"/>
    <w:rsid w:val="00DC17CC"/>
    <w:rsid w:val="00DC7CBA"/>
    <w:rsid w:val="00DD2089"/>
    <w:rsid w:val="00DD2EC2"/>
    <w:rsid w:val="00DD3F2C"/>
    <w:rsid w:val="00DD6EE1"/>
    <w:rsid w:val="00DD7E49"/>
    <w:rsid w:val="00DF3CF2"/>
    <w:rsid w:val="00DF3CFA"/>
    <w:rsid w:val="00DF4A0D"/>
    <w:rsid w:val="00DF71C0"/>
    <w:rsid w:val="00DF77EE"/>
    <w:rsid w:val="00E03501"/>
    <w:rsid w:val="00E042B8"/>
    <w:rsid w:val="00E065E4"/>
    <w:rsid w:val="00E06666"/>
    <w:rsid w:val="00E17D46"/>
    <w:rsid w:val="00E20717"/>
    <w:rsid w:val="00E253E9"/>
    <w:rsid w:val="00E27534"/>
    <w:rsid w:val="00E279F0"/>
    <w:rsid w:val="00E3753D"/>
    <w:rsid w:val="00E37648"/>
    <w:rsid w:val="00E379D6"/>
    <w:rsid w:val="00E4127D"/>
    <w:rsid w:val="00E43447"/>
    <w:rsid w:val="00E47D6B"/>
    <w:rsid w:val="00E5222A"/>
    <w:rsid w:val="00E524C6"/>
    <w:rsid w:val="00E551DB"/>
    <w:rsid w:val="00E564DC"/>
    <w:rsid w:val="00E5749C"/>
    <w:rsid w:val="00E63B52"/>
    <w:rsid w:val="00E7690D"/>
    <w:rsid w:val="00E87A8F"/>
    <w:rsid w:val="00E910A6"/>
    <w:rsid w:val="00E916D7"/>
    <w:rsid w:val="00E93A4D"/>
    <w:rsid w:val="00E94EB1"/>
    <w:rsid w:val="00E971B3"/>
    <w:rsid w:val="00EA15B5"/>
    <w:rsid w:val="00EA6AA4"/>
    <w:rsid w:val="00EA7047"/>
    <w:rsid w:val="00EB00D1"/>
    <w:rsid w:val="00EB175A"/>
    <w:rsid w:val="00EB2A8B"/>
    <w:rsid w:val="00EB603F"/>
    <w:rsid w:val="00EC1145"/>
    <w:rsid w:val="00EC3057"/>
    <w:rsid w:val="00EC36EC"/>
    <w:rsid w:val="00EC671C"/>
    <w:rsid w:val="00ED0114"/>
    <w:rsid w:val="00ED0E5D"/>
    <w:rsid w:val="00ED47AB"/>
    <w:rsid w:val="00ED6C75"/>
    <w:rsid w:val="00EE2AB2"/>
    <w:rsid w:val="00EE6A0A"/>
    <w:rsid w:val="00EF3DB7"/>
    <w:rsid w:val="00EF66C7"/>
    <w:rsid w:val="00EF75F1"/>
    <w:rsid w:val="00F00A85"/>
    <w:rsid w:val="00F01E31"/>
    <w:rsid w:val="00F0201A"/>
    <w:rsid w:val="00F0332A"/>
    <w:rsid w:val="00F10EB9"/>
    <w:rsid w:val="00F132C3"/>
    <w:rsid w:val="00F13442"/>
    <w:rsid w:val="00F14E1A"/>
    <w:rsid w:val="00F15966"/>
    <w:rsid w:val="00F216A8"/>
    <w:rsid w:val="00F31292"/>
    <w:rsid w:val="00F4461E"/>
    <w:rsid w:val="00F468E0"/>
    <w:rsid w:val="00F50A71"/>
    <w:rsid w:val="00F542FB"/>
    <w:rsid w:val="00F63FC9"/>
    <w:rsid w:val="00F74ADD"/>
    <w:rsid w:val="00F76280"/>
    <w:rsid w:val="00F770CD"/>
    <w:rsid w:val="00F811C6"/>
    <w:rsid w:val="00F83229"/>
    <w:rsid w:val="00F927E9"/>
    <w:rsid w:val="00F9313B"/>
    <w:rsid w:val="00F935BD"/>
    <w:rsid w:val="00F95222"/>
    <w:rsid w:val="00F9669E"/>
    <w:rsid w:val="00F973BA"/>
    <w:rsid w:val="00F97FFC"/>
    <w:rsid w:val="00FC1027"/>
    <w:rsid w:val="00FC1354"/>
    <w:rsid w:val="00FC576E"/>
    <w:rsid w:val="00FD030F"/>
    <w:rsid w:val="00FD4AFC"/>
    <w:rsid w:val="00FD72C1"/>
    <w:rsid w:val="00FD756C"/>
    <w:rsid w:val="00FD7D33"/>
    <w:rsid w:val="00FE05ED"/>
    <w:rsid w:val="00FE52A6"/>
    <w:rsid w:val="00FF1DD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F3DE20"/>
  <w15:docId w15:val="{311CF383-8782-48D6-A4CA-22B9C901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D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uiPriority w:val="99"/>
    <w:qFormat/>
    <w:rsid w:val="000C73C2"/>
    <w:rPr>
      <w:b/>
      <w:bCs/>
      <w:i/>
      <w:iCs/>
      <w:spacing w:val="5"/>
    </w:rPr>
  </w:style>
  <w:style w:type="paragraph" w:styleId="NormalWeb">
    <w:name w:val="Normal (Web)"/>
    <w:basedOn w:val="Normal"/>
    <w:uiPriority w:val="99"/>
    <w:unhideWhenUsed/>
    <w:rsid w:val="00BA1C16"/>
    <w:pPr>
      <w:spacing w:before="100" w:beforeAutospacing="1" w:after="100" w:afterAutospacing="1"/>
    </w:pPr>
  </w:style>
  <w:style w:type="character" w:styleId="IntenseReference">
    <w:name w:val="Intense Reference"/>
    <w:uiPriority w:val="99"/>
    <w:qFormat/>
    <w:rsid w:val="002B36CE"/>
    <w:rPr>
      <w:b/>
      <w:bCs/>
      <w:smallCaps/>
      <w:color w:val="4472C4"/>
      <w:spacing w:val="5"/>
    </w:rPr>
  </w:style>
  <w:style w:type="character" w:styleId="Strong">
    <w:name w:val="Strong"/>
    <w:uiPriority w:val="22"/>
    <w:qFormat/>
    <w:rsid w:val="004E5570"/>
    <w:rPr>
      <w:b/>
      <w:bCs/>
    </w:rPr>
  </w:style>
  <w:style w:type="paragraph" w:styleId="Header">
    <w:name w:val="header"/>
    <w:basedOn w:val="Normal"/>
    <w:link w:val="HeaderChar"/>
    <w:uiPriority w:val="99"/>
    <w:unhideWhenUsed/>
    <w:rsid w:val="00804862"/>
    <w:pPr>
      <w:tabs>
        <w:tab w:val="center" w:pos="4680"/>
        <w:tab w:val="right" w:pos="9360"/>
      </w:tabs>
    </w:pPr>
  </w:style>
  <w:style w:type="character" w:customStyle="1" w:styleId="HeaderChar">
    <w:name w:val="Header Char"/>
    <w:link w:val="Header"/>
    <w:uiPriority w:val="99"/>
    <w:rsid w:val="00804862"/>
    <w:rPr>
      <w:sz w:val="24"/>
      <w:szCs w:val="24"/>
    </w:rPr>
  </w:style>
  <w:style w:type="paragraph" w:styleId="Footer">
    <w:name w:val="footer"/>
    <w:basedOn w:val="Normal"/>
    <w:link w:val="FooterChar"/>
    <w:uiPriority w:val="99"/>
    <w:unhideWhenUsed/>
    <w:rsid w:val="00804862"/>
    <w:pPr>
      <w:tabs>
        <w:tab w:val="center" w:pos="4680"/>
        <w:tab w:val="right" w:pos="9360"/>
      </w:tabs>
    </w:pPr>
  </w:style>
  <w:style w:type="character" w:customStyle="1" w:styleId="FooterChar">
    <w:name w:val="Footer Char"/>
    <w:link w:val="Footer"/>
    <w:uiPriority w:val="99"/>
    <w:rsid w:val="00804862"/>
    <w:rPr>
      <w:sz w:val="24"/>
      <w:szCs w:val="24"/>
    </w:rPr>
  </w:style>
  <w:style w:type="paragraph" w:styleId="ListParagraph">
    <w:name w:val="List Paragraph"/>
    <w:basedOn w:val="Normal"/>
    <w:uiPriority w:val="99"/>
    <w:qFormat/>
    <w:rsid w:val="00441E08"/>
    <w:pPr>
      <w:ind w:left="720"/>
      <w:contextualSpacing/>
    </w:pPr>
  </w:style>
  <w:style w:type="character" w:styleId="Hyperlink">
    <w:name w:val="Hyperlink"/>
    <w:basedOn w:val="DefaultParagraphFont"/>
    <w:uiPriority w:val="99"/>
    <w:semiHidden/>
    <w:unhideWhenUsed/>
    <w:rsid w:val="00527C15"/>
    <w:rPr>
      <w:color w:val="0000FF"/>
      <w:u w:val="single"/>
    </w:rPr>
  </w:style>
  <w:style w:type="character" w:customStyle="1" w:styleId="fontstyle01">
    <w:name w:val="fontstyle01"/>
    <w:basedOn w:val="DefaultParagraphFont"/>
    <w:rsid w:val="006E2A1E"/>
    <w:rPr>
      <w:rFonts w:ascii="TimesNewRomanPSMT" w:hAnsi="TimesNewRomanPSMT" w:hint="default"/>
      <w:b w:val="0"/>
      <w:bCs w:val="0"/>
      <w:i w:val="0"/>
      <w:iCs w:val="0"/>
      <w:color w:val="000000"/>
      <w:sz w:val="28"/>
      <w:szCs w:val="28"/>
    </w:rPr>
  </w:style>
  <w:style w:type="character" w:customStyle="1" w:styleId="ng-star-inserted">
    <w:name w:val="ng-star-inserted"/>
    <w:basedOn w:val="DefaultParagraphFont"/>
    <w:rsid w:val="00033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066943">
      <w:bodyDiv w:val="1"/>
      <w:marLeft w:val="0"/>
      <w:marRight w:val="0"/>
      <w:marTop w:val="0"/>
      <w:marBottom w:val="0"/>
      <w:divBdr>
        <w:top w:val="none" w:sz="0" w:space="0" w:color="auto"/>
        <w:left w:val="none" w:sz="0" w:space="0" w:color="auto"/>
        <w:bottom w:val="none" w:sz="0" w:space="0" w:color="auto"/>
        <w:right w:val="none" w:sz="0" w:space="0" w:color="auto"/>
      </w:divBdr>
    </w:div>
    <w:div w:id="884683320">
      <w:bodyDiv w:val="1"/>
      <w:marLeft w:val="0"/>
      <w:marRight w:val="0"/>
      <w:marTop w:val="0"/>
      <w:marBottom w:val="0"/>
      <w:divBdr>
        <w:top w:val="none" w:sz="0" w:space="0" w:color="auto"/>
        <w:left w:val="none" w:sz="0" w:space="0" w:color="auto"/>
        <w:bottom w:val="none" w:sz="0" w:space="0" w:color="auto"/>
        <w:right w:val="none" w:sz="0" w:space="0" w:color="auto"/>
      </w:divBdr>
    </w:div>
    <w:div w:id="1496530549">
      <w:bodyDiv w:val="1"/>
      <w:marLeft w:val="0"/>
      <w:marRight w:val="0"/>
      <w:marTop w:val="0"/>
      <w:marBottom w:val="0"/>
      <w:divBdr>
        <w:top w:val="none" w:sz="0" w:space="0" w:color="auto"/>
        <w:left w:val="none" w:sz="0" w:space="0" w:color="auto"/>
        <w:bottom w:val="none" w:sz="0" w:space="0" w:color="auto"/>
        <w:right w:val="none" w:sz="0" w:space="0" w:color="auto"/>
      </w:divBdr>
    </w:div>
    <w:div w:id="1558473388">
      <w:bodyDiv w:val="1"/>
      <w:marLeft w:val="0"/>
      <w:marRight w:val="0"/>
      <w:marTop w:val="0"/>
      <w:marBottom w:val="0"/>
      <w:divBdr>
        <w:top w:val="none" w:sz="0" w:space="0" w:color="auto"/>
        <w:left w:val="none" w:sz="0" w:space="0" w:color="auto"/>
        <w:bottom w:val="none" w:sz="0" w:space="0" w:color="auto"/>
        <w:right w:val="none" w:sz="0" w:space="0" w:color="auto"/>
      </w:divBdr>
    </w:div>
    <w:div w:id="1671525300">
      <w:bodyDiv w:val="1"/>
      <w:marLeft w:val="0"/>
      <w:marRight w:val="0"/>
      <w:marTop w:val="0"/>
      <w:marBottom w:val="0"/>
      <w:divBdr>
        <w:top w:val="none" w:sz="0" w:space="0" w:color="auto"/>
        <w:left w:val="none" w:sz="0" w:space="0" w:color="auto"/>
        <w:bottom w:val="none" w:sz="0" w:space="0" w:color="auto"/>
        <w:right w:val="none" w:sz="0" w:space="0" w:color="auto"/>
      </w:divBdr>
    </w:div>
    <w:div w:id="1947999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6C344-AD4D-4331-986F-2331C945F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8</Pages>
  <Words>2372</Words>
  <Characters>13523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Hong Quang Sla</cp:lastModifiedBy>
  <cp:revision>33</cp:revision>
  <cp:lastPrinted>1900-12-31T17:00:00Z</cp:lastPrinted>
  <dcterms:created xsi:type="dcterms:W3CDTF">2026-08-20T08:06:00Z</dcterms:created>
  <dcterms:modified xsi:type="dcterms:W3CDTF">2026-09-21T09:47:00Z</dcterms:modified>
</cp:coreProperties>
</file>