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92"/>
        <w:gridCol w:w="5880"/>
      </w:tblGrid>
      <w:tr w:rsidR="008053D2" w:rsidRPr="008053D2" w14:paraId="4D5C6C68" w14:textId="77777777" w:rsidTr="00246F41">
        <w:tc>
          <w:tcPr>
            <w:tcW w:w="3192" w:type="dxa"/>
            <w:tcBorders>
              <w:top w:val="nil"/>
              <w:left w:val="nil"/>
              <w:bottom w:val="nil"/>
              <w:right w:val="nil"/>
              <w:tl2br w:val="nil"/>
              <w:tr2bl w:val="nil"/>
            </w:tcBorders>
            <w:tcMar>
              <w:top w:w="0" w:type="dxa"/>
              <w:left w:w="108" w:type="dxa"/>
              <w:bottom w:w="0" w:type="dxa"/>
              <w:right w:w="108" w:type="dxa"/>
            </w:tcMar>
          </w:tcPr>
          <w:p w14:paraId="3CDFCC0B" w14:textId="77777777" w:rsidR="00071E84" w:rsidRPr="008053D2" w:rsidRDefault="009E4BFE" w:rsidP="00B37E27">
            <w:pPr>
              <w:jc w:val="center"/>
              <w:rPr>
                <w:sz w:val="26"/>
                <w:szCs w:val="26"/>
              </w:rPr>
            </w:pPr>
            <w:r w:rsidRPr="008053D2">
              <w:rPr>
                <w:noProof/>
              </w:rPr>
              <mc:AlternateContent>
                <mc:Choice Requires="wps">
                  <w:drawing>
                    <wp:anchor distT="4294967295" distB="4294967295" distL="114300" distR="114300" simplePos="0" relativeHeight="251656704" behindDoc="0" locked="0" layoutInCell="1" allowOverlap="1" wp14:anchorId="78048721" wp14:editId="2B0F205F">
                      <wp:simplePos x="0" y="0"/>
                      <wp:positionH relativeFrom="column">
                        <wp:posOffset>703580</wp:posOffset>
                      </wp:positionH>
                      <wp:positionV relativeFrom="paragraph">
                        <wp:posOffset>382760</wp:posOffset>
                      </wp:positionV>
                      <wp:extent cx="47688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8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4F032B6"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4pt,30.15pt" to="92.9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">
                      <o:lock v:ext="edit" shapetype="f"/>
                    </v:line>
                  </w:pict>
                </mc:Fallback>
              </mc:AlternateContent>
            </w:r>
            <w:r w:rsidR="003A38BC" w:rsidRPr="008053D2">
              <w:rPr>
                <w:b/>
                <w:bCs/>
                <w:sz w:val="26"/>
                <w:szCs w:val="26"/>
              </w:rPr>
              <w:t>ỦY BAN NHÂN DÂN</w:t>
            </w:r>
            <w:r w:rsidR="003A38BC" w:rsidRPr="008053D2">
              <w:rPr>
                <w:b/>
                <w:bCs/>
                <w:sz w:val="26"/>
                <w:szCs w:val="26"/>
              </w:rPr>
              <w:br/>
              <w:t>TỈNH SƠN LA</w:t>
            </w:r>
            <w:r w:rsidR="003A38BC" w:rsidRPr="008053D2">
              <w:rPr>
                <w:b/>
                <w:bCs/>
                <w:sz w:val="26"/>
                <w:szCs w:val="26"/>
              </w:rPr>
              <w:br/>
            </w:r>
          </w:p>
        </w:tc>
        <w:tc>
          <w:tcPr>
            <w:tcW w:w="5880" w:type="dxa"/>
            <w:tcBorders>
              <w:top w:val="nil"/>
              <w:left w:val="nil"/>
              <w:bottom w:val="nil"/>
              <w:right w:val="nil"/>
              <w:tl2br w:val="nil"/>
              <w:tr2bl w:val="nil"/>
            </w:tcBorders>
            <w:tcMar>
              <w:top w:w="0" w:type="dxa"/>
              <w:left w:w="108" w:type="dxa"/>
              <w:bottom w:w="0" w:type="dxa"/>
              <w:right w:w="108" w:type="dxa"/>
            </w:tcMar>
          </w:tcPr>
          <w:p w14:paraId="70A38CC6" w14:textId="77777777" w:rsidR="00071E84" w:rsidRPr="008053D2" w:rsidRDefault="009E4BFE" w:rsidP="00B37E27">
            <w:pPr>
              <w:jc w:val="center"/>
            </w:pPr>
            <w:r w:rsidRPr="008053D2">
              <w:rPr>
                <w:noProof/>
              </w:rPr>
              <mc:AlternateContent>
                <mc:Choice Requires="wps">
                  <w:drawing>
                    <wp:anchor distT="4294967295" distB="4294967295" distL="114300" distR="114300" simplePos="0" relativeHeight="251658240" behindDoc="0" locked="0" layoutInCell="1" allowOverlap="1" wp14:anchorId="6314FCB5" wp14:editId="39B3FF8E">
                      <wp:simplePos x="0" y="0"/>
                      <wp:positionH relativeFrom="column">
                        <wp:posOffset>719310</wp:posOffset>
                      </wp:positionH>
                      <wp:positionV relativeFrom="paragraph">
                        <wp:posOffset>428625</wp:posOffset>
                      </wp:positionV>
                      <wp:extent cx="214693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69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73918A"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6.65pt,33.75pt" to="225.7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">
                      <o:lock v:ext="edit" shapetype="f"/>
                    </v:line>
                  </w:pict>
                </mc:Fallback>
              </mc:AlternateContent>
            </w:r>
            <w:r w:rsidR="003A38BC" w:rsidRPr="008053D2">
              <w:rPr>
                <w:b/>
                <w:bCs/>
                <w:sz w:val="26"/>
                <w:szCs w:val="26"/>
              </w:rPr>
              <w:t>CỘNG HÒA XÃ HỘI CHỦ NGHĨA VIỆT NAM</w:t>
            </w:r>
            <w:r w:rsidR="003A38BC" w:rsidRPr="008053D2">
              <w:rPr>
                <w:b/>
                <w:bCs/>
              </w:rPr>
              <w:br/>
            </w:r>
            <w:r w:rsidR="003A38BC" w:rsidRPr="008053D2">
              <w:rPr>
                <w:b/>
                <w:bCs/>
                <w:sz w:val="28"/>
                <w:szCs w:val="28"/>
              </w:rPr>
              <w:t>Độc lập - Tự do - Hạnh phúc</w:t>
            </w:r>
            <w:r w:rsidR="003A38BC" w:rsidRPr="008053D2">
              <w:rPr>
                <w:b/>
                <w:bCs/>
              </w:rPr>
              <w:t xml:space="preserve"> </w:t>
            </w:r>
            <w:r w:rsidR="003A38BC" w:rsidRPr="008053D2">
              <w:rPr>
                <w:b/>
                <w:bCs/>
              </w:rPr>
              <w:br/>
            </w:r>
          </w:p>
        </w:tc>
      </w:tr>
      <w:tr w:rsidR="008053D2" w:rsidRPr="008053D2" w14:paraId="37BA2A21" w14:textId="77777777" w:rsidTr="00246F41">
        <w:tblPrEx>
          <w:tblBorders>
            <w:top w:val="none" w:sz="0" w:space="0" w:color="auto"/>
            <w:bottom w:val="none" w:sz="0" w:space="0" w:color="auto"/>
            <w:insideH w:val="none" w:sz="0" w:space="0" w:color="auto"/>
            <w:insideV w:val="none" w:sz="0" w:space="0" w:color="auto"/>
          </w:tblBorders>
        </w:tblPrEx>
        <w:tc>
          <w:tcPr>
            <w:tcW w:w="3192" w:type="dxa"/>
            <w:tcBorders>
              <w:top w:val="nil"/>
              <w:left w:val="nil"/>
              <w:bottom w:val="nil"/>
              <w:right w:val="nil"/>
              <w:tl2br w:val="nil"/>
              <w:tr2bl w:val="nil"/>
            </w:tcBorders>
            <w:tcMar>
              <w:top w:w="0" w:type="dxa"/>
              <w:left w:w="108" w:type="dxa"/>
              <w:bottom w:w="0" w:type="dxa"/>
              <w:right w:w="108" w:type="dxa"/>
            </w:tcMar>
          </w:tcPr>
          <w:p w14:paraId="3D985DE5" w14:textId="7E590A45" w:rsidR="00D942DA" w:rsidRPr="005D0740" w:rsidRDefault="003C4626" w:rsidP="00B37E27">
            <w:pPr>
              <w:spacing w:before="120"/>
              <w:jc w:val="center"/>
              <w:rPr>
                <w:sz w:val="28"/>
                <w:szCs w:val="28"/>
              </w:rPr>
            </w:pPr>
            <w:r w:rsidRPr="005D0740">
              <w:rPr>
                <w:sz w:val="28"/>
                <w:szCs w:val="28"/>
              </w:rPr>
              <w:t>Số:</w:t>
            </w:r>
            <w:r w:rsidR="005D0740">
              <w:rPr>
                <w:sz w:val="28"/>
                <w:szCs w:val="28"/>
              </w:rPr>
              <w:t xml:space="preserve"> 4</w:t>
            </w:r>
            <w:r w:rsidR="00043681">
              <w:rPr>
                <w:sz w:val="28"/>
                <w:szCs w:val="28"/>
              </w:rPr>
              <w:t>2</w:t>
            </w:r>
            <w:r w:rsidR="005D0740">
              <w:rPr>
                <w:sz w:val="28"/>
                <w:szCs w:val="28"/>
              </w:rPr>
              <w:t>/</w:t>
            </w:r>
            <w:r w:rsidRPr="005D0740">
              <w:rPr>
                <w:sz w:val="28"/>
                <w:szCs w:val="28"/>
              </w:rPr>
              <w:t>2026</w:t>
            </w:r>
            <w:r w:rsidR="003A38BC" w:rsidRPr="005D0740">
              <w:rPr>
                <w:sz w:val="28"/>
                <w:szCs w:val="28"/>
              </w:rPr>
              <w:t>/QĐ-UBND</w:t>
            </w:r>
          </w:p>
        </w:tc>
        <w:tc>
          <w:tcPr>
            <w:tcW w:w="5880" w:type="dxa"/>
            <w:tcBorders>
              <w:top w:val="nil"/>
              <w:left w:val="nil"/>
              <w:bottom w:val="nil"/>
              <w:right w:val="nil"/>
              <w:tl2br w:val="nil"/>
              <w:tr2bl w:val="nil"/>
            </w:tcBorders>
            <w:tcMar>
              <w:top w:w="0" w:type="dxa"/>
              <w:left w:w="108" w:type="dxa"/>
              <w:bottom w:w="0" w:type="dxa"/>
              <w:right w:w="108" w:type="dxa"/>
            </w:tcMar>
          </w:tcPr>
          <w:p w14:paraId="1956F322" w14:textId="4FE91C43" w:rsidR="00071E84" w:rsidRPr="005D0740" w:rsidRDefault="003A38BC" w:rsidP="00B37E27">
            <w:pPr>
              <w:spacing w:before="120"/>
              <w:jc w:val="center"/>
              <w:rPr>
                <w:sz w:val="28"/>
                <w:szCs w:val="28"/>
              </w:rPr>
            </w:pPr>
            <w:r w:rsidRPr="005D0740">
              <w:rPr>
                <w:i/>
                <w:iCs/>
                <w:sz w:val="28"/>
                <w:szCs w:val="28"/>
                <w:lang w:val="fr-FR"/>
              </w:rPr>
              <w:t>Sơn La, ngày</w:t>
            </w:r>
            <w:r w:rsidR="005D0740">
              <w:rPr>
                <w:i/>
                <w:iCs/>
                <w:sz w:val="28"/>
                <w:szCs w:val="28"/>
                <w:lang w:val="fr-FR"/>
              </w:rPr>
              <w:t xml:space="preserve"> 2</w:t>
            </w:r>
            <w:r w:rsidR="00043681">
              <w:rPr>
                <w:i/>
                <w:iCs/>
                <w:sz w:val="28"/>
                <w:szCs w:val="28"/>
                <w:lang w:val="fr-FR"/>
              </w:rPr>
              <w:t>7</w:t>
            </w:r>
            <w:r w:rsidR="002F193B" w:rsidRPr="005D0740">
              <w:rPr>
                <w:i/>
                <w:iCs/>
                <w:sz w:val="28"/>
                <w:szCs w:val="28"/>
                <w:lang w:val="fr-FR"/>
              </w:rPr>
              <w:t xml:space="preserve"> </w:t>
            </w:r>
            <w:r w:rsidRPr="005D0740">
              <w:rPr>
                <w:i/>
                <w:iCs/>
                <w:sz w:val="28"/>
                <w:szCs w:val="28"/>
                <w:lang w:val="fr-FR"/>
              </w:rPr>
              <w:t xml:space="preserve">tháng </w:t>
            </w:r>
            <w:r w:rsidR="005D0740">
              <w:rPr>
                <w:i/>
                <w:iCs/>
                <w:sz w:val="28"/>
                <w:szCs w:val="28"/>
                <w:lang w:val="fr-FR"/>
              </w:rPr>
              <w:t>7</w:t>
            </w:r>
            <w:r w:rsidR="003C4626" w:rsidRPr="005D0740">
              <w:rPr>
                <w:i/>
                <w:iCs/>
                <w:sz w:val="28"/>
                <w:szCs w:val="28"/>
                <w:lang w:val="fr-FR"/>
              </w:rPr>
              <w:t xml:space="preserve"> năm 2026</w:t>
            </w:r>
          </w:p>
        </w:tc>
      </w:tr>
    </w:tbl>
    <w:p w14:paraId="1F7236CF" w14:textId="77777777" w:rsidR="001F1090" w:rsidRDefault="003A38BC" w:rsidP="001F1090">
      <w:pPr>
        <w:shd w:val="solid" w:color="FFFFFF" w:fill="auto"/>
        <w:jc w:val="center"/>
        <w:rPr>
          <w:b/>
          <w:bCs/>
          <w:sz w:val="28"/>
          <w:szCs w:val="28"/>
          <w:lang w:val="fr-FR"/>
        </w:rPr>
      </w:pPr>
      <w:r w:rsidRPr="008053D2">
        <w:rPr>
          <w:b/>
          <w:bCs/>
          <w:sz w:val="28"/>
          <w:szCs w:val="28"/>
          <w:lang w:val="fr-FR"/>
        </w:rPr>
        <w:t> </w:t>
      </w:r>
      <w:bookmarkStart w:id="0" w:name="loai_1"/>
    </w:p>
    <w:p w14:paraId="1E8A7D53" w14:textId="08938C18" w:rsidR="00071E84" w:rsidRPr="008053D2" w:rsidRDefault="003A38BC" w:rsidP="001F1090">
      <w:pPr>
        <w:shd w:val="solid" w:color="FFFFFF" w:fill="auto"/>
        <w:jc w:val="center"/>
        <w:rPr>
          <w:sz w:val="28"/>
          <w:szCs w:val="28"/>
        </w:rPr>
      </w:pPr>
      <w:r w:rsidRPr="008053D2">
        <w:rPr>
          <w:b/>
          <w:bCs/>
          <w:sz w:val="28"/>
          <w:szCs w:val="28"/>
          <w:lang w:val="fr-FR"/>
        </w:rPr>
        <w:t>QUYẾT ĐỊNH</w:t>
      </w:r>
      <w:bookmarkEnd w:id="0"/>
    </w:p>
    <w:p w14:paraId="5CE6B841" w14:textId="77777777" w:rsidR="003532ED" w:rsidRDefault="003532ED" w:rsidP="001F1090">
      <w:pPr>
        <w:shd w:val="solid" w:color="FFFFFF" w:fill="auto"/>
        <w:jc w:val="center"/>
        <w:rPr>
          <w:b/>
          <w:sz w:val="28"/>
          <w:szCs w:val="28"/>
        </w:rPr>
      </w:pPr>
      <w:r w:rsidRPr="003532ED">
        <w:rPr>
          <w:b/>
          <w:sz w:val="28"/>
          <w:szCs w:val="28"/>
        </w:rPr>
        <w:t xml:space="preserve">Quy định cụ thể danh mục trang cấp đồ dùng cá nhân, học phẩm </w:t>
      </w:r>
    </w:p>
    <w:p w14:paraId="5F1CBFE2" w14:textId="77777777" w:rsidR="003532ED" w:rsidRDefault="003532ED" w:rsidP="001F1090">
      <w:pPr>
        <w:shd w:val="solid" w:color="FFFFFF" w:fill="auto"/>
        <w:jc w:val="center"/>
        <w:rPr>
          <w:b/>
          <w:sz w:val="28"/>
          <w:szCs w:val="28"/>
        </w:rPr>
      </w:pPr>
      <w:r w:rsidRPr="003532ED">
        <w:rPr>
          <w:b/>
          <w:sz w:val="28"/>
          <w:szCs w:val="28"/>
        </w:rPr>
        <w:t xml:space="preserve">cho học sinh trường phổ thông nội trú và trường phổ thông nội trú </w:t>
      </w:r>
    </w:p>
    <w:p w14:paraId="3AF15111" w14:textId="1A378602" w:rsidR="003532ED" w:rsidRDefault="003532ED" w:rsidP="001F1090">
      <w:pPr>
        <w:shd w:val="solid" w:color="FFFFFF" w:fill="auto"/>
        <w:jc w:val="center"/>
        <w:rPr>
          <w:b/>
          <w:sz w:val="28"/>
          <w:szCs w:val="28"/>
        </w:rPr>
      </w:pPr>
      <w:r w:rsidRPr="003532ED">
        <w:rPr>
          <w:b/>
          <w:sz w:val="28"/>
          <w:szCs w:val="28"/>
        </w:rPr>
        <w:t>tại các xã biên giới trên địa bàn tỉnh Sơn La</w:t>
      </w:r>
    </w:p>
    <w:p w14:paraId="55AB55E6" w14:textId="2D9EDE1B" w:rsidR="003532ED" w:rsidRDefault="003532ED" w:rsidP="001F1090">
      <w:pPr>
        <w:shd w:val="solid" w:color="FFFFFF" w:fill="auto"/>
        <w:jc w:val="center"/>
        <w:rPr>
          <w:b/>
          <w:sz w:val="28"/>
          <w:szCs w:val="28"/>
        </w:rPr>
      </w:pPr>
      <w:r>
        <w:rPr>
          <w:b/>
          <w:noProof/>
          <w:sz w:val="28"/>
          <w:szCs w:val="28"/>
        </w:rPr>
        <mc:AlternateContent>
          <mc:Choice Requires="wps">
            <w:drawing>
              <wp:anchor distT="0" distB="0" distL="114300" distR="114300" simplePos="0" relativeHeight="251662336" behindDoc="0" locked="0" layoutInCell="1" allowOverlap="1" wp14:anchorId="42BB82F5" wp14:editId="677F846A">
                <wp:simplePos x="0" y="0"/>
                <wp:positionH relativeFrom="column">
                  <wp:posOffset>2299970</wp:posOffset>
                </wp:positionH>
                <wp:positionV relativeFrom="paragraph">
                  <wp:posOffset>23495</wp:posOffset>
                </wp:positionV>
                <wp:extent cx="1244600" cy="0"/>
                <wp:effectExtent l="0" t="0" r="0" b="0"/>
                <wp:wrapNone/>
                <wp:docPr id="1843144927" name="Straight Connector 1"/>
                <wp:cNvGraphicFramePr/>
                <a:graphic xmlns:a="http://schemas.openxmlformats.org/drawingml/2006/main">
                  <a:graphicData uri="http://schemas.microsoft.com/office/word/2010/wordprocessingShape">
                    <wps:wsp>
                      <wps:cNvCnPr/>
                      <wps:spPr>
                        <a:xfrm>
                          <a:off x="0" y="0"/>
                          <a:ext cx="1244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1D2629"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1.1pt,1.85pt" to="279.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" strokecolor="black [3040]"/>
            </w:pict>
          </mc:Fallback>
        </mc:AlternateContent>
      </w:r>
    </w:p>
    <w:p w14:paraId="2DC7EBD5" w14:textId="0F31E006" w:rsidR="00810CBC" w:rsidRPr="00B96803" w:rsidRDefault="003532ED" w:rsidP="00E779CE">
      <w:pPr>
        <w:shd w:val="solid" w:color="FFFFFF" w:fill="auto"/>
        <w:spacing w:before="120"/>
        <w:ind w:firstLine="720"/>
        <w:jc w:val="both"/>
        <w:rPr>
          <w:bCs/>
          <w:i/>
          <w:iCs/>
          <w:sz w:val="28"/>
          <w:szCs w:val="28"/>
        </w:rPr>
      </w:pPr>
      <w:r w:rsidRPr="00B96803">
        <w:rPr>
          <w:bCs/>
          <w:i/>
          <w:iCs/>
          <w:sz w:val="28"/>
          <w:szCs w:val="28"/>
        </w:rPr>
        <w:t xml:space="preserve">Căn cứ Luật Tổ chức </w:t>
      </w:r>
      <w:r w:rsidR="00E779CE" w:rsidRPr="00B96803">
        <w:rPr>
          <w:bCs/>
          <w:i/>
          <w:iCs/>
          <w:sz w:val="28"/>
          <w:szCs w:val="28"/>
        </w:rPr>
        <w:t>C</w:t>
      </w:r>
      <w:r w:rsidRPr="00B96803">
        <w:rPr>
          <w:bCs/>
          <w:i/>
          <w:iCs/>
          <w:sz w:val="28"/>
          <w:szCs w:val="28"/>
        </w:rPr>
        <w:t xml:space="preserve">hính quyền địa phương số 72/2025/QH15; </w:t>
      </w:r>
    </w:p>
    <w:p w14:paraId="7B24F705" w14:textId="77777777" w:rsidR="00810CBC" w:rsidRPr="00B96803" w:rsidRDefault="003532ED" w:rsidP="00E779CE">
      <w:pPr>
        <w:shd w:val="solid" w:color="FFFFFF" w:fill="auto"/>
        <w:spacing w:before="120"/>
        <w:ind w:firstLine="720"/>
        <w:jc w:val="both"/>
        <w:rPr>
          <w:bCs/>
          <w:i/>
          <w:iCs/>
          <w:sz w:val="28"/>
          <w:szCs w:val="28"/>
        </w:rPr>
      </w:pPr>
      <w:r w:rsidRPr="00B96803">
        <w:rPr>
          <w:bCs/>
          <w:i/>
          <w:iCs/>
          <w:sz w:val="28"/>
          <w:szCs w:val="28"/>
        </w:rPr>
        <w:t xml:space="preserve">Căn cứ Luật Ban hành văn bản quy phạm pháp luật số 64/2025/QH15 được sửa đổi, bổ sung bởi Luật số 87/2025/QH15; </w:t>
      </w:r>
    </w:p>
    <w:p w14:paraId="394FAA35" w14:textId="77777777" w:rsidR="00810CBC" w:rsidRPr="00B96803" w:rsidRDefault="003532ED" w:rsidP="00E779CE">
      <w:pPr>
        <w:shd w:val="solid" w:color="FFFFFF" w:fill="auto"/>
        <w:spacing w:before="120"/>
        <w:ind w:firstLine="720"/>
        <w:jc w:val="both"/>
        <w:rPr>
          <w:bCs/>
          <w:i/>
          <w:iCs/>
          <w:sz w:val="28"/>
          <w:szCs w:val="28"/>
        </w:rPr>
      </w:pPr>
      <w:r w:rsidRPr="00B96803">
        <w:rPr>
          <w:bCs/>
          <w:i/>
          <w:iCs/>
          <w:sz w:val="28"/>
          <w:szCs w:val="28"/>
        </w:rPr>
        <w:t xml:space="preserve">Căn cứ Luật Giáo dục số 43/2019/QH14 được sửa đổi, bổ sung bởi Luật số 123/2025/QH15; </w:t>
      </w:r>
    </w:p>
    <w:p w14:paraId="2C6D134D" w14:textId="77777777" w:rsidR="00810CBC" w:rsidRPr="00B96803" w:rsidRDefault="003532ED" w:rsidP="00E779CE">
      <w:pPr>
        <w:shd w:val="solid" w:color="FFFFFF" w:fill="auto"/>
        <w:spacing w:before="120"/>
        <w:ind w:firstLine="720"/>
        <w:jc w:val="both"/>
        <w:rPr>
          <w:bCs/>
          <w:i/>
          <w:iCs/>
          <w:sz w:val="28"/>
          <w:szCs w:val="28"/>
        </w:rPr>
      </w:pPr>
      <w:r w:rsidRPr="00B96803">
        <w:rPr>
          <w:bCs/>
          <w:i/>
          <w:iCs/>
          <w:sz w:val="28"/>
          <w:szCs w:val="28"/>
        </w:rPr>
        <w:t xml:space="preserve">Căn cứ Nghị định số 78/2025/NĐ-CP Chính phủ quy định chi tiết một số điều và biện pháp để tổ chức, hướng dẫn thi hành luật ban hành văn bản quy phạm pháp luật được sửa đổi, bổ sung bởi Nghị định số 187/2025/NĐ-CP; </w:t>
      </w:r>
    </w:p>
    <w:p w14:paraId="22CD3421" w14:textId="77777777" w:rsidR="00810CBC" w:rsidRPr="00B96803" w:rsidRDefault="003532ED" w:rsidP="00E779CE">
      <w:pPr>
        <w:shd w:val="solid" w:color="FFFFFF" w:fill="auto"/>
        <w:spacing w:before="120"/>
        <w:ind w:firstLine="720"/>
        <w:jc w:val="both"/>
        <w:rPr>
          <w:bCs/>
          <w:i/>
          <w:iCs/>
          <w:sz w:val="28"/>
          <w:szCs w:val="28"/>
        </w:rPr>
      </w:pPr>
      <w:r w:rsidRPr="00B96803">
        <w:rPr>
          <w:bCs/>
          <w:i/>
          <w:iCs/>
          <w:sz w:val="28"/>
          <w:szCs w:val="28"/>
        </w:rPr>
        <w:t xml:space="preserve">Căn cứ Nghị định số 188/2026/NĐ-CP Chính phủ quy định chính sách cho học sinh trường phổ thông nội trú và trường phổ thông nội trú tại các xã biên giới đất liền; </w:t>
      </w:r>
    </w:p>
    <w:p w14:paraId="32D9EE9A" w14:textId="77777777" w:rsidR="00810CBC" w:rsidRPr="00B96803" w:rsidRDefault="003532ED" w:rsidP="00E779CE">
      <w:pPr>
        <w:shd w:val="solid" w:color="FFFFFF" w:fill="auto"/>
        <w:spacing w:before="120"/>
        <w:ind w:firstLine="720"/>
        <w:jc w:val="both"/>
        <w:rPr>
          <w:bCs/>
          <w:i/>
          <w:iCs/>
          <w:sz w:val="28"/>
          <w:szCs w:val="28"/>
        </w:rPr>
      </w:pPr>
      <w:r w:rsidRPr="00B96803">
        <w:rPr>
          <w:bCs/>
          <w:i/>
          <w:iCs/>
          <w:sz w:val="28"/>
          <w:szCs w:val="28"/>
        </w:rPr>
        <w:t xml:space="preserve">Căn cứ Thông tư số 32/2018/TT-BGDĐT của Bộ trưởng Bộ Giáo dục và Đào tạo ban hành Chương trình giáo dục phổ thông được sửa đổi, bổ sung bởi Thông tư số 17/2025/TT-BGDĐT; </w:t>
      </w:r>
    </w:p>
    <w:p w14:paraId="309F6309" w14:textId="77777777" w:rsidR="00810CBC" w:rsidRPr="00B96803" w:rsidRDefault="003532ED" w:rsidP="00E779CE">
      <w:pPr>
        <w:shd w:val="solid" w:color="FFFFFF" w:fill="auto"/>
        <w:spacing w:before="120"/>
        <w:ind w:firstLine="720"/>
        <w:jc w:val="both"/>
        <w:rPr>
          <w:bCs/>
          <w:i/>
          <w:iCs/>
          <w:sz w:val="28"/>
          <w:szCs w:val="28"/>
        </w:rPr>
      </w:pPr>
      <w:r w:rsidRPr="00B96803">
        <w:rPr>
          <w:bCs/>
          <w:i/>
          <w:iCs/>
          <w:sz w:val="28"/>
          <w:szCs w:val="28"/>
        </w:rPr>
        <w:t xml:space="preserve">Căn cứ Thông tư số 12/2026/TT-BGDĐT của Bộ trưởng Bộ Giáo dục và Đào tạo ban hành Quy chế tổ chức và hoạt động của trường phổ thông nội trú; </w:t>
      </w:r>
    </w:p>
    <w:p w14:paraId="63B1567F" w14:textId="5E019EF4" w:rsidR="00810CBC" w:rsidRPr="00B96803" w:rsidRDefault="003532ED" w:rsidP="00E779CE">
      <w:pPr>
        <w:shd w:val="solid" w:color="FFFFFF" w:fill="auto"/>
        <w:spacing w:before="120"/>
        <w:ind w:firstLine="720"/>
        <w:jc w:val="both"/>
        <w:rPr>
          <w:bCs/>
          <w:i/>
          <w:iCs/>
          <w:sz w:val="28"/>
          <w:szCs w:val="28"/>
        </w:rPr>
      </w:pPr>
      <w:r w:rsidRPr="00B96803">
        <w:rPr>
          <w:bCs/>
          <w:i/>
          <w:iCs/>
          <w:sz w:val="28"/>
          <w:szCs w:val="28"/>
        </w:rPr>
        <w:t xml:space="preserve">Theo đề nghị của Giám đốc Sở Giáo dục và Đào tạo; </w:t>
      </w:r>
      <w:r w:rsidR="00810CBC" w:rsidRPr="00B96803">
        <w:rPr>
          <w:bCs/>
          <w:i/>
          <w:iCs/>
          <w:sz w:val="28"/>
          <w:szCs w:val="28"/>
        </w:rPr>
        <w:t>UBND</w:t>
      </w:r>
      <w:r w:rsidRPr="00B96803">
        <w:rPr>
          <w:bCs/>
          <w:i/>
          <w:iCs/>
          <w:sz w:val="28"/>
          <w:szCs w:val="28"/>
        </w:rPr>
        <w:t xml:space="preserve"> ban hành Quyết định quy định cụ thể danh mục trang cấp đồ dùng cá nhân, học phẩm cho học sinh trường phổ thông nội trú và trường phổ thông nội trú tại các xã biên giới trên địa bàn tỉnh Sơn La. </w:t>
      </w:r>
    </w:p>
    <w:p w14:paraId="0F37DC5D" w14:textId="77777777" w:rsidR="00810CBC" w:rsidRPr="00810CBC" w:rsidRDefault="003532ED" w:rsidP="00E779CE">
      <w:pPr>
        <w:shd w:val="solid" w:color="FFFFFF" w:fill="auto"/>
        <w:spacing w:before="120"/>
        <w:ind w:firstLine="720"/>
        <w:jc w:val="both"/>
        <w:rPr>
          <w:bCs/>
          <w:sz w:val="28"/>
          <w:szCs w:val="28"/>
        </w:rPr>
      </w:pPr>
      <w:r w:rsidRPr="00E779CE">
        <w:rPr>
          <w:b/>
          <w:sz w:val="28"/>
          <w:szCs w:val="28"/>
        </w:rPr>
        <w:t>Điều 1.</w:t>
      </w:r>
      <w:r w:rsidRPr="00810CBC">
        <w:rPr>
          <w:bCs/>
          <w:sz w:val="28"/>
          <w:szCs w:val="28"/>
        </w:rPr>
        <w:t xml:space="preserve"> Phạm vi điều chỉnh và đối tượng áp dụng </w:t>
      </w:r>
    </w:p>
    <w:p w14:paraId="475E6E0C" w14:textId="77777777" w:rsidR="00810CBC" w:rsidRPr="00810CBC" w:rsidRDefault="003532ED" w:rsidP="00E779CE">
      <w:pPr>
        <w:shd w:val="solid" w:color="FFFFFF" w:fill="auto"/>
        <w:spacing w:before="120"/>
        <w:ind w:firstLine="720"/>
        <w:jc w:val="both"/>
        <w:rPr>
          <w:bCs/>
          <w:sz w:val="28"/>
          <w:szCs w:val="28"/>
        </w:rPr>
      </w:pPr>
      <w:r w:rsidRPr="00810CBC">
        <w:rPr>
          <w:bCs/>
          <w:sz w:val="28"/>
          <w:szCs w:val="28"/>
        </w:rPr>
        <w:t>1. Phạm vi điều chỉnh</w:t>
      </w:r>
    </w:p>
    <w:p w14:paraId="26FE248C" w14:textId="77777777" w:rsidR="00810CBC" w:rsidRPr="00810CBC" w:rsidRDefault="003532ED" w:rsidP="00E779CE">
      <w:pPr>
        <w:shd w:val="solid" w:color="FFFFFF" w:fill="auto"/>
        <w:spacing w:before="120"/>
        <w:ind w:firstLine="720"/>
        <w:jc w:val="both"/>
        <w:rPr>
          <w:bCs/>
          <w:sz w:val="28"/>
          <w:szCs w:val="28"/>
        </w:rPr>
      </w:pPr>
      <w:r w:rsidRPr="00810CBC">
        <w:rPr>
          <w:bCs/>
          <w:sz w:val="28"/>
          <w:szCs w:val="28"/>
        </w:rPr>
        <w:t xml:space="preserve">Quyết định của UBND tỉnh quy định cụ thể danh mục trang cấp đồ dùng cá nhân, học phẩm cho học sinh trường phổ thông nội trú và trường phổ thông nội trú tại các xã biên giới trên địa bàn tỉnh Sơn La. </w:t>
      </w:r>
    </w:p>
    <w:p w14:paraId="11E8FC2A" w14:textId="77777777" w:rsidR="00810CBC" w:rsidRPr="00810CBC" w:rsidRDefault="003532ED" w:rsidP="00E779CE">
      <w:pPr>
        <w:shd w:val="solid" w:color="FFFFFF" w:fill="auto"/>
        <w:spacing w:before="120"/>
        <w:ind w:firstLine="720"/>
        <w:jc w:val="both"/>
        <w:rPr>
          <w:bCs/>
          <w:sz w:val="28"/>
          <w:szCs w:val="28"/>
        </w:rPr>
      </w:pPr>
      <w:r w:rsidRPr="00810CBC">
        <w:rPr>
          <w:bCs/>
          <w:sz w:val="28"/>
          <w:szCs w:val="28"/>
        </w:rPr>
        <w:t xml:space="preserve">2. Đối tượng áp dụng </w:t>
      </w:r>
    </w:p>
    <w:p w14:paraId="27C79069" w14:textId="77777777" w:rsidR="00810CBC" w:rsidRPr="00810CBC" w:rsidRDefault="003532ED" w:rsidP="00E779CE">
      <w:pPr>
        <w:shd w:val="solid" w:color="FFFFFF" w:fill="auto"/>
        <w:spacing w:before="120"/>
        <w:ind w:firstLine="720"/>
        <w:jc w:val="both"/>
        <w:rPr>
          <w:bCs/>
          <w:sz w:val="28"/>
          <w:szCs w:val="28"/>
        </w:rPr>
      </w:pPr>
      <w:r w:rsidRPr="00810CBC">
        <w:rPr>
          <w:bCs/>
          <w:sz w:val="28"/>
          <w:szCs w:val="28"/>
        </w:rPr>
        <w:t xml:space="preserve">a) Học sinh đang theo học tại các trường phổ thông nội trú và trường phổ thông nội trú tại các xã biên giới trên địa bàn tỉnh Sơn La. </w:t>
      </w:r>
    </w:p>
    <w:p w14:paraId="3262755A" w14:textId="77777777" w:rsidR="00810CBC" w:rsidRPr="00810CBC" w:rsidRDefault="003532ED" w:rsidP="00E779CE">
      <w:pPr>
        <w:shd w:val="solid" w:color="FFFFFF" w:fill="auto"/>
        <w:spacing w:before="120"/>
        <w:ind w:firstLine="720"/>
        <w:jc w:val="both"/>
        <w:rPr>
          <w:bCs/>
          <w:sz w:val="28"/>
          <w:szCs w:val="28"/>
        </w:rPr>
      </w:pPr>
      <w:r w:rsidRPr="00810CBC">
        <w:rPr>
          <w:bCs/>
          <w:sz w:val="28"/>
          <w:szCs w:val="28"/>
        </w:rPr>
        <w:lastRenderedPageBreak/>
        <w:t xml:space="preserve">b) Học sinh nước láng giềng học tại trường phổ thông nội trú hưởng chính sách theo các thỏa thuận hợp tác song phương và theo quy định của pháp luật. </w:t>
      </w:r>
    </w:p>
    <w:p w14:paraId="3CCFF74E" w14:textId="2DFBDD38" w:rsidR="00810CBC" w:rsidRPr="00810CBC" w:rsidRDefault="003532ED" w:rsidP="00E779CE">
      <w:pPr>
        <w:shd w:val="solid" w:color="FFFFFF" w:fill="auto"/>
        <w:spacing w:before="120"/>
        <w:ind w:firstLine="720"/>
        <w:jc w:val="both"/>
        <w:rPr>
          <w:bCs/>
          <w:sz w:val="28"/>
          <w:szCs w:val="28"/>
        </w:rPr>
      </w:pPr>
      <w:r w:rsidRPr="00810CBC">
        <w:rPr>
          <w:bCs/>
          <w:sz w:val="28"/>
          <w:szCs w:val="28"/>
        </w:rPr>
        <w:t xml:space="preserve">c) Các cơ quan, tổ chức, cá nhân khác có liên quan. </w:t>
      </w:r>
    </w:p>
    <w:p w14:paraId="6498F1CC" w14:textId="77777777" w:rsidR="00810CBC" w:rsidRPr="00810CBC" w:rsidRDefault="003532ED" w:rsidP="00E779CE">
      <w:pPr>
        <w:shd w:val="solid" w:color="FFFFFF" w:fill="auto"/>
        <w:spacing w:before="120"/>
        <w:ind w:firstLine="720"/>
        <w:jc w:val="both"/>
        <w:rPr>
          <w:bCs/>
          <w:sz w:val="28"/>
          <w:szCs w:val="28"/>
        </w:rPr>
      </w:pPr>
      <w:r w:rsidRPr="00E779CE">
        <w:rPr>
          <w:b/>
          <w:sz w:val="28"/>
          <w:szCs w:val="28"/>
        </w:rPr>
        <w:t>Điều 2.</w:t>
      </w:r>
      <w:r w:rsidRPr="00810CBC">
        <w:rPr>
          <w:bCs/>
          <w:sz w:val="28"/>
          <w:szCs w:val="28"/>
        </w:rPr>
        <w:t xml:space="preserve"> Quy định cụ thể danh mục trang cấp đồ dùng cá nhân, học phẩm cho học sinh trường phổ thông nội trú và trường phổ thông nội trú tại các xã biên giới trên địa bàn tỉnh Sơn La </w:t>
      </w:r>
    </w:p>
    <w:p w14:paraId="23005B40" w14:textId="77777777" w:rsidR="00810CBC" w:rsidRPr="00810CBC" w:rsidRDefault="003532ED" w:rsidP="00E779CE">
      <w:pPr>
        <w:shd w:val="solid" w:color="FFFFFF" w:fill="auto"/>
        <w:spacing w:before="120"/>
        <w:ind w:firstLine="720"/>
        <w:jc w:val="both"/>
        <w:rPr>
          <w:bCs/>
          <w:sz w:val="28"/>
          <w:szCs w:val="28"/>
        </w:rPr>
      </w:pPr>
      <w:r w:rsidRPr="00810CBC">
        <w:rPr>
          <w:bCs/>
          <w:sz w:val="28"/>
          <w:szCs w:val="28"/>
        </w:rPr>
        <w:t xml:space="preserve">1. Mỗi năm học, học sinh trường phổ thông nội trú được hỗ trợ tiền mua 02 bộ quần áo đồng phục và học phẩm, bao gồm: </w:t>
      </w:r>
    </w:p>
    <w:p w14:paraId="6768C713" w14:textId="77777777" w:rsidR="00810CBC" w:rsidRPr="00810CBC" w:rsidRDefault="003532ED" w:rsidP="00E779CE">
      <w:pPr>
        <w:shd w:val="solid" w:color="FFFFFF" w:fill="auto"/>
        <w:spacing w:before="120"/>
        <w:ind w:firstLine="720"/>
        <w:jc w:val="both"/>
        <w:rPr>
          <w:bCs/>
          <w:sz w:val="28"/>
          <w:szCs w:val="28"/>
        </w:rPr>
      </w:pPr>
      <w:r w:rsidRPr="00810CBC">
        <w:rPr>
          <w:bCs/>
          <w:sz w:val="28"/>
          <w:szCs w:val="28"/>
        </w:rPr>
        <w:t xml:space="preserve">a) Học sinh cấp Tiểu học: Vở ô ly; cặp hoặc ba lô học sinh; bút viết; bút chì đen; hộp chì màu; tẩy; thước kẻ; kéo; hồ dán hoặc keo dán; giấy màu thủ công. </w:t>
      </w:r>
    </w:p>
    <w:p w14:paraId="78899AA6" w14:textId="77777777" w:rsidR="00810CBC" w:rsidRPr="00810CBC" w:rsidRDefault="003532ED" w:rsidP="00E779CE">
      <w:pPr>
        <w:shd w:val="solid" w:color="FFFFFF" w:fill="auto"/>
        <w:spacing w:before="120"/>
        <w:ind w:firstLine="720"/>
        <w:jc w:val="both"/>
        <w:rPr>
          <w:bCs/>
          <w:sz w:val="28"/>
          <w:szCs w:val="28"/>
        </w:rPr>
      </w:pPr>
      <w:r w:rsidRPr="00810CBC">
        <w:rPr>
          <w:bCs/>
          <w:sz w:val="28"/>
          <w:szCs w:val="28"/>
        </w:rPr>
        <w:t xml:space="preserve">b) Học sinh cấp Trung học cơ sở: Giấy trắng kẻ hoặc vở thếp đóng sẵn; cặp hoặc ba lô học sinh; giấy kiểm tra; bút bi; bút chì đen; tẩy; bộ compa, thước đo độ; thước kẻ; kéo; hồ dán hoặc keo dán; giấy màu thủ công. </w:t>
      </w:r>
    </w:p>
    <w:p w14:paraId="4A0ACD19" w14:textId="1B6B257B" w:rsidR="00810CBC" w:rsidRPr="00810CBC" w:rsidRDefault="003532ED" w:rsidP="00E779CE">
      <w:pPr>
        <w:shd w:val="solid" w:color="FFFFFF" w:fill="auto"/>
        <w:spacing w:before="120"/>
        <w:ind w:firstLine="720"/>
        <w:jc w:val="both"/>
        <w:rPr>
          <w:bCs/>
          <w:sz w:val="28"/>
          <w:szCs w:val="28"/>
        </w:rPr>
      </w:pPr>
      <w:r w:rsidRPr="00810CBC">
        <w:rPr>
          <w:bCs/>
          <w:sz w:val="28"/>
          <w:szCs w:val="28"/>
        </w:rPr>
        <w:t xml:space="preserve">c) Học sinh cấp Trung học phổ thông: Giấy trắng kẻ hoặc vở thếp đóng sẵn; cặp hoặc ba lô học sinh; giấy kiểm tra; bút bi; bút chì đen; tẩy; bộ compa, thước đo độ; thước kẻ. </w:t>
      </w:r>
    </w:p>
    <w:p w14:paraId="3796BA48" w14:textId="77777777" w:rsidR="00810CBC" w:rsidRPr="00810CBC" w:rsidRDefault="003532ED" w:rsidP="00E779CE">
      <w:pPr>
        <w:shd w:val="solid" w:color="FFFFFF" w:fill="auto"/>
        <w:spacing w:before="120"/>
        <w:ind w:firstLine="720"/>
        <w:jc w:val="both"/>
        <w:rPr>
          <w:bCs/>
          <w:sz w:val="28"/>
          <w:szCs w:val="28"/>
        </w:rPr>
      </w:pPr>
      <w:r w:rsidRPr="00810CBC">
        <w:rPr>
          <w:bCs/>
          <w:sz w:val="28"/>
          <w:szCs w:val="28"/>
        </w:rPr>
        <w:t xml:space="preserve">2. Mỗi cấp học, học sinh nội trú được cấp một lần bằng hiện vật gồm: Chăn cá nhân; màn cá nhân; chiếu cá nhân; gối, vỏ gối; đệm, ga trải đệm; áo khoác; nilon đi mưa. </w:t>
      </w:r>
    </w:p>
    <w:p w14:paraId="7A7D756E" w14:textId="77777777" w:rsidR="00810CBC" w:rsidRPr="00810CBC" w:rsidRDefault="003532ED" w:rsidP="00E779CE">
      <w:pPr>
        <w:shd w:val="solid" w:color="FFFFFF" w:fill="auto"/>
        <w:spacing w:before="120"/>
        <w:ind w:firstLine="720"/>
        <w:jc w:val="both"/>
        <w:rPr>
          <w:bCs/>
          <w:sz w:val="28"/>
          <w:szCs w:val="28"/>
        </w:rPr>
      </w:pPr>
      <w:r w:rsidRPr="00E779CE">
        <w:rPr>
          <w:b/>
          <w:sz w:val="28"/>
          <w:szCs w:val="28"/>
        </w:rPr>
        <w:t>Điều 3.</w:t>
      </w:r>
      <w:r w:rsidRPr="00810CBC">
        <w:rPr>
          <w:bCs/>
          <w:sz w:val="28"/>
          <w:szCs w:val="28"/>
        </w:rPr>
        <w:t xml:space="preserve"> Hiệu lực thi hành </w:t>
      </w:r>
    </w:p>
    <w:p w14:paraId="27DBE6DA" w14:textId="226617AA" w:rsidR="00810CBC" w:rsidRPr="00810CBC" w:rsidRDefault="003532ED" w:rsidP="00E779CE">
      <w:pPr>
        <w:shd w:val="solid" w:color="FFFFFF" w:fill="auto"/>
        <w:spacing w:before="120"/>
        <w:ind w:firstLine="720"/>
        <w:jc w:val="both"/>
        <w:rPr>
          <w:bCs/>
          <w:sz w:val="28"/>
          <w:szCs w:val="28"/>
        </w:rPr>
      </w:pPr>
      <w:r w:rsidRPr="00810CBC">
        <w:rPr>
          <w:bCs/>
          <w:sz w:val="28"/>
          <w:szCs w:val="28"/>
        </w:rPr>
        <w:t xml:space="preserve">Quyết định này có hiệu lực từ ngày </w:t>
      </w:r>
      <w:r w:rsidR="00810CBC" w:rsidRPr="00810CBC">
        <w:rPr>
          <w:bCs/>
          <w:sz w:val="28"/>
          <w:szCs w:val="28"/>
        </w:rPr>
        <w:t xml:space="preserve">06 </w:t>
      </w:r>
      <w:r w:rsidR="00810CBC" w:rsidRPr="00810CBC">
        <w:rPr>
          <w:bCs/>
          <w:sz w:val="28"/>
          <w:szCs w:val="28"/>
        </w:rPr>
        <w:t xml:space="preserve">tháng </w:t>
      </w:r>
      <w:r w:rsidR="00810CBC" w:rsidRPr="00810CBC">
        <w:rPr>
          <w:bCs/>
          <w:sz w:val="28"/>
          <w:szCs w:val="28"/>
        </w:rPr>
        <w:t xml:space="preserve">8 </w:t>
      </w:r>
      <w:r w:rsidR="00810CBC" w:rsidRPr="00810CBC">
        <w:rPr>
          <w:bCs/>
          <w:sz w:val="28"/>
          <w:szCs w:val="28"/>
        </w:rPr>
        <w:t>năm 2026</w:t>
      </w:r>
      <w:r w:rsidR="00810CBC" w:rsidRPr="00810CBC">
        <w:rPr>
          <w:bCs/>
          <w:sz w:val="28"/>
          <w:szCs w:val="28"/>
        </w:rPr>
        <w:t>.</w:t>
      </w:r>
    </w:p>
    <w:p w14:paraId="20A20C65" w14:textId="77777777" w:rsidR="00810CBC" w:rsidRPr="00810CBC" w:rsidRDefault="003532ED" w:rsidP="00E779CE">
      <w:pPr>
        <w:shd w:val="solid" w:color="FFFFFF" w:fill="auto"/>
        <w:spacing w:before="120"/>
        <w:ind w:firstLine="720"/>
        <w:jc w:val="both"/>
        <w:rPr>
          <w:bCs/>
          <w:sz w:val="28"/>
          <w:szCs w:val="28"/>
        </w:rPr>
      </w:pPr>
      <w:r w:rsidRPr="00E779CE">
        <w:rPr>
          <w:b/>
          <w:sz w:val="28"/>
          <w:szCs w:val="28"/>
        </w:rPr>
        <w:t>Điều 4.</w:t>
      </w:r>
      <w:r w:rsidRPr="00810CBC">
        <w:rPr>
          <w:bCs/>
          <w:sz w:val="28"/>
          <w:szCs w:val="28"/>
        </w:rPr>
        <w:t xml:space="preserve"> Trách nhiệm thi hành</w:t>
      </w:r>
    </w:p>
    <w:p w14:paraId="56B11F1A" w14:textId="2A4127D6" w:rsidR="00071E84" w:rsidRPr="00810CBC" w:rsidRDefault="003532ED" w:rsidP="00E779CE">
      <w:pPr>
        <w:shd w:val="solid" w:color="FFFFFF" w:fill="auto"/>
        <w:spacing w:before="120"/>
        <w:ind w:firstLine="720"/>
        <w:jc w:val="both"/>
        <w:rPr>
          <w:bCs/>
          <w:sz w:val="28"/>
          <w:szCs w:val="28"/>
          <w:lang w:val="fr-FR"/>
        </w:rPr>
      </w:pPr>
      <w:r w:rsidRPr="00810CBC">
        <w:rPr>
          <w:bCs/>
          <w:sz w:val="28"/>
          <w:szCs w:val="28"/>
        </w:rPr>
        <w:t>Chánh Văn phòng UBND tỉnh; Giám đốc các sở, ban, ngành; Thủ trưởng các cơ sở giáo dục; Chủ tịch UBND các xã, phường và các cơ quan, tổ chức, đơn vị có liên quan chịu trách nhiệm thi hành Quyết định này./.</w:t>
      </w:r>
    </w:p>
    <w:p w14:paraId="4DBD74E1" w14:textId="77777777" w:rsidR="00B37E27" w:rsidRPr="00810CBC" w:rsidRDefault="00B37E27" w:rsidP="000F10A2">
      <w:pPr>
        <w:shd w:val="solid" w:color="FFFFFF" w:fill="auto"/>
        <w:spacing w:before="120"/>
        <w:ind w:firstLine="720"/>
        <w:jc w:val="both"/>
        <w:rPr>
          <w:bCs/>
          <w:sz w:val="28"/>
          <w:szCs w:val="28"/>
          <w:lang w:val="fr-FR"/>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854"/>
        <w:gridCol w:w="4502"/>
      </w:tblGrid>
      <w:tr w:rsidR="008053D2" w:rsidRPr="008053D2" w14:paraId="4E4CEAE1" w14:textId="77777777" w:rsidTr="00C87CC9">
        <w:tc>
          <w:tcPr>
            <w:tcW w:w="4854" w:type="dxa"/>
            <w:tcBorders>
              <w:top w:val="nil"/>
              <w:left w:val="nil"/>
              <w:bottom w:val="nil"/>
              <w:right w:val="nil"/>
              <w:tl2br w:val="nil"/>
              <w:tr2bl w:val="nil"/>
            </w:tcBorders>
            <w:shd w:val="solid" w:color="FFFFFF" w:fill="auto"/>
            <w:tcMar>
              <w:top w:w="0" w:type="dxa"/>
              <w:left w:w="108" w:type="dxa"/>
              <w:bottom w:w="0" w:type="dxa"/>
              <w:right w:w="108" w:type="dxa"/>
            </w:tcMar>
          </w:tcPr>
          <w:p w14:paraId="36351F05" w14:textId="0F5A64B7" w:rsidR="00071E84" w:rsidRPr="008053D2" w:rsidRDefault="000F10A2" w:rsidP="0050608A">
            <w:pPr>
              <w:pStyle w:val="ListParagraph"/>
              <w:ind w:left="0"/>
              <w:jc w:val="both"/>
            </w:pPr>
            <w:r>
              <w:t xml:space="preserve"> </w:t>
            </w:r>
          </w:p>
        </w:tc>
        <w:tc>
          <w:tcPr>
            <w:tcW w:w="4502" w:type="dxa"/>
            <w:tcBorders>
              <w:top w:val="nil"/>
              <w:left w:val="nil"/>
              <w:bottom w:val="nil"/>
              <w:right w:val="nil"/>
              <w:tl2br w:val="nil"/>
              <w:tr2bl w:val="nil"/>
            </w:tcBorders>
            <w:shd w:val="solid" w:color="FFFFFF" w:fill="auto"/>
            <w:tcMar>
              <w:top w:w="0" w:type="dxa"/>
              <w:left w:w="108" w:type="dxa"/>
              <w:bottom w:w="0" w:type="dxa"/>
              <w:right w:w="108" w:type="dxa"/>
            </w:tcMar>
          </w:tcPr>
          <w:p w14:paraId="62BC5EBD" w14:textId="77777777" w:rsidR="00043681" w:rsidRDefault="003A38BC" w:rsidP="00216489">
            <w:pPr>
              <w:jc w:val="center"/>
              <w:rPr>
                <w:b/>
                <w:bCs/>
                <w:sz w:val="26"/>
                <w:szCs w:val="26"/>
              </w:rPr>
            </w:pPr>
            <w:r w:rsidRPr="00B37E27">
              <w:rPr>
                <w:b/>
                <w:bCs/>
                <w:sz w:val="26"/>
                <w:szCs w:val="26"/>
              </w:rPr>
              <w:t>TM. ỦY BAN NHÂN DÂN </w:t>
            </w:r>
            <w:r w:rsidRPr="00B37E27">
              <w:rPr>
                <w:b/>
                <w:bCs/>
                <w:sz w:val="26"/>
                <w:szCs w:val="26"/>
              </w:rPr>
              <w:br/>
            </w:r>
            <w:r w:rsidR="00043681">
              <w:rPr>
                <w:b/>
                <w:bCs/>
                <w:sz w:val="26"/>
                <w:szCs w:val="26"/>
              </w:rPr>
              <w:t xml:space="preserve">KT. </w:t>
            </w:r>
            <w:r w:rsidRPr="00B37E27">
              <w:rPr>
                <w:b/>
                <w:bCs/>
                <w:sz w:val="26"/>
                <w:szCs w:val="26"/>
              </w:rPr>
              <w:t>CHỦ TỊCH</w:t>
            </w:r>
          </w:p>
          <w:p w14:paraId="5BB59297" w14:textId="4FBA7A25" w:rsidR="00216489" w:rsidRPr="00B37E27" w:rsidRDefault="00043681" w:rsidP="00216489">
            <w:pPr>
              <w:jc w:val="center"/>
              <w:rPr>
                <w:b/>
                <w:bCs/>
                <w:sz w:val="26"/>
                <w:szCs w:val="26"/>
              </w:rPr>
            </w:pPr>
            <w:r>
              <w:rPr>
                <w:b/>
                <w:bCs/>
                <w:sz w:val="26"/>
                <w:szCs w:val="26"/>
              </w:rPr>
              <w:t>PHÓ CHỦ TỊCH</w:t>
            </w:r>
            <w:r w:rsidR="003A38BC" w:rsidRPr="00B37E27">
              <w:rPr>
                <w:b/>
                <w:bCs/>
                <w:sz w:val="26"/>
                <w:szCs w:val="26"/>
              </w:rPr>
              <w:br/>
            </w:r>
          </w:p>
          <w:p w14:paraId="4CFCAB3E" w14:textId="77777777" w:rsidR="00216489" w:rsidRPr="008053D2" w:rsidRDefault="00216489" w:rsidP="00216489">
            <w:pPr>
              <w:jc w:val="center"/>
              <w:rPr>
                <w:b/>
                <w:bCs/>
                <w:sz w:val="28"/>
                <w:szCs w:val="28"/>
              </w:rPr>
            </w:pPr>
          </w:p>
          <w:p w14:paraId="14424B3C" w14:textId="2E788E1C" w:rsidR="00216489" w:rsidRPr="008053D2" w:rsidRDefault="00043681" w:rsidP="00216489">
            <w:pPr>
              <w:jc w:val="center"/>
            </w:pPr>
            <w:r>
              <w:rPr>
                <w:b/>
                <w:bCs/>
                <w:sz w:val="28"/>
                <w:szCs w:val="28"/>
              </w:rPr>
              <w:t>Hà Trung Chiến</w:t>
            </w:r>
          </w:p>
        </w:tc>
      </w:tr>
    </w:tbl>
    <w:p w14:paraId="77DB8869" w14:textId="77777777" w:rsidR="00F071BA" w:rsidRPr="008053D2" w:rsidRDefault="00F071BA">
      <w:pPr>
        <w:shd w:val="solid" w:color="FFFFFF" w:fill="auto"/>
        <w:spacing w:before="120" w:after="280" w:afterAutospacing="1"/>
        <w:jc w:val="center"/>
        <w:rPr>
          <w:b/>
          <w:bCs/>
        </w:rPr>
      </w:pPr>
    </w:p>
    <w:p w14:paraId="3C0D19B5" w14:textId="77777777" w:rsidR="00F071BA" w:rsidRPr="008053D2" w:rsidRDefault="00F071BA">
      <w:pPr>
        <w:shd w:val="solid" w:color="FFFFFF" w:fill="auto"/>
        <w:spacing w:before="120" w:after="280" w:afterAutospacing="1"/>
        <w:jc w:val="center"/>
        <w:rPr>
          <w:b/>
          <w:bCs/>
        </w:rPr>
      </w:pPr>
    </w:p>
    <w:p w14:paraId="5DA00E71" w14:textId="77777777" w:rsidR="00F071BA" w:rsidRPr="008053D2" w:rsidRDefault="00F071BA">
      <w:pPr>
        <w:shd w:val="solid" w:color="FFFFFF" w:fill="auto"/>
        <w:spacing w:before="120" w:after="280" w:afterAutospacing="1"/>
        <w:jc w:val="center"/>
        <w:rPr>
          <w:b/>
          <w:bCs/>
        </w:rPr>
      </w:pPr>
    </w:p>
    <w:p w14:paraId="02216671" w14:textId="77777777" w:rsidR="00F071BA" w:rsidRPr="008053D2" w:rsidRDefault="00F071BA">
      <w:pPr>
        <w:shd w:val="solid" w:color="FFFFFF" w:fill="auto"/>
        <w:spacing w:before="120" w:after="280" w:afterAutospacing="1"/>
        <w:jc w:val="center"/>
        <w:rPr>
          <w:b/>
          <w:bCs/>
        </w:rPr>
      </w:pPr>
    </w:p>
    <w:sectPr w:rsidR="00F071BA" w:rsidRPr="008053D2" w:rsidSect="00BC58D6">
      <w:pgSz w:w="11907" w:h="16839" w:code="9"/>
      <w:pgMar w:top="1474" w:right="1134" w:bottom="1134"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A7ABB" w14:textId="77777777" w:rsidR="00105D38" w:rsidRDefault="00105D38" w:rsidP="004F0421">
      <w:r>
        <w:separator/>
      </w:r>
    </w:p>
  </w:endnote>
  <w:endnote w:type="continuationSeparator" w:id="0">
    <w:p w14:paraId="0134A2FB" w14:textId="77777777" w:rsidR="00105D38" w:rsidRDefault="00105D38" w:rsidP="004F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92624" w14:textId="77777777" w:rsidR="00105D38" w:rsidRDefault="00105D38" w:rsidP="004F0421">
      <w:r>
        <w:separator/>
      </w:r>
    </w:p>
  </w:footnote>
  <w:footnote w:type="continuationSeparator" w:id="0">
    <w:p w14:paraId="4636F333" w14:textId="77777777" w:rsidR="00105D38" w:rsidRDefault="00105D38" w:rsidP="004F04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E24FF"/>
    <w:multiLevelType w:val="hybridMultilevel"/>
    <w:tmpl w:val="D73A8112"/>
    <w:lvl w:ilvl="0" w:tplc="E83833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1F55360"/>
    <w:multiLevelType w:val="hybridMultilevel"/>
    <w:tmpl w:val="16D432CC"/>
    <w:lvl w:ilvl="0" w:tplc="8AB82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C40D25"/>
    <w:multiLevelType w:val="hybridMultilevel"/>
    <w:tmpl w:val="E3340634"/>
    <w:lvl w:ilvl="0" w:tplc="00E0E8DC">
      <w:numFmt w:val="bullet"/>
      <w:lvlText w:val="-"/>
      <w:lvlJc w:val="left"/>
      <w:pPr>
        <w:ind w:left="720" w:hanging="360"/>
      </w:pPr>
      <w:rPr>
        <w:rFonts w:ascii="Times New Roman" w:eastAsia="Times New Roman" w:hAnsi="Times New Roman" w:cs="Times New Roman"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5279328">
    <w:abstractNumId w:val="2"/>
  </w:num>
  <w:num w:numId="2" w16cid:durableId="655383838">
    <w:abstractNumId w:val="1"/>
  </w:num>
  <w:num w:numId="3" w16cid:durableId="364215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71BA"/>
    <w:rsid w:val="000207C4"/>
    <w:rsid w:val="000375C4"/>
    <w:rsid w:val="0004229F"/>
    <w:rsid w:val="00043681"/>
    <w:rsid w:val="0005088A"/>
    <w:rsid w:val="00071E84"/>
    <w:rsid w:val="000B0BF4"/>
    <w:rsid w:val="000E19F3"/>
    <w:rsid w:val="000E45AA"/>
    <w:rsid w:val="000F10A2"/>
    <w:rsid w:val="00105D38"/>
    <w:rsid w:val="00127D0E"/>
    <w:rsid w:val="001874C4"/>
    <w:rsid w:val="001B0DCA"/>
    <w:rsid w:val="001D0BA2"/>
    <w:rsid w:val="001F1090"/>
    <w:rsid w:val="00216489"/>
    <w:rsid w:val="00240310"/>
    <w:rsid w:val="00246F41"/>
    <w:rsid w:val="0027493D"/>
    <w:rsid w:val="002A14CA"/>
    <w:rsid w:val="002B3551"/>
    <w:rsid w:val="002B59B3"/>
    <w:rsid w:val="002B68AB"/>
    <w:rsid w:val="002C544D"/>
    <w:rsid w:val="002D15ED"/>
    <w:rsid w:val="002D1C7E"/>
    <w:rsid w:val="002F193B"/>
    <w:rsid w:val="00313DBD"/>
    <w:rsid w:val="00332439"/>
    <w:rsid w:val="003532ED"/>
    <w:rsid w:val="003572F9"/>
    <w:rsid w:val="00374C2E"/>
    <w:rsid w:val="003A0551"/>
    <w:rsid w:val="003A38BC"/>
    <w:rsid w:val="003C4626"/>
    <w:rsid w:val="003D07AD"/>
    <w:rsid w:val="00401E66"/>
    <w:rsid w:val="0046783A"/>
    <w:rsid w:val="004B02C8"/>
    <w:rsid w:val="004B25B7"/>
    <w:rsid w:val="004B61E4"/>
    <w:rsid w:val="004D1017"/>
    <w:rsid w:val="004D4171"/>
    <w:rsid w:val="004F0421"/>
    <w:rsid w:val="004F78F3"/>
    <w:rsid w:val="0050608A"/>
    <w:rsid w:val="00523A42"/>
    <w:rsid w:val="00546178"/>
    <w:rsid w:val="00567A07"/>
    <w:rsid w:val="005954EE"/>
    <w:rsid w:val="005A173A"/>
    <w:rsid w:val="005A70CB"/>
    <w:rsid w:val="005D0740"/>
    <w:rsid w:val="00661366"/>
    <w:rsid w:val="00683BCA"/>
    <w:rsid w:val="00692121"/>
    <w:rsid w:val="00693F50"/>
    <w:rsid w:val="006C4745"/>
    <w:rsid w:val="007056A1"/>
    <w:rsid w:val="007433EA"/>
    <w:rsid w:val="00765DF7"/>
    <w:rsid w:val="00771AE5"/>
    <w:rsid w:val="00792E91"/>
    <w:rsid w:val="007D4B4C"/>
    <w:rsid w:val="008053D2"/>
    <w:rsid w:val="00810CBC"/>
    <w:rsid w:val="00860811"/>
    <w:rsid w:val="00876574"/>
    <w:rsid w:val="00902460"/>
    <w:rsid w:val="009154B6"/>
    <w:rsid w:val="0092103A"/>
    <w:rsid w:val="00950DA6"/>
    <w:rsid w:val="00966CCA"/>
    <w:rsid w:val="009B3BD3"/>
    <w:rsid w:val="009C5F88"/>
    <w:rsid w:val="009E4BFE"/>
    <w:rsid w:val="00A5049F"/>
    <w:rsid w:val="00AE3E48"/>
    <w:rsid w:val="00AE738B"/>
    <w:rsid w:val="00B012D8"/>
    <w:rsid w:val="00B16C09"/>
    <w:rsid w:val="00B178A0"/>
    <w:rsid w:val="00B37E27"/>
    <w:rsid w:val="00B4047F"/>
    <w:rsid w:val="00B57282"/>
    <w:rsid w:val="00B7669A"/>
    <w:rsid w:val="00B96803"/>
    <w:rsid w:val="00BA65DB"/>
    <w:rsid w:val="00BC40D6"/>
    <w:rsid w:val="00BC58D6"/>
    <w:rsid w:val="00BC5D70"/>
    <w:rsid w:val="00BD0B74"/>
    <w:rsid w:val="00BD5B22"/>
    <w:rsid w:val="00BE26A4"/>
    <w:rsid w:val="00BE5EF4"/>
    <w:rsid w:val="00BF35FC"/>
    <w:rsid w:val="00C4143A"/>
    <w:rsid w:val="00C41884"/>
    <w:rsid w:val="00C77311"/>
    <w:rsid w:val="00C85B54"/>
    <w:rsid w:val="00C87CC9"/>
    <w:rsid w:val="00CA0AE8"/>
    <w:rsid w:val="00CC72DC"/>
    <w:rsid w:val="00CD57BA"/>
    <w:rsid w:val="00CD759F"/>
    <w:rsid w:val="00CE33DD"/>
    <w:rsid w:val="00CF5DC1"/>
    <w:rsid w:val="00D148FB"/>
    <w:rsid w:val="00D174AF"/>
    <w:rsid w:val="00D24107"/>
    <w:rsid w:val="00D476D7"/>
    <w:rsid w:val="00D5578C"/>
    <w:rsid w:val="00D942DA"/>
    <w:rsid w:val="00DC6A2E"/>
    <w:rsid w:val="00DD1203"/>
    <w:rsid w:val="00DF56EC"/>
    <w:rsid w:val="00E57F6B"/>
    <w:rsid w:val="00E619F7"/>
    <w:rsid w:val="00E779CE"/>
    <w:rsid w:val="00E81421"/>
    <w:rsid w:val="00E93504"/>
    <w:rsid w:val="00EE68DA"/>
    <w:rsid w:val="00EF6A7F"/>
    <w:rsid w:val="00F071BA"/>
    <w:rsid w:val="00F22BC7"/>
    <w:rsid w:val="00F34E53"/>
    <w:rsid w:val="00F422B8"/>
    <w:rsid w:val="00F57EDC"/>
    <w:rsid w:val="00F90BFD"/>
    <w:rsid w:val="00F91F7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8C6DDB"/>
  <w15:docId w15:val="{CB0CCFA0-6DFA-435F-9F59-19C175CA0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D1203"/>
    <w:rPr>
      <w:color w:val="0000FF"/>
      <w:u w:val="single"/>
    </w:rPr>
  </w:style>
  <w:style w:type="paragraph" w:styleId="ListParagraph">
    <w:name w:val="List Paragraph"/>
    <w:basedOn w:val="Normal"/>
    <w:uiPriority w:val="99"/>
    <w:qFormat/>
    <w:rsid w:val="002B3551"/>
    <w:pPr>
      <w:ind w:left="720"/>
      <w:contextualSpacing/>
    </w:pPr>
  </w:style>
  <w:style w:type="paragraph" w:styleId="NormalWeb">
    <w:name w:val="Normal (Web)"/>
    <w:basedOn w:val="Normal"/>
    <w:uiPriority w:val="99"/>
    <w:semiHidden/>
    <w:unhideWhenUsed/>
    <w:rsid w:val="00771AE5"/>
    <w:pPr>
      <w:spacing w:before="100" w:beforeAutospacing="1" w:after="100" w:afterAutospacing="1"/>
    </w:pPr>
  </w:style>
  <w:style w:type="character" w:customStyle="1" w:styleId="ng-star-inserted">
    <w:name w:val="ng-star-inserted"/>
    <w:basedOn w:val="DefaultParagraphFont"/>
    <w:rsid w:val="000E45AA"/>
  </w:style>
  <w:style w:type="paragraph" w:styleId="Header">
    <w:name w:val="header"/>
    <w:basedOn w:val="Normal"/>
    <w:link w:val="HeaderChar"/>
    <w:uiPriority w:val="99"/>
    <w:unhideWhenUsed/>
    <w:rsid w:val="004F0421"/>
    <w:pPr>
      <w:tabs>
        <w:tab w:val="center" w:pos="4680"/>
        <w:tab w:val="right" w:pos="9360"/>
      </w:tabs>
    </w:pPr>
  </w:style>
  <w:style w:type="character" w:customStyle="1" w:styleId="HeaderChar">
    <w:name w:val="Header Char"/>
    <w:link w:val="Header"/>
    <w:uiPriority w:val="99"/>
    <w:rsid w:val="004F0421"/>
    <w:rPr>
      <w:sz w:val="24"/>
      <w:szCs w:val="24"/>
    </w:rPr>
  </w:style>
  <w:style w:type="paragraph" w:styleId="Footer">
    <w:name w:val="footer"/>
    <w:basedOn w:val="Normal"/>
    <w:link w:val="FooterChar"/>
    <w:uiPriority w:val="99"/>
    <w:unhideWhenUsed/>
    <w:rsid w:val="004F0421"/>
    <w:pPr>
      <w:tabs>
        <w:tab w:val="center" w:pos="4680"/>
        <w:tab w:val="right" w:pos="9360"/>
      </w:tabs>
    </w:pPr>
  </w:style>
  <w:style w:type="character" w:customStyle="1" w:styleId="FooterChar">
    <w:name w:val="Footer Char"/>
    <w:link w:val="Footer"/>
    <w:uiPriority w:val="99"/>
    <w:rsid w:val="004F04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732012">
      <w:bodyDiv w:val="1"/>
      <w:marLeft w:val="0"/>
      <w:marRight w:val="0"/>
      <w:marTop w:val="0"/>
      <w:marBottom w:val="0"/>
      <w:divBdr>
        <w:top w:val="none" w:sz="0" w:space="0" w:color="auto"/>
        <w:left w:val="none" w:sz="0" w:space="0" w:color="auto"/>
        <w:bottom w:val="none" w:sz="0" w:space="0" w:color="auto"/>
        <w:right w:val="none" w:sz="0" w:space="0" w:color="auto"/>
      </w:divBdr>
    </w:div>
    <w:div w:id="1416365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CharactersWithSpaces>
  <SharedDoc>false</SharedDoc>
  <HLinks>
    <vt:vector size="6" baseType="variant">
      <vt:variant>
        <vt:i4>6553654</vt:i4>
      </vt:variant>
      <vt:variant>
        <vt:i4>0</vt:i4>
      </vt:variant>
      <vt:variant>
        <vt:i4>0</vt:i4>
      </vt:variant>
      <vt:variant>
        <vt:i4>5</vt:i4>
      </vt:variant>
      <vt:variant>
        <vt:lpwstr>https://thuvienphapluat.vn/van-ban/Quyen-dan-su/Luat-Thuc-hien-dan-chu-o-co-so-nam-2022-546085.aspx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Hong Quang Sla</cp:lastModifiedBy>
  <cp:revision>41</cp:revision>
  <cp:lastPrinted>1900-12-31T17:00:00Z</cp:lastPrinted>
  <dcterms:created xsi:type="dcterms:W3CDTF">2026-06-23T08:46:00Z</dcterms:created>
  <dcterms:modified xsi:type="dcterms:W3CDTF">2026-07-29T09:16:00Z</dcterms:modified>
</cp:coreProperties>
</file>