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14"/>
        <w:gridCol w:w="6231"/>
      </w:tblGrid>
      <w:tr w:rsidR="00D73C45" w:rsidRPr="00820CFB" w14:paraId="1C1981E6" w14:textId="77777777" w:rsidTr="000D2F8B">
        <w:tc>
          <w:tcPr>
            <w:tcW w:w="3114" w:type="dxa"/>
          </w:tcPr>
          <w:p w14:paraId="5C78B776" w14:textId="77777777" w:rsidR="00D73C45" w:rsidRPr="00820CFB" w:rsidRDefault="00D73C45" w:rsidP="000D2F8B">
            <w:pPr>
              <w:spacing w:after="0" w:line="240" w:lineRule="auto"/>
              <w:jc w:val="center"/>
              <w:rPr>
                <w:rFonts w:cs="Times New Roman"/>
                <w:b/>
                <w:bCs/>
                <w:color w:val="000000"/>
                <w:szCs w:val="28"/>
                <w:lang w:val="en-GB"/>
              </w:rPr>
            </w:pPr>
            <w:r w:rsidRPr="00820CFB">
              <w:rPr>
                <w:rFonts w:cs="Times New Roman"/>
                <w:b/>
                <w:bCs/>
                <w:color w:val="000000"/>
                <w:szCs w:val="28"/>
                <w:lang w:val="en-GB"/>
              </w:rPr>
              <w:t>ỦY BAN NHÂN DÂN</w:t>
            </w:r>
          </w:p>
          <w:p w14:paraId="1E230A01" w14:textId="77777777" w:rsidR="00D73C45" w:rsidRPr="00820CFB" w:rsidRDefault="00D73C45" w:rsidP="000D2F8B">
            <w:pPr>
              <w:spacing w:after="0" w:line="240" w:lineRule="auto"/>
              <w:jc w:val="center"/>
              <w:rPr>
                <w:rFonts w:cs="Times New Roman"/>
                <w:b/>
                <w:bCs/>
                <w:color w:val="000000"/>
                <w:szCs w:val="28"/>
                <w:lang w:val="en-GB"/>
              </w:rPr>
            </w:pPr>
            <w:r w:rsidRPr="00820CFB">
              <w:rPr>
                <w:rFonts w:cs="Times New Roman"/>
                <w:b/>
                <w:bCs/>
                <w:noProof/>
                <w:color w:val="000000"/>
                <w:szCs w:val="28"/>
                <w:lang w:val="en-US"/>
              </w:rPr>
              <mc:AlternateContent>
                <mc:Choice Requires="wps">
                  <w:drawing>
                    <wp:anchor distT="4294967295" distB="4294967295" distL="114300" distR="114300" simplePos="0" relativeHeight="251665408" behindDoc="0" locked="0" layoutInCell="1" allowOverlap="1" wp14:anchorId="68D5D397" wp14:editId="6E232A29">
                      <wp:simplePos x="0" y="0"/>
                      <wp:positionH relativeFrom="column">
                        <wp:posOffset>631190</wp:posOffset>
                      </wp:positionH>
                      <wp:positionV relativeFrom="paragraph">
                        <wp:posOffset>202564</wp:posOffset>
                      </wp:positionV>
                      <wp:extent cx="638175" cy="0"/>
                      <wp:effectExtent l="0" t="0" r="0" b="0"/>
                      <wp:wrapNone/>
                      <wp:docPr id="171268975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7F20B7"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5.95pt" to="9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" strokecolor="windowText" strokeweight=".5pt">
                      <v:stroke joinstyle="miter"/>
                      <o:lock v:ext="edit" shapetype="f"/>
                    </v:line>
                  </w:pict>
                </mc:Fallback>
              </mc:AlternateContent>
            </w:r>
            <w:r w:rsidRPr="00820CFB">
              <w:rPr>
                <w:rFonts w:cs="Times New Roman"/>
                <w:b/>
                <w:bCs/>
                <w:color w:val="000000"/>
                <w:szCs w:val="28"/>
                <w:lang w:val="en-GB"/>
              </w:rPr>
              <w:t>TỈNH SƠN LA</w:t>
            </w:r>
          </w:p>
          <w:p w14:paraId="41437D90" w14:textId="77777777" w:rsidR="00D73C45" w:rsidRPr="00820CFB" w:rsidRDefault="00D73C45" w:rsidP="000D2F8B">
            <w:pPr>
              <w:spacing w:after="0" w:line="240" w:lineRule="auto"/>
              <w:jc w:val="center"/>
              <w:rPr>
                <w:rFonts w:cs="Times New Roman"/>
                <w:b/>
                <w:bCs/>
                <w:color w:val="000000"/>
                <w:szCs w:val="28"/>
                <w:lang w:val="en-GB"/>
              </w:rPr>
            </w:pPr>
          </w:p>
          <w:p w14:paraId="5534D5CD" w14:textId="77777777" w:rsidR="00D73C45" w:rsidRPr="00820CFB" w:rsidRDefault="00D73C45" w:rsidP="000D2F8B">
            <w:pPr>
              <w:spacing w:after="0" w:line="240" w:lineRule="auto"/>
              <w:jc w:val="center"/>
              <w:rPr>
                <w:rFonts w:cs="Times New Roman"/>
                <w:b/>
                <w:bCs/>
                <w:color w:val="000000"/>
                <w:szCs w:val="28"/>
                <w:lang w:val="en-GB"/>
              </w:rPr>
            </w:pPr>
          </w:p>
        </w:tc>
        <w:tc>
          <w:tcPr>
            <w:tcW w:w="6231" w:type="dxa"/>
          </w:tcPr>
          <w:p w14:paraId="66FB072A" w14:textId="77777777" w:rsidR="00D73C45" w:rsidRPr="00820CFB" w:rsidRDefault="00D73C45" w:rsidP="000D2F8B">
            <w:pPr>
              <w:spacing w:after="0" w:line="240" w:lineRule="auto"/>
              <w:jc w:val="center"/>
              <w:rPr>
                <w:rFonts w:cs="Times New Roman"/>
                <w:b/>
                <w:bCs/>
                <w:color w:val="000000"/>
                <w:szCs w:val="28"/>
                <w:lang w:val="en-GB"/>
              </w:rPr>
            </w:pPr>
            <w:r w:rsidRPr="00820CFB">
              <w:rPr>
                <w:rFonts w:cs="Times New Roman"/>
                <w:b/>
                <w:bCs/>
                <w:color w:val="000000"/>
                <w:szCs w:val="28"/>
                <w:lang w:val="en-GB"/>
              </w:rPr>
              <w:t>CỘNG HÒA XÃ HỘI CHỦ NGHĨA VIỆT NAM</w:t>
            </w:r>
          </w:p>
          <w:p w14:paraId="474ED376" w14:textId="77777777" w:rsidR="00D73C45" w:rsidRPr="00820CFB" w:rsidRDefault="00D73C45" w:rsidP="000D2F8B">
            <w:pPr>
              <w:spacing w:after="0" w:line="240" w:lineRule="auto"/>
              <w:jc w:val="center"/>
              <w:rPr>
                <w:rFonts w:cs="Times New Roman"/>
                <w:b/>
                <w:bCs/>
                <w:color w:val="000000"/>
                <w:szCs w:val="28"/>
                <w:u w:val="single"/>
                <w:lang w:val="en-GB"/>
              </w:rPr>
            </w:pPr>
            <w:r w:rsidRPr="00820CFB">
              <w:rPr>
                <w:rFonts w:cs="Times New Roman"/>
                <w:b/>
                <w:bCs/>
                <w:color w:val="000000"/>
                <w:szCs w:val="28"/>
                <w:u w:val="single"/>
                <w:lang w:val="en-GB"/>
              </w:rPr>
              <w:t>Độc lập – Tự do – Hạnh phúc</w:t>
            </w:r>
          </w:p>
          <w:p w14:paraId="361343B7" w14:textId="77777777" w:rsidR="00D73C45" w:rsidRPr="00820CFB" w:rsidRDefault="00D73C45" w:rsidP="000D2F8B">
            <w:pPr>
              <w:spacing w:after="0" w:line="240" w:lineRule="auto"/>
              <w:jc w:val="center"/>
              <w:rPr>
                <w:rFonts w:cs="Times New Roman"/>
                <w:b/>
                <w:bCs/>
                <w:color w:val="000000"/>
                <w:szCs w:val="28"/>
                <w:lang w:val="en-GB"/>
              </w:rPr>
            </w:pPr>
          </w:p>
        </w:tc>
      </w:tr>
      <w:tr w:rsidR="00D73C45" w:rsidRPr="00820CFB" w14:paraId="3110B3FE" w14:textId="77777777" w:rsidTr="000D2F8B">
        <w:tc>
          <w:tcPr>
            <w:tcW w:w="3114" w:type="dxa"/>
            <w:hideMark/>
          </w:tcPr>
          <w:p w14:paraId="199913CC" w14:textId="0A2D295B" w:rsidR="00D73C45" w:rsidRPr="00820CFB" w:rsidRDefault="00D73C45" w:rsidP="000D2F8B">
            <w:pPr>
              <w:spacing w:after="0" w:line="240" w:lineRule="auto"/>
              <w:jc w:val="center"/>
              <w:rPr>
                <w:rFonts w:cs="Times New Roman"/>
                <w:color w:val="000000"/>
                <w:szCs w:val="28"/>
                <w:lang w:val="en-GB"/>
              </w:rPr>
            </w:pPr>
            <w:r w:rsidRPr="00820CFB">
              <w:rPr>
                <w:rFonts w:cs="Times New Roman"/>
                <w:color w:val="000000"/>
                <w:szCs w:val="28"/>
                <w:lang w:val="en-GB"/>
              </w:rPr>
              <w:t>Số: 0</w:t>
            </w:r>
            <w:r>
              <w:rPr>
                <w:rFonts w:cs="Times New Roman"/>
                <w:color w:val="000000"/>
                <w:szCs w:val="28"/>
                <w:lang w:val="en-GB"/>
              </w:rPr>
              <w:t>3</w:t>
            </w:r>
            <w:r w:rsidRPr="00820CFB">
              <w:rPr>
                <w:rFonts w:cs="Times New Roman"/>
                <w:color w:val="000000"/>
                <w:szCs w:val="28"/>
                <w:lang w:val="en-GB"/>
              </w:rPr>
              <w:t>/2025/QĐ-UBND</w:t>
            </w:r>
          </w:p>
        </w:tc>
        <w:tc>
          <w:tcPr>
            <w:tcW w:w="6231" w:type="dxa"/>
            <w:hideMark/>
          </w:tcPr>
          <w:p w14:paraId="20993847" w14:textId="77777777" w:rsidR="00D73C45" w:rsidRPr="00820CFB" w:rsidRDefault="00D73C45" w:rsidP="000D2F8B">
            <w:pPr>
              <w:spacing w:after="0" w:line="240" w:lineRule="auto"/>
              <w:jc w:val="center"/>
              <w:rPr>
                <w:rFonts w:cs="Times New Roman"/>
                <w:i/>
                <w:iCs/>
                <w:color w:val="000000"/>
                <w:szCs w:val="28"/>
                <w:lang w:val="en-GB"/>
              </w:rPr>
            </w:pPr>
            <w:r w:rsidRPr="00820CFB">
              <w:rPr>
                <w:rFonts w:cs="Times New Roman"/>
                <w:i/>
                <w:iCs/>
                <w:color w:val="000000"/>
                <w:szCs w:val="28"/>
                <w:lang w:val="en-GB"/>
              </w:rPr>
              <w:t>Sơn La, ngày 0</w:t>
            </w:r>
            <w:r>
              <w:rPr>
                <w:rFonts w:cs="Times New Roman"/>
                <w:i/>
                <w:iCs/>
                <w:color w:val="000000"/>
                <w:szCs w:val="28"/>
                <w:lang w:val="en-GB"/>
              </w:rPr>
              <w:t>6</w:t>
            </w:r>
            <w:r w:rsidRPr="00820CFB">
              <w:rPr>
                <w:rFonts w:cs="Times New Roman"/>
                <w:i/>
                <w:iCs/>
                <w:color w:val="000000"/>
                <w:szCs w:val="28"/>
                <w:lang w:val="en-GB"/>
              </w:rPr>
              <w:t xml:space="preserve"> tháng 01 năm 2025</w:t>
            </w:r>
          </w:p>
        </w:tc>
      </w:tr>
    </w:tbl>
    <w:p w14:paraId="6FC10F66" w14:textId="77777777" w:rsidR="00D73C45" w:rsidRDefault="00D73C45" w:rsidP="00491EC2">
      <w:pPr>
        <w:spacing w:after="0" w:line="240" w:lineRule="auto"/>
        <w:jc w:val="center"/>
        <w:outlineLvl w:val="1"/>
        <w:rPr>
          <w:rFonts w:eastAsia="Times New Roman" w:cs="Times New Roman"/>
          <w:b/>
          <w:bCs/>
          <w:szCs w:val="28"/>
          <w:lang w:val="fr-FR"/>
        </w:rPr>
      </w:pPr>
    </w:p>
    <w:p w14:paraId="4CA836EF" w14:textId="14A3ECD3" w:rsidR="00491EC2" w:rsidRPr="00491EC2" w:rsidRDefault="00491EC2" w:rsidP="00491EC2">
      <w:pPr>
        <w:spacing w:after="0" w:line="240" w:lineRule="auto"/>
        <w:jc w:val="center"/>
        <w:outlineLvl w:val="1"/>
        <w:rPr>
          <w:rFonts w:eastAsia="Times New Roman" w:cs="Times New Roman"/>
          <w:b/>
          <w:bCs/>
          <w:szCs w:val="28"/>
          <w:lang w:val="fr-FR"/>
        </w:rPr>
      </w:pPr>
      <w:r w:rsidRPr="00491EC2">
        <w:rPr>
          <w:rFonts w:eastAsia="Times New Roman" w:cs="Times New Roman"/>
          <w:b/>
          <w:bCs/>
          <w:szCs w:val="28"/>
          <w:lang w:val="fr-FR"/>
        </w:rPr>
        <w:t xml:space="preserve">QUYẾT </w:t>
      </w:r>
      <w:r w:rsidRPr="00491EC2">
        <w:rPr>
          <w:rFonts w:eastAsia="Times New Roman" w:cs="Times New Roman" w:hint="eastAsia"/>
          <w:b/>
          <w:bCs/>
          <w:szCs w:val="28"/>
          <w:lang w:val="fr-FR"/>
        </w:rPr>
        <w:t>Đ</w:t>
      </w:r>
      <w:r w:rsidRPr="00491EC2">
        <w:rPr>
          <w:rFonts w:eastAsia="Times New Roman" w:cs="Times New Roman"/>
          <w:b/>
          <w:bCs/>
          <w:szCs w:val="28"/>
          <w:lang w:val="fr-FR"/>
        </w:rPr>
        <w:t>ỊNH</w:t>
      </w:r>
    </w:p>
    <w:p w14:paraId="6C50401F" w14:textId="77777777" w:rsidR="00491EC2" w:rsidRPr="00491EC2" w:rsidRDefault="00491EC2" w:rsidP="00491EC2">
      <w:pPr>
        <w:spacing w:after="0" w:line="240" w:lineRule="auto"/>
        <w:jc w:val="center"/>
        <w:outlineLvl w:val="1"/>
        <w:rPr>
          <w:rFonts w:eastAsia="Calibri" w:cs="Times New Roman"/>
          <w:b/>
          <w:kern w:val="2"/>
          <w:szCs w:val="28"/>
          <w:lang w:val="fr-FR"/>
          <w14:ligatures w14:val="standardContextual"/>
        </w:rPr>
      </w:pPr>
      <w:r w:rsidRPr="00491EC2">
        <w:rPr>
          <w:rFonts w:eastAsia="Calibri" w:cs="Times New Roman"/>
          <w:b/>
          <w:kern w:val="2"/>
          <w:szCs w:val="28"/>
          <w:lang w:val="fr-FR"/>
          <w14:ligatures w14:val="standardContextual"/>
        </w:rPr>
        <w:t>Quy định mức chi tổ chức thực hiện bồi thường, hỗ trợ, tái định cư</w:t>
      </w:r>
    </w:p>
    <w:p w14:paraId="5DB8D92D" w14:textId="77777777" w:rsidR="00491EC2" w:rsidRPr="00491EC2" w:rsidRDefault="00491EC2" w:rsidP="00491EC2">
      <w:pPr>
        <w:spacing w:after="0" w:line="240" w:lineRule="auto"/>
        <w:jc w:val="center"/>
        <w:outlineLvl w:val="1"/>
        <w:rPr>
          <w:rFonts w:eastAsia="Calibri" w:cs="Times New Roman"/>
          <w:b/>
          <w:kern w:val="2"/>
          <w:szCs w:val="28"/>
          <w:lang w:val="fr-FR"/>
          <w14:ligatures w14:val="standardContextual"/>
        </w:rPr>
      </w:pPr>
      <w:r w:rsidRPr="00491EC2">
        <w:rPr>
          <w:rFonts w:eastAsia="Calibri" w:cs="Times New Roman"/>
          <w:b/>
          <w:kern w:val="2"/>
          <w:szCs w:val="28"/>
          <w:lang w:val="fr-FR"/>
          <w14:ligatures w14:val="standardContextual"/>
        </w:rPr>
        <w:t xml:space="preserve"> và cưỡng chế kiểm đếm, cưỡng chế thu hồi đất khi Nhà nước</w:t>
      </w:r>
    </w:p>
    <w:p w14:paraId="17706D31" w14:textId="77777777" w:rsidR="00491EC2" w:rsidRPr="00491EC2" w:rsidRDefault="00491EC2" w:rsidP="00491EC2">
      <w:pPr>
        <w:spacing w:after="0" w:line="240" w:lineRule="auto"/>
        <w:jc w:val="center"/>
        <w:outlineLvl w:val="1"/>
        <w:rPr>
          <w:rFonts w:eastAsia="Times New Roman" w:cs="Times New Roman"/>
          <w:b/>
          <w:bCs/>
          <w:szCs w:val="28"/>
          <w:lang w:val="fr-FR"/>
        </w:rPr>
      </w:pPr>
      <w:r w:rsidRPr="00491EC2">
        <w:rPr>
          <w:rFonts w:eastAsia="Times New Roman" w:cs="Times New Roman"/>
          <w:b/>
          <w:bCs/>
          <w:noProof/>
          <w:szCs w:val="28"/>
          <w:lang w:eastAsia="vi-VN"/>
          <w14:ligatures w14:val="standardContextual"/>
        </w:rPr>
        <mc:AlternateContent>
          <mc:Choice Requires="wps">
            <w:drawing>
              <wp:anchor distT="0" distB="0" distL="114300" distR="114300" simplePos="0" relativeHeight="251663360" behindDoc="0" locked="0" layoutInCell="1" allowOverlap="1" wp14:anchorId="3101530A" wp14:editId="1ADB6F51">
                <wp:simplePos x="0" y="0"/>
                <wp:positionH relativeFrom="column">
                  <wp:posOffset>2452370</wp:posOffset>
                </wp:positionH>
                <wp:positionV relativeFrom="paragraph">
                  <wp:posOffset>212725</wp:posOffset>
                </wp:positionV>
                <wp:extent cx="1136650" cy="6350"/>
                <wp:effectExtent l="0" t="0" r="25400" b="31750"/>
                <wp:wrapNone/>
                <wp:docPr id="2081042834" name="Straight Connector 9"/>
                <wp:cNvGraphicFramePr/>
                <a:graphic xmlns:a="http://schemas.openxmlformats.org/drawingml/2006/main">
                  <a:graphicData uri="http://schemas.microsoft.com/office/word/2010/wordprocessingShape">
                    <wps:wsp>
                      <wps:cNvCnPr/>
                      <wps:spPr>
                        <a:xfrm flipV="1">
                          <a:off x="0" y="0"/>
                          <a:ext cx="1136650" cy="63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24BE53D" id="Straight Connector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93.1pt,16.75pt" to="282.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" strokecolor="#4472c4" strokeweight=".5pt">
                <v:stroke joinstyle="miter"/>
              </v:line>
            </w:pict>
          </mc:Fallback>
        </mc:AlternateContent>
      </w:r>
      <w:r w:rsidRPr="00491EC2">
        <w:rPr>
          <w:rFonts w:eastAsia="Calibri" w:cs="Times New Roman"/>
          <w:b/>
          <w:kern w:val="2"/>
          <w:szCs w:val="28"/>
          <w:lang w:val="fr-FR"/>
          <w14:ligatures w14:val="standardContextual"/>
        </w:rPr>
        <w:t xml:space="preserve"> thu hồi đất trên địa bàn tỉnh Sơn La </w:t>
      </w:r>
    </w:p>
    <w:p w14:paraId="4F199C1C" w14:textId="77777777" w:rsidR="00491EC2" w:rsidRPr="00491EC2" w:rsidRDefault="00491EC2" w:rsidP="00491EC2">
      <w:pPr>
        <w:spacing w:before="120" w:after="0" w:line="240" w:lineRule="auto"/>
        <w:ind w:firstLine="720"/>
        <w:jc w:val="center"/>
        <w:outlineLvl w:val="1"/>
        <w:rPr>
          <w:rFonts w:eastAsia="Times New Roman" w:cs="Times New Roman"/>
          <w:b/>
          <w:bCs/>
          <w:szCs w:val="28"/>
          <w:lang w:val="fr-FR"/>
        </w:rPr>
      </w:pPr>
    </w:p>
    <w:p w14:paraId="2486B790" w14:textId="77777777" w:rsidR="00491EC2" w:rsidRPr="00491EC2" w:rsidRDefault="00491EC2" w:rsidP="00491EC2">
      <w:pPr>
        <w:spacing w:before="120" w:after="0" w:line="240" w:lineRule="auto"/>
        <w:ind w:firstLine="720"/>
        <w:jc w:val="center"/>
        <w:outlineLvl w:val="1"/>
        <w:rPr>
          <w:rFonts w:eastAsia="Times New Roman" w:cs="Times New Roman"/>
          <w:b/>
          <w:bCs/>
          <w:szCs w:val="28"/>
          <w:lang w:val="fr-FR"/>
        </w:rPr>
      </w:pPr>
      <w:r w:rsidRPr="00491EC2">
        <w:rPr>
          <w:rFonts w:eastAsia="Times New Roman" w:cs="Times New Roman"/>
          <w:b/>
          <w:bCs/>
          <w:szCs w:val="28"/>
          <w:lang w:val="fr-FR"/>
        </w:rPr>
        <w:t>ỦY BAN NHÂN DÂN TỈNH S</w:t>
      </w:r>
      <w:r w:rsidRPr="00491EC2">
        <w:rPr>
          <w:rFonts w:eastAsia="Times New Roman" w:cs="Times New Roman" w:hint="eastAsia"/>
          <w:b/>
          <w:bCs/>
          <w:szCs w:val="28"/>
          <w:lang w:val="fr-FR"/>
        </w:rPr>
        <w:t>Ơ</w:t>
      </w:r>
      <w:r w:rsidRPr="00491EC2">
        <w:rPr>
          <w:rFonts w:eastAsia="Times New Roman" w:cs="Times New Roman"/>
          <w:b/>
          <w:bCs/>
          <w:szCs w:val="28"/>
          <w:lang w:val="fr-FR"/>
        </w:rPr>
        <w:t>N LA</w:t>
      </w:r>
    </w:p>
    <w:p w14:paraId="5F3CDD89" w14:textId="77777777" w:rsidR="00491EC2" w:rsidRPr="00491EC2" w:rsidRDefault="00491EC2" w:rsidP="00491EC2">
      <w:pPr>
        <w:spacing w:before="120" w:after="0" w:line="240" w:lineRule="auto"/>
        <w:ind w:firstLine="720"/>
        <w:jc w:val="center"/>
        <w:outlineLvl w:val="1"/>
        <w:rPr>
          <w:rFonts w:eastAsia="Times New Roman" w:cs="Times New Roman"/>
          <w:b/>
          <w:bCs/>
          <w:sz w:val="2"/>
          <w:szCs w:val="28"/>
          <w:lang w:val="fr-FR"/>
        </w:rPr>
      </w:pPr>
    </w:p>
    <w:p w14:paraId="3D0BC2E3"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Luật Tổ chức cChính quyền địa phương ngày 19 tháng 6 năm 2015;</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Luật Sửa đổi, bổ sung một số điều của Luật Tổ chức Chính phủ và Luật Tổ chức</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Chính quyền địa phương ngày 22 tháng11 năm 2019;</w:t>
      </w:r>
    </w:p>
    <w:p w14:paraId="07404A72"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Luật Ban hành văn bản quy phạm pháp luật ngày 22 tháng 6 năm</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2015; Luật Sửa đổi bổ sung một số điều của Luật Ban hành văn bản quy phạm</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pháp luật ngày 28 tháng 6 năm 2020;</w:t>
      </w:r>
    </w:p>
    <w:p w14:paraId="4874B1EF"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Luật Ngân sách nhà nước ngày 25 tháng 6 năm 2015;</w:t>
      </w:r>
    </w:p>
    <w:p w14:paraId="3FDAF258"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Luật Đất đai ngày 18 tháng 01 năm 2024;</w:t>
      </w:r>
    </w:p>
    <w:p w14:paraId="4D8FEF9C"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Nghị định số 88/2024/NĐ-CP ngày 15 tháng 7 năm 2024 của Chính</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phủ quy định về bồi thường, hỗ trợ, tái định cư khi Nhà nước thu hồi đất.</w:t>
      </w:r>
    </w:p>
    <w:p w14:paraId="25E8251D"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Căn cứ Nghị định số 34/2016/NĐ-CP ngày 14 tháng 5 năm 2016 của Chính</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phủ quy định chi tiết một số điều và biện pháp thi hành Luật Ban hành văn bản quy</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phạm pháp luật; Nghị định số 154/2020/NĐ-CP ngày 31 tháng 12 năm 2020 của</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Chính phủ về sửa đổi, bổ sung một số điều của Nghị định số 34/2016/NĐ-CP ngày</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14 tháng 5 năm 2016 của Chính phủ quy định chi tiết một số điều và biện pháp thi</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hành Luật Ban hành văn bản quy phạm pháp luật; Nghị định số 59/2024/NĐ-CP</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ngày 25 tháng 5 năm 2024 của Chính phủ Sửa đổi, bổ sung một số điều của Nghị</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định số 34/2016/NĐ-CP ngày 14 tháng 5 năm 2016 của Chính phủ quy định chi</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tiết một số điều và biện pháp thi hành Luật Ban hành văn bản quy phạm pháp luật</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đã được sửa đổi, bổ sung một số điều theo Nghị định số 154/2020/NĐ-CP ngày 31</w:t>
      </w:r>
      <w:r w:rsidRPr="00491EC2">
        <w:rPr>
          <w:rFonts w:ascii="Calibri" w:eastAsia="Calibri" w:hAnsi="Calibri" w:cs="Times New Roman"/>
          <w:i/>
          <w:iCs/>
          <w:color w:val="000000"/>
          <w:kern w:val="2"/>
          <w:szCs w:val="28"/>
          <w:lang w:val="fr-FR"/>
          <w14:ligatures w14:val="standardContextual"/>
        </w:rPr>
        <w:br/>
      </w:r>
      <w:r w:rsidRPr="00491EC2">
        <w:rPr>
          <w:rFonts w:eastAsia="Calibri" w:cs="Times New Roman"/>
          <w:i/>
          <w:iCs/>
          <w:color w:val="000000"/>
          <w:kern w:val="2"/>
          <w:szCs w:val="28"/>
          <w:lang w:val="fr-FR"/>
          <w14:ligatures w14:val="standardContextual"/>
        </w:rPr>
        <w:t>tháng 12 năm 2020 của Chính phủ;</w:t>
      </w:r>
    </w:p>
    <w:p w14:paraId="55E4A386" w14:textId="77777777" w:rsidR="00491EC2" w:rsidRPr="00491EC2" w:rsidRDefault="00491EC2" w:rsidP="00491EC2">
      <w:pPr>
        <w:spacing w:before="120" w:after="0" w:line="240" w:lineRule="auto"/>
        <w:ind w:firstLine="720"/>
        <w:rPr>
          <w:rFonts w:eastAsia="Calibri" w:cs="Times New Roman"/>
          <w:i/>
          <w:iCs/>
          <w:color w:val="000000"/>
          <w:kern w:val="2"/>
          <w:szCs w:val="28"/>
          <w:lang w:val="fr-FR"/>
          <w14:ligatures w14:val="standardContextual"/>
        </w:rPr>
      </w:pPr>
      <w:r w:rsidRPr="00491EC2">
        <w:rPr>
          <w:rFonts w:eastAsia="Calibri" w:cs="Times New Roman"/>
          <w:i/>
          <w:iCs/>
          <w:color w:val="000000"/>
          <w:kern w:val="2"/>
          <w:szCs w:val="28"/>
          <w:lang w:val="fr-FR"/>
          <w14:ligatures w14:val="standardContextual"/>
        </w:rPr>
        <w:t>Theo đề nghị của Sở Tài chính tại Tờ trình số 440/TTr-STC ngày 20 tháng 12 năm 2024 và ý kiến tán thành các thành viên UBND tỉnh tại phiên họp 42 - UBND tỉnh.</w:t>
      </w:r>
    </w:p>
    <w:p w14:paraId="3F622B4A" w14:textId="77777777" w:rsidR="00491EC2" w:rsidRPr="00491EC2" w:rsidRDefault="00491EC2" w:rsidP="00491EC2">
      <w:pPr>
        <w:spacing w:before="120" w:after="0" w:line="240" w:lineRule="auto"/>
        <w:jc w:val="center"/>
        <w:rPr>
          <w:rFonts w:eastAsia="Calibri" w:cs="Times New Roman"/>
          <w:b/>
          <w:bCs/>
          <w:color w:val="000000"/>
          <w:kern w:val="2"/>
          <w:szCs w:val="28"/>
          <w:lang w:val="fr-FR"/>
          <w14:ligatures w14:val="standardContextual"/>
        </w:rPr>
      </w:pPr>
      <w:r w:rsidRPr="00491EC2">
        <w:rPr>
          <w:rFonts w:eastAsia="Calibri" w:cs="Times New Roman"/>
          <w:b/>
          <w:bCs/>
          <w:color w:val="000000"/>
          <w:kern w:val="2"/>
          <w:szCs w:val="28"/>
          <w:lang w:val="fr-FR"/>
          <w14:ligatures w14:val="standardContextual"/>
        </w:rPr>
        <w:t>QUYẾT ĐỊNH:</w:t>
      </w:r>
    </w:p>
    <w:p w14:paraId="34238708" w14:textId="77777777" w:rsidR="00491EC2" w:rsidRPr="00491EC2" w:rsidRDefault="00491EC2" w:rsidP="00491EC2">
      <w:pPr>
        <w:spacing w:before="120" w:after="0" w:line="240" w:lineRule="auto"/>
        <w:ind w:firstLine="720"/>
        <w:rPr>
          <w:rFonts w:eastAsia="Calibri" w:cs="Times New Roman"/>
          <w:bCs/>
          <w:color w:val="000000"/>
          <w:kern w:val="2"/>
          <w:szCs w:val="28"/>
          <w:lang w:val="fr-FR"/>
          <w14:ligatures w14:val="standardContextual"/>
        </w:rPr>
      </w:pPr>
      <w:r w:rsidRPr="00491EC2">
        <w:rPr>
          <w:rFonts w:eastAsia="Calibri" w:cs="Times New Roman"/>
          <w:b/>
          <w:bCs/>
          <w:color w:val="000000"/>
          <w:kern w:val="2"/>
          <w:szCs w:val="28"/>
          <w:lang w:val="fr-FR"/>
          <w14:ligatures w14:val="standardContextual"/>
        </w:rPr>
        <w:t xml:space="preserve">Điều 1. </w:t>
      </w:r>
      <w:r w:rsidRPr="00491EC2">
        <w:rPr>
          <w:rFonts w:eastAsia="Calibri" w:cs="Times New Roman"/>
          <w:bCs/>
          <w:color w:val="000000"/>
          <w:kern w:val="2"/>
          <w:szCs w:val="28"/>
          <w:lang w:val="fr-FR"/>
          <w14:ligatures w14:val="standardContextual"/>
        </w:rPr>
        <w:t>Phạm vi điều chỉnh, đối tượng áp dụng</w:t>
      </w:r>
    </w:p>
    <w:p w14:paraId="52000CE1" w14:textId="77777777" w:rsidR="00491EC2" w:rsidRPr="00491EC2" w:rsidRDefault="00491EC2" w:rsidP="00491EC2">
      <w:pPr>
        <w:spacing w:before="120" w:after="0" w:line="240" w:lineRule="auto"/>
        <w:ind w:firstLine="720"/>
        <w:rPr>
          <w:rFonts w:eastAsia="Calibri" w:cs="Times New Roman"/>
          <w:color w:val="000000"/>
          <w:kern w:val="2"/>
          <w:szCs w:val="28"/>
          <w:lang w:val="fr-FR"/>
          <w14:ligatures w14:val="standardContextual"/>
        </w:rPr>
      </w:pPr>
      <w:r w:rsidRPr="00491EC2">
        <w:rPr>
          <w:rFonts w:eastAsia="Calibri" w:cs="Times New Roman"/>
          <w:color w:val="000000"/>
          <w:kern w:val="2"/>
          <w:szCs w:val="28"/>
          <w:lang w:val="fr-FR"/>
          <w14:ligatures w14:val="standardContextual"/>
        </w:rPr>
        <w:lastRenderedPageBreak/>
        <w:t>1. Phạm vi điều chỉnh</w:t>
      </w:r>
    </w:p>
    <w:p w14:paraId="66FAFECF" w14:textId="77777777" w:rsidR="00491EC2" w:rsidRPr="00491EC2" w:rsidRDefault="00491EC2" w:rsidP="00491EC2">
      <w:pPr>
        <w:spacing w:before="120" w:after="0" w:line="240" w:lineRule="auto"/>
        <w:ind w:firstLine="720"/>
        <w:rPr>
          <w:rFonts w:ascii="Calibri" w:eastAsia="Calibri" w:hAnsi="Calibri" w:cs="Times New Roman"/>
          <w:kern w:val="2"/>
          <w:sz w:val="22"/>
          <w:lang w:val="fr-FR"/>
          <w14:ligatures w14:val="standardContextual"/>
        </w:rPr>
      </w:pPr>
      <w:r w:rsidRPr="00491EC2">
        <w:rPr>
          <w:rFonts w:eastAsia="Calibri" w:cs="Times New Roman"/>
          <w:color w:val="000000"/>
          <w:kern w:val="2"/>
          <w:szCs w:val="28"/>
          <w:lang w:val="fr-FR"/>
          <w14:ligatures w14:val="standardContextual"/>
        </w:rPr>
        <w:t>Quyết định này quy định mức chi tổ chức thực hiện bồi thường, hỗ trợ, tái định cư và cưỡng chế kiểm đếm, cưỡng chế thu hồi đất khi Nhà nước thu hồi đất trên địa bàn tỉnh Sơn La.</w:t>
      </w:r>
      <w:r w:rsidRPr="00491EC2">
        <w:rPr>
          <w:rFonts w:ascii="Calibri" w:eastAsia="Calibri" w:hAnsi="Calibri" w:cs="Times New Roman"/>
          <w:kern w:val="2"/>
          <w:sz w:val="22"/>
          <w:lang w:val="fr-FR"/>
          <w14:ligatures w14:val="standardContextual"/>
        </w:rPr>
        <w:t xml:space="preserve"> </w:t>
      </w:r>
    </w:p>
    <w:p w14:paraId="460E3AB1" w14:textId="77777777" w:rsidR="00491EC2" w:rsidRPr="00491EC2" w:rsidRDefault="00491EC2" w:rsidP="00491EC2">
      <w:pPr>
        <w:spacing w:before="120" w:after="0" w:line="240" w:lineRule="auto"/>
        <w:ind w:firstLine="720"/>
        <w:rPr>
          <w:rFonts w:eastAsia="Calibri" w:cs="Times New Roman"/>
          <w:color w:val="000000"/>
          <w:kern w:val="2"/>
          <w:szCs w:val="28"/>
          <w:lang w:val="fr-FR"/>
          <w14:ligatures w14:val="standardContextual"/>
        </w:rPr>
      </w:pPr>
      <w:r w:rsidRPr="00491EC2">
        <w:rPr>
          <w:rFonts w:eastAsia="Calibri" w:cs="Times New Roman"/>
          <w:color w:val="000000"/>
          <w:kern w:val="2"/>
          <w:szCs w:val="28"/>
          <w:lang w:val="fr-FR"/>
          <w14:ligatures w14:val="standardContextual"/>
        </w:rPr>
        <w:t>2. Đối tượng áp dụng</w:t>
      </w:r>
    </w:p>
    <w:p w14:paraId="2AEE7CEE" w14:textId="77777777" w:rsidR="00491EC2" w:rsidRPr="00491EC2" w:rsidRDefault="00491EC2" w:rsidP="00491EC2">
      <w:pPr>
        <w:spacing w:before="120" w:after="0" w:line="240" w:lineRule="auto"/>
        <w:ind w:firstLine="720"/>
        <w:rPr>
          <w:rFonts w:eastAsia="Calibri" w:cs="Times New Roman"/>
          <w:color w:val="000000"/>
          <w:kern w:val="2"/>
          <w:szCs w:val="28"/>
          <w:lang w:val="fr-FR"/>
          <w14:ligatures w14:val="standardContextual"/>
        </w:rPr>
      </w:pPr>
      <w:r w:rsidRPr="00491EC2">
        <w:rPr>
          <w:rFonts w:eastAsia="Calibri" w:cs="Times New Roman"/>
          <w:color w:val="000000"/>
          <w:kern w:val="2"/>
          <w:szCs w:val="28"/>
          <w:lang w:val="fr-FR"/>
          <w14:ligatures w14:val="standardContextual"/>
        </w:rPr>
        <w:t>a) Đơn vị, tổ chức thực hiện nhiệm vụ bồi thường, hỗ trợ, tái định cư và</w:t>
      </w:r>
      <w:r w:rsidRPr="00491EC2">
        <w:rPr>
          <w:rFonts w:ascii="Calibri" w:eastAsia="Calibri" w:hAnsi="Calibri" w:cs="Times New Roman"/>
          <w:color w:val="000000"/>
          <w:kern w:val="2"/>
          <w:szCs w:val="28"/>
          <w:lang w:val="fr-FR"/>
          <w14:ligatures w14:val="standardContextual"/>
        </w:rPr>
        <w:br/>
      </w:r>
      <w:r w:rsidRPr="00491EC2">
        <w:rPr>
          <w:rFonts w:eastAsia="Calibri" w:cs="Times New Roman"/>
          <w:color w:val="000000"/>
          <w:kern w:val="2"/>
          <w:szCs w:val="28"/>
          <w:lang w:val="fr-FR"/>
          <w14:ligatures w14:val="standardContextual"/>
        </w:rPr>
        <w:t>cưỡng chế kiểm đếm, cưỡng chế thu hồi đất khi Nhà nước thu hồi đất theo quy định của pháp luật.</w:t>
      </w:r>
    </w:p>
    <w:p w14:paraId="1A3B8E21" w14:textId="77777777" w:rsidR="00491EC2" w:rsidRPr="00491EC2" w:rsidRDefault="00491EC2" w:rsidP="00491EC2">
      <w:pPr>
        <w:spacing w:before="120" w:after="0" w:line="240" w:lineRule="auto"/>
        <w:ind w:firstLine="720"/>
        <w:rPr>
          <w:rFonts w:eastAsia="Calibri" w:cs="Times New Roman"/>
          <w:color w:val="000000"/>
          <w:kern w:val="2"/>
          <w:szCs w:val="28"/>
          <w:lang w:val="fr-FR"/>
          <w14:ligatures w14:val="standardContextual"/>
        </w:rPr>
      </w:pPr>
      <w:r w:rsidRPr="00491EC2">
        <w:rPr>
          <w:rFonts w:eastAsia="Calibri" w:cs="Times New Roman"/>
          <w:color w:val="000000"/>
          <w:kern w:val="2"/>
          <w:szCs w:val="28"/>
          <w:lang w:val="fr-FR"/>
          <w14:ligatures w14:val="standardContextual"/>
        </w:rPr>
        <w:t>b) Các cơ quan, tổ chức, cá nhân có liên quan tới việc lập, phê duyệt dự toán, sử dụng và thanh quyết toán chi phí đảm bảo cho việc tổ chức thực hiện bồi</w:t>
      </w:r>
      <w:r w:rsidRPr="00491EC2">
        <w:rPr>
          <w:rFonts w:ascii="Calibri" w:eastAsia="Calibri" w:hAnsi="Calibri" w:cs="Times New Roman"/>
          <w:color w:val="000000"/>
          <w:kern w:val="2"/>
          <w:szCs w:val="28"/>
          <w:lang w:val="fr-FR"/>
          <w14:ligatures w14:val="standardContextual"/>
        </w:rPr>
        <w:br/>
      </w:r>
      <w:r w:rsidRPr="00491EC2">
        <w:rPr>
          <w:rFonts w:eastAsia="Calibri" w:cs="Times New Roman"/>
          <w:color w:val="000000"/>
          <w:kern w:val="2"/>
          <w:szCs w:val="28"/>
          <w:lang w:val="fr-FR"/>
          <w14:ligatures w14:val="standardContextual"/>
        </w:rPr>
        <w:t>thường, hỗ trợ, tái định cư và cưỡng chế kiểm đếm, cưỡng chế thu hồi đất khi Nhà</w:t>
      </w:r>
      <w:r w:rsidRPr="00491EC2">
        <w:rPr>
          <w:rFonts w:ascii="Calibri" w:eastAsia="Calibri" w:hAnsi="Calibri" w:cs="Times New Roman"/>
          <w:color w:val="000000"/>
          <w:kern w:val="2"/>
          <w:szCs w:val="28"/>
          <w:lang w:val="fr-FR"/>
          <w14:ligatures w14:val="standardContextual"/>
        </w:rPr>
        <w:br/>
      </w:r>
      <w:r w:rsidRPr="00491EC2">
        <w:rPr>
          <w:rFonts w:eastAsia="Calibri" w:cs="Times New Roman"/>
          <w:color w:val="000000"/>
          <w:kern w:val="2"/>
          <w:szCs w:val="28"/>
          <w:lang w:val="fr-FR"/>
          <w14:ligatures w14:val="standardContextual"/>
        </w:rPr>
        <w:t>nước thu hồi đất.</w:t>
      </w:r>
    </w:p>
    <w:p w14:paraId="79C84F64" w14:textId="77777777" w:rsidR="00491EC2" w:rsidRPr="00491EC2" w:rsidRDefault="00491EC2" w:rsidP="00491EC2">
      <w:pPr>
        <w:spacing w:before="120" w:after="0" w:line="240" w:lineRule="auto"/>
        <w:ind w:firstLine="720"/>
        <w:rPr>
          <w:rFonts w:eastAsia="Calibri" w:cs="Times New Roman"/>
          <w:bCs/>
          <w:color w:val="000000"/>
          <w:kern w:val="2"/>
          <w:szCs w:val="28"/>
          <w:lang w:val="fr-FR"/>
          <w14:ligatures w14:val="standardContextual"/>
        </w:rPr>
      </w:pPr>
      <w:r w:rsidRPr="00491EC2">
        <w:rPr>
          <w:rFonts w:eastAsia="Calibri" w:cs="Times New Roman"/>
          <w:b/>
          <w:bCs/>
          <w:color w:val="000000"/>
          <w:kern w:val="2"/>
          <w:szCs w:val="28"/>
          <w:lang w:val="fr-FR"/>
          <w14:ligatures w14:val="standardContextual"/>
        </w:rPr>
        <w:t xml:space="preserve">Điều 2. </w:t>
      </w:r>
      <w:r w:rsidRPr="00491EC2">
        <w:rPr>
          <w:rFonts w:eastAsia="Calibri" w:cs="Times New Roman"/>
          <w:bCs/>
          <w:color w:val="000000"/>
          <w:kern w:val="2"/>
          <w:szCs w:val="28"/>
          <w:lang w:val="fr-FR"/>
          <w14:ligatures w14:val="standardContextual"/>
        </w:rPr>
        <w:t>Mức chi tổ chức thực hiện bồi thường, hỗ trợ, tái định cư và cưỡng  chế kiểm đếm, cưỡng chế thu hồi đất.</w:t>
      </w:r>
    </w:p>
    <w:p w14:paraId="149AB381" w14:textId="77777777" w:rsidR="00491EC2" w:rsidRPr="00491EC2" w:rsidRDefault="00491EC2" w:rsidP="00491EC2">
      <w:pPr>
        <w:spacing w:before="120" w:after="0" w:line="240" w:lineRule="auto"/>
        <w:jc w:val="center"/>
        <w:rPr>
          <w:rFonts w:eastAsia="Calibri" w:cs="Times New Roman"/>
          <w:i/>
          <w:iCs/>
          <w:color w:val="000000"/>
          <w:kern w:val="2"/>
          <w:szCs w:val="28"/>
          <w:lang w:val="en-US"/>
          <w14:ligatures w14:val="standardContextual"/>
        </w:rPr>
      </w:pPr>
      <w:r w:rsidRPr="00491EC2">
        <w:rPr>
          <w:rFonts w:eastAsia="Calibri" w:cs="Times New Roman"/>
          <w:i/>
          <w:iCs/>
          <w:color w:val="000000"/>
          <w:kern w:val="2"/>
          <w:szCs w:val="28"/>
          <w:lang w:val="en-US"/>
          <w14:ligatures w14:val="standardContextual"/>
        </w:rPr>
        <w:t>(có Phụ lục kèm theo)</w:t>
      </w:r>
    </w:p>
    <w:p w14:paraId="0DE51F3A" w14:textId="77777777" w:rsidR="00491EC2" w:rsidRPr="00491EC2" w:rsidRDefault="00491EC2" w:rsidP="00491EC2">
      <w:pPr>
        <w:spacing w:before="120" w:after="0" w:line="240" w:lineRule="auto"/>
        <w:ind w:firstLine="720"/>
        <w:rPr>
          <w:rFonts w:eastAsia="Calibri" w:cs="Times New Roman"/>
          <w:bCs/>
          <w:color w:val="000000"/>
          <w:kern w:val="2"/>
          <w:szCs w:val="28"/>
          <w:lang w:val="en-US"/>
          <w14:ligatures w14:val="standardContextual"/>
        </w:rPr>
      </w:pPr>
      <w:r w:rsidRPr="00491EC2">
        <w:rPr>
          <w:rFonts w:eastAsia="Calibri" w:cs="Times New Roman"/>
          <w:b/>
          <w:bCs/>
          <w:color w:val="000000"/>
          <w:kern w:val="2"/>
          <w:szCs w:val="28"/>
          <w:lang w:val="en-US"/>
          <w14:ligatures w14:val="standardContextual"/>
        </w:rPr>
        <w:t xml:space="preserve">Điều 3. </w:t>
      </w:r>
      <w:r w:rsidRPr="00491EC2">
        <w:rPr>
          <w:rFonts w:eastAsia="Calibri" w:cs="Times New Roman"/>
          <w:bCs/>
          <w:color w:val="000000"/>
          <w:kern w:val="2"/>
          <w:szCs w:val="28"/>
          <w:lang w:val="en-US"/>
          <w14:ligatures w14:val="standardContextual"/>
        </w:rPr>
        <w:t>Hiệu lực thi hành</w:t>
      </w:r>
    </w:p>
    <w:p w14:paraId="29EBB2DD" w14:textId="77777777" w:rsidR="00491EC2" w:rsidRPr="00491EC2" w:rsidRDefault="00491EC2" w:rsidP="00491EC2">
      <w:pPr>
        <w:spacing w:before="120" w:after="0" w:line="240" w:lineRule="auto"/>
        <w:ind w:firstLine="720"/>
        <w:rPr>
          <w:rFonts w:eastAsia="Calibri" w:cs="Times New Roman"/>
          <w:color w:val="000000"/>
          <w:kern w:val="2"/>
          <w:szCs w:val="28"/>
          <w:lang w:val="en-US"/>
          <w14:ligatures w14:val="standardContextual"/>
        </w:rPr>
      </w:pPr>
      <w:r w:rsidRPr="00491EC2">
        <w:rPr>
          <w:rFonts w:eastAsia="Calibri" w:cs="Times New Roman"/>
          <w:color w:val="000000"/>
          <w:kern w:val="2"/>
          <w:szCs w:val="28"/>
          <w:lang w:val="en-US"/>
          <w14:ligatures w14:val="standardContextual"/>
        </w:rPr>
        <w:t xml:space="preserve">Quyết định này có hiệu lực thi hành kể từ ngày </w:t>
      </w:r>
      <w:r w:rsidR="00CA33EB">
        <w:rPr>
          <w:rFonts w:eastAsia="Calibri" w:cs="Times New Roman"/>
          <w:color w:val="000000"/>
          <w:kern w:val="2"/>
          <w:szCs w:val="28"/>
          <w:lang w:val="en-US"/>
          <w14:ligatures w14:val="standardContextual"/>
        </w:rPr>
        <w:t xml:space="preserve">16 </w:t>
      </w:r>
      <w:r w:rsidRPr="00491EC2">
        <w:rPr>
          <w:rFonts w:eastAsia="Calibri" w:cs="Times New Roman"/>
          <w:color w:val="000000"/>
          <w:kern w:val="2"/>
          <w:szCs w:val="28"/>
          <w:lang w:val="en-US"/>
          <w14:ligatures w14:val="standardContextual"/>
        </w:rPr>
        <w:t>tháng 01 năm 2025</w:t>
      </w:r>
    </w:p>
    <w:p w14:paraId="52398401" w14:textId="77777777" w:rsidR="00491EC2" w:rsidRPr="00491EC2" w:rsidRDefault="00491EC2" w:rsidP="00491EC2">
      <w:pPr>
        <w:spacing w:before="120" w:after="0" w:line="240" w:lineRule="auto"/>
        <w:ind w:firstLine="720"/>
        <w:rPr>
          <w:rFonts w:eastAsia="Calibri" w:cs="Times New Roman"/>
          <w:bCs/>
          <w:color w:val="000000"/>
          <w:kern w:val="2"/>
          <w:szCs w:val="28"/>
          <w:lang w:val="en-US"/>
          <w14:ligatures w14:val="standardContextual"/>
        </w:rPr>
      </w:pPr>
      <w:r w:rsidRPr="00491EC2">
        <w:rPr>
          <w:rFonts w:eastAsia="Calibri" w:cs="Times New Roman"/>
          <w:b/>
          <w:bCs/>
          <w:color w:val="000000"/>
          <w:kern w:val="2"/>
          <w:szCs w:val="28"/>
          <w:lang w:val="en-US"/>
          <w14:ligatures w14:val="standardContextual"/>
        </w:rPr>
        <w:t xml:space="preserve">Điều 4. </w:t>
      </w:r>
      <w:r w:rsidRPr="00491EC2">
        <w:rPr>
          <w:rFonts w:eastAsia="Calibri" w:cs="Times New Roman"/>
          <w:bCs/>
          <w:color w:val="000000"/>
          <w:kern w:val="2"/>
          <w:szCs w:val="28"/>
          <w:lang w:val="en-US"/>
          <w14:ligatures w14:val="standardContextual"/>
        </w:rPr>
        <w:t>Trách nhiệm thi hành</w:t>
      </w:r>
    </w:p>
    <w:p w14:paraId="0389EB4A" w14:textId="77777777" w:rsidR="00491EC2" w:rsidRPr="00491EC2" w:rsidRDefault="00491EC2" w:rsidP="00491EC2">
      <w:pPr>
        <w:spacing w:before="120" w:after="0" w:line="240" w:lineRule="auto"/>
        <w:ind w:firstLine="720"/>
        <w:rPr>
          <w:rFonts w:ascii="Calibri" w:eastAsia="Calibri" w:hAnsi="Calibri" w:cs="Times New Roman"/>
          <w:kern w:val="2"/>
          <w:sz w:val="22"/>
          <w:lang w:val="en-US"/>
          <w14:ligatures w14:val="standardContextual"/>
        </w:rPr>
      </w:pPr>
      <w:r w:rsidRPr="00491EC2">
        <w:rPr>
          <w:rFonts w:eastAsia="Calibri" w:cs="Times New Roman"/>
          <w:color w:val="000000"/>
          <w:kern w:val="2"/>
          <w:szCs w:val="28"/>
          <w:lang w:val="en-US"/>
          <w14:ligatures w14:val="standardContextual"/>
        </w:rPr>
        <w:t>Chánh Văn phòng UBND tỉnh; Giám đốc các sở, ban, ngành; Chủ tịch</w:t>
      </w:r>
      <w:r w:rsidR="003875AA">
        <w:rPr>
          <w:rFonts w:eastAsia="Calibri" w:cs="Times New Roman"/>
          <w:color w:val="000000"/>
          <w:kern w:val="2"/>
          <w:szCs w:val="28"/>
          <w:lang w:val="en-US"/>
          <w14:ligatures w14:val="standardContextual"/>
        </w:rPr>
        <w:t xml:space="preserve"> </w:t>
      </w:r>
      <w:r w:rsidRPr="00491EC2">
        <w:rPr>
          <w:rFonts w:eastAsia="Calibri" w:cs="Times New Roman"/>
          <w:color w:val="000000"/>
          <w:kern w:val="2"/>
          <w:szCs w:val="28"/>
          <w:lang w:val="en-US"/>
          <w14:ligatures w14:val="standardContextual"/>
        </w:rPr>
        <w:t>UBND các huyện, thành phố; Thủ trưởng các tổ chức, đơn vị và cá nhân có liên quan chịu trách nhiệm thi hành Quyết định này./.</w:t>
      </w:r>
      <w:r w:rsidRPr="00491EC2">
        <w:rPr>
          <w:rFonts w:ascii="Calibri" w:eastAsia="Calibri" w:hAnsi="Calibri" w:cs="Times New Roman"/>
          <w:kern w:val="2"/>
          <w:sz w:val="22"/>
          <w:lang w:val="en-US"/>
          <w14:ligatures w14:val="standardContextual"/>
        </w:rPr>
        <w:t xml:space="preserve"> </w:t>
      </w:r>
    </w:p>
    <w:p w14:paraId="5D142FF3" w14:textId="77777777" w:rsidR="00491EC2" w:rsidRPr="00491EC2" w:rsidRDefault="00491EC2" w:rsidP="00491EC2">
      <w:pPr>
        <w:spacing w:before="120" w:after="0" w:line="240" w:lineRule="auto"/>
        <w:ind w:firstLine="720"/>
        <w:rPr>
          <w:rFonts w:eastAsia="Times New Roman" w:cs="Times New Roman"/>
          <w:szCs w:val="28"/>
          <w:lang w:val="en-US"/>
        </w:rPr>
      </w:pPr>
    </w:p>
    <w:tbl>
      <w:tblPr>
        <w:tblW w:w="9217" w:type="dxa"/>
        <w:tblInd w:w="139" w:type="dxa"/>
        <w:tblLayout w:type="fixed"/>
        <w:tblCellMar>
          <w:left w:w="0" w:type="dxa"/>
          <w:right w:w="0" w:type="dxa"/>
        </w:tblCellMar>
        <w:tblLook w:val="01E0" w:firstRow="1" w:lastRow="1" w:firstColumn="1" w:lastColumn="1" w:noHBand="0" w:noVBand="0"/>
      </w:tblPr>
      <w:tblGrid>
        <w:gridCol w:w="4425"/>
        <w:gridCol w:w="4792"/>
      </w:tblGrid>
      <w:tr w:rsidR="00491EC2" w:rsidRPr="00491EC2" w14:paraId="5B07B0F2" w14:textId="77777777" w:rsidTr="00DA242B">
        <w:trPr>
          <w:trHeight w:val="1729"/>
        </w:trPr>
        <w:tc>
          <w:tcPr>
            <w:tcW w:w="4425" w:type="dxa"/>
            <w:hideMark/>
          </w:tcPr>
          <w:p w14:paraId="6A8074B6" w14:textId="77777777" w:rsidR="00491EC2" w:rsidRPr="00491EC2" w:rsidRDefault="00491EC2" w:rsidP="00491EC2">
            <w:pPr>
              <w:tabs>
                <w:tab w:val="left" w:pos="174"/>
              </w:tabs>
              <w:spacing w:before="120" w:after="0" w:line="252" w:lineRule="exact"/>
              <w:ind w:left="174"/>
              <w:jc w:val="left"/>
              <w:rPr>
                <w:rFonts w:eastAsia="Times New Roman" w:cs="Times New Roman"/>
                <w:sz w:val="22"/>
              </w:rPr>
            </w:pPr>
            <w:r w:rsidRPr="00491EC2">
              <w:rPr>
                <w:rFonts w:eastAsia="Times New Roman" w:cs="Times New Roman"/>
                <w:b/>
                <w:i/>
                <w:sz w:val="24"/>
              </w:rPr>
              <w:t xml:space="preserve"> </w:t>
            </w:r>
          </w:p>
        </w:tc>
        <w:tc>
          <w:tcPr>
            <w:tcW w:w="4792" w:type="dxa"/>
          </w:tcPr>
          <w:p w14:paraId="5D0A587C" w14:textId="77777777" w:rsidR="00491EC2" w:rsidRPr="00491EC2" w:rsidRDefault="00491EC2" w:rsidP="00491EC2">
            <w:pPr>
              <w:spacing w:after="0" w:line="240" w:lineRule="auto"/>
              <w:jc w:val="center"/>
              <w:rPr>
                <w:rFonts w:eastAsia="Times New Roman" w:cs="Times New Roman"/>
                <w:b/>
              </w:rPr>
            </w:pPr>
            <w:r w:rsidRPr="00491EC2">
              <w:rPr>
                <w:rFonts w:eastAsia="Times New Roman" w:cs="Times New Roman"/>
                <w:b/>
              </w:rPr>
              <w:t>TM.</w:t>
            </w:r>
            <w:r w:rsidRPr="00491EC2">
              <w:rPr>
                <w:rFonts w:eastAsia="Times New Roman" w:cs="Times New Roman"/>
                <w:b/>
                <w:spacing w:val="-10"/>
              </w:rPr>
              <w:t xml:space="preserve"> </w:t>
            </w:r>
            <w:r w:rsidRPr="00491EC2">
              <w:rPr>
                <w:rFonts w:eastAsia="Times New Roman" w:cs="Times New Roman"/>
                <w:b/>
              </w:rPr>
              <w:t>UỶ</w:t>
            </w:r>
            <w:r w:rsidRPr="00491EC2">
              <w:rPr>
                <w:rFonts w:eastAsia="Times New Roman" w:cs="Times New Roman"/>
                <w:b/>
                <w:spacing w:val="-10"/>
              </w:rPr>
              <w:t xml:space="preserve"> </w:t>
            </w:r>
            <w:r w:rsidRPr="00491EC2">
              <w:rPr>
                <w:rFonts w:eastAsia="Times New Roman" w:cs="Times New Roman"/>
                <w:b/>
              </w:rPr>
              <w:t>BAN</w:t>
            </w:r>
            <w:r w:rsidRPr="00491EC2">
              <w:rPr>
                <w:rFonts w:eastAsia="Times New Roman" w:cs="Times New Roman"/>
                <w:b/>
                <w:spacing w:val="-10"/>
              </w:rPr>
              <w:t xml:space="preserve"> </w:t>
            </w:r>
            <w:r w:rsidRPr="00491EC2">
              <w:rPr>
                <w:rFonts w:eastAsia="Times New Roman" w:cs="Times New Roman"/>
                <w:b/>
              </w:rPr>
              <w:t>NHÂN</w:t>
            </w:r>
            <w:r w:rsidRPr="00491EC2">
              <w:rPr>
                <w:rFonts w:eastAsia="Times New Roman" w:cs="Times New Roman"/>
                <w:b/>
                <w:spacing w:val="-10"/>
              </w:rPr>
              <w:t xml:space="preserve"> </w:t>
            </w:r>
            <w:r w:rsidRPr="00491EC2">
              <w:rPr>
                <w:rFonts w:eastAsia="Times New Roman" w:cs="Times New Roman"/>
                <w:b/>
              </w:rPr>
              <w:t xml:space="preserve">DÂN </w:t>
            </w:r>
          </w:p>
          <w:p w14:paraId="70F17C3D" w14:textId="77777777" w:rsidR="00491EC2" w:rsidRPr="00491EC2" w:rsidRDefault="00491EC2" w:rsidP="00491EC2">
            <w:pPr>
              <w:spacing w:after="0" w:line="240" w:lineRule="auto"/>
              <w:jc w:val="center"/>
              <w:rPr>
                <w:rFonts w:eastAsia="Times New Roman" w:cs="Times New Roman"/>
                <w:b/>
              </w:rPr>
            </w:pPr>
            <w:r w:rsidRPr="00491EC2">
              <w:rPr>
                <w:rFonts w:eastAsia="Times New Roman" w:cs="Times New Roman"/>
                <w:b/>
              </w:rPr>
              <w:t xml:space="preserve">    CHỦ TỊCH</w:t>
            </w:r>
          </w:p>
          <w:p w14:paraId="7B381F47" w14:textId="77777777" w:rsidR="00491EC2" w:rsidRPr="00491EC2" w:rsidRDefault="00491EC2" w:rsidP="00491EC2">
            <w:pPr>
              <w:spacing w:after="0" w:line="240" w:lineRule="auto"/>
              <w:jc w:val="center"/>
              <w:rPr>
                <w:rFonts w:eastAsia="Times New Roman" w:cs="Times New Roman"/>
                <w:b/>
              </w:rPr>
            </w:pPr>
            <w:r w:rsidRPr="00491EC2">
              <w:rPr>
                <w:rFonts w:eastAsia="Times New Roman" w:cs="Times New Roman"/>
                <w:b/>
              </w:rPr>
              <w:t xml:space="preserve"> </w:t>
            </w:r>
          </w:p>
          <w:p w14:paraId="3314CF05" w14:textId="77777777" w:rsidR="00491EC2" w:rsidRPr="00491EC2" w:rsidRDefault="00491EC2" w:rsidP="00491EC2">
            <w:pPr>
              <w:spacing w:after="0" w:line="240" w:lineRule="auto"/>
              <w:jc w:val="center"/>
              <w:rPr>
                <w:rFonts w:eastAsia="Times New Roman" w:cs="Times New Roman"/>
                <w:b/>
              </w:rPr>
            </w:pPr>
          </w:p>
          <w:p w14:paraId="4056BFC5" w14:textId="77777777" w:rsidR="00491EC2" w:rsidRPr="00491EC2" w:rsidRDefault="00491EC2" w:rsidP="00491EC2">
            <w:pPr>
              <w:spacing w:after="0" w:line="240" w:lineRule="auto"/>
              <w:jc w:val="center"/>
              <w:rPr>
                <w:rFonts w:eastAsia="Times New Roman" w:cs="Times New Roman"/>
                <w:b/>
                <w:lang w:val="en-US"/>
              </w:rPr>
            </w:pPr>
            <w:r w:rsidRPr="00491EC2">
              <w:rPr>
                <w:rFonts w:eastAsia="Times New Roman" w:cs="Times New Roman"/>
                <w:b/>
                <w:lang w:val="en-US"/>
              </w:rPr>
              <w:t>Nguyễn Đình Việt</w:t>
            </w:r>
          </w:p>
        </w:tc>
      </w:tr>
    </w:tbl>
    <w:p w14:paraId="511C1F96" w14:textId="77777777" w:rsidR="00491EC2" w:rsidRDefault="00491EC2"/>
    <w:p w14:paraId="3EF49802" w14:textId="77777777" w:rsidR="00491EC2" w:rsidRPr="00491EC2" w:rsidRDefault="00491EC2" w:rsidP="00491EC2"/>
    <w:p w14:paraId="48784863" w14:textId="77777777" w:rsidR="00491EC2" w:rsidRPr="00491EC2" w:rsidRDefault="00491EC2" w:rsidP="00491EC2"/>
    <w:p w14:paraId="497DD8A1" w14:textId="77777777" w:rsidR="00491EC2" w:rsidRPr="00491EC2" w:rsidRDefault="00491EC2" w:rsidP="00491EC2"/>
    <w:p w14:paraId="7BEC6A15" w14:textId="77777777" w:rsidR="003228E7" w:rsidRDefault="003228E7" w:rsidP="003228E7">
      <w:pPr>
        <w:tabs>
          <w:tab w:val="left" w:pos="1118"/>
        </w:tabs>
        <w:sectPr w:rsidR="003228E7" w:rsidSect="00981FEB">
          <w:pgSz w:w="11907" w:h="16840" w:code="9"/>
          <w:pgMar w:top="1474" w:right="1134" w:bottom="1474" w:left="1418" w:header="510" w:footer="0" w:gutter="0"/>
          <w:cols w:space="708"/>
          <w:titlePg/>
          <w:docGrid w:linePitch="381"/>
        </w:sectPr>
      </w:pPr>
      <w:r>
        <w:tab/>
      </w:r>
    </w:p>
    <w:p w14:paraId="37AEA06A" w14:textId="77777777" w:rsidR="003228E7" w:rsidRPr="003228E7" w:rsidRDefault="003228E7" w:rsidP="003228E7">
      <w:pPr>
        <w:tabs>
          <w:tab w:val="left" w:pos="1118"/>
        </w:tabs>
        <w:spacing w:after="0"/>
        <w:jc w:val="center"/>
        <w:rPr>
          <w:rFonts w:eastAsia="Times New Roman" w:cs="Times New Roman"/>
          <w:b/>
          <w:iCs/>
          <w:sz w:val="26"/>
          <w:lang w:val="en-US"/>
        </w:rPr>
      </w:pPr>
      <w:r w:rsidRPr="003228E7">
        <w:rPr>
          <w:rFonts w:eastAsia="Times New Roman" w:cs="Times New Roman"/>
          <w:b/>
          <w:iCs/>
          <w:sz w:val="26"/>
          <w:lang w:val="en-US"/>
        </w:rPr>
        <w:lastRenderedPageBreak/>
        <w:t>PHỤ LỤC</w:t>
      </w:r>
    </w:p>
    <w:p w14:paraId="414CD4DB" w14:textId="77777777" w:rsidR="00491EC2" w:rsidRPr="00491EC2" w:rsidRDefault="003228E7" w:rsidP="003228E7">
      <w:pPr>
        <w:tabs>
          <w:tab w:val="left" w:pos="1118"/>
        </w:tabs>
        <w:spacing w:after="0"/>
        <w:jc w:val="center"/>
      </w:pPr>
      <w:r w:rsidRPr="003228E7">
        <w:rPr>
          <w:rFonts w:eastAsia="Times New Roman" w:cs="Times New Roman"/>
          <w:i/>
          <w:iCs/>
          <w:sz w:val="26"/>
        </w:rPr>
        <w:t>(Ban hành Kèm theo Quyết định số 03/2025/QĐ-UBND ngày 06/01/2025 của UBND tỉnh)</w:t>
      </w:r>
    </w:p>
    <w:tbl>
      <w:tblPr>
        <w:tblW w:w="1403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7796"/>
        <w:gridCol w:w="2268"/>
        <w:gridCol w:w="2268"/>
        <w:gridCol w:w="850"/>
      </w:tblGrid>
      <w:tr w:rsidR="003228E7" w:rsidRPr="003228E7" w14:paraId="517ECD7E" w14:textId="77777777" w:rsidTr="00DA242B">
        <w:trPr>
          <w:trHeight w:val="448"/>
          <w:tblHeader/>
        </w:trPr>
        <w:tc>
          <w:tcPr>
            <w:tcW w:w="851" w:type="dxa"/>
            <w:vAlign w:val="center"/>
          </w:tcPr>
          <w:p w14:paraId="3B8EA0F0" w14:textId="77777777" w:rsidR="003228E7" w:rsidRPr="003228E7" w:rsidRDefault="003228E7" w:rsidP="003228E7">
            <w:pPr>
              <w:widowControl w:val="0"/>
              <w:autoSpaceDE w:val="0"/>
              <w:autoSpaceDN w:val="0"/>
              <w:spacing w:before="60" w:after="60" w:line="240" w:lineRule="auto"/>
              <w:ind w:left="-8" w:right="-36"/>
              <w:jc w:val="center"/>
              <w:rPr>
                <w:rFonts w:eastAsia="Times New Roman" w:cs="Times New Roman"/>
                <w:b/>
                <w:w w:val="90"/>
                <w:szCs w:val="28"/>
                <w:lang w:val="en-US"/>
              </w:rPr>
            </w:pPr>
            <w:r w:rsidRPr="003228E7">
              <w:rPr>
                <w:rFonts w:eastAsia="Times New Roman" w:cs="Times New Roman"/>
                <w:b/>
                <w:w w:val="90"/>
                <w:szCs w:val="28"/>
                <w:lang w:val="en-US"/>
              </w:rPr>
              <w:t>STT</w:t>
            </w:r>
          </w:p>
        </w:tc>
        <w:tc>
          <w:tcPr>
            <w:tcW w:w="7796" w:type="dxa"/>
            <w:vAlign w:val="center"/>
          </w:tcPr>
          <w:p w14:paraId="69C0E6AF"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b/>
                <w:w w:val="90"/>
                <w:szCs w:val="28"/>
                <w:lang w:val="en-US"/>
              </w:rPr>
            </w:pPr>
            <w:r w:rsidRPr="003228E7">
              <w:rPr>
                <w:rFonts w:eastAsia="Times New Roman" w:cs="Times New Roman"/>
                <w:b/>
                <w:w w:val="90"/>
                <w:szCs w:val="28"/>
                <w:lang w:val="en-US"/>
              </w:rPr>
              <w:t>Nội dung chi</w:t>
            </w:r>
          </w:p>
        </w:tc>
        <w:tc>
          <w:tcPr>
            <w:tcW w:w="2268" w:type="dxa"/>
            <w:vAlign w:val="center"/>
          </w:tcPr>
          <w:p w14:paraId="285EBD10"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b/>
                <w:w w:val="90"/>
                <w:szCs w:val="28"/>
                <w:lang w:val="en-US"/>
              </w:rPr>
            </w:pPr>
            <w:r w:rsidRPr="003228E7">
              <w:rPr>
                <w:rFonts w:eastAsia="Times New Roman" w:cs="Times New Roman"/>
                <w:b/>
                <w:w w:val="90"/>
                <w:szCs w:val="28"/>
                <w:lang w:val="en-US"/>
              </w:rPr>
              <w:t>Đơn vị tính</w:t>
            </w:r>
          </w:p>
        </w:tc>
        <w:tc>
          <w:tcPr>
            <w:tcW w:w="2268" w:type="dxa"/>
            <w:vAlign w:val="center"/>
          </w:tcPr>
          <w:p w14:paraId="5587E175"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b/>
                <w:w w:val="90"/>
                <w:szCs w:val="28"/>
                <w:lang w:val="en-US"/>
              </w:rPr>
            </w:pPr>
            <w:r w:rsidRPr="003228E7">
              <w:rPr>
                <w:rFonts w:eastAsia="Times New Roman" w:cs="Times New Roman"/>
                <w:b/>
                <w:w w:val="90"/>
                <w:szCs w:val="28"/>
                <w:lang w:val="en-US"/>
              </w:rPr>
              <w:t>Mức chi</w:t>
            </w:r>
          </w:p>
        </w:tc>
        <w:tc>
          <w:tcPr>
            <w:tcW w:w="850" w:type="dxa"/>
            <w:vAlign w:val="center"/>
          </w:tcPr>
          <w:p w14:paraId="58E12CC1"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b/>
                <w:w w:val="90"/>
                <w:szCs w:val="28"/>
                <w:lang w:val="en-US"/>
              </w:rPr>
            </w:pPr>
            <w:r w:rsidRPr="003228E7">
              <w:rPr>
                <w:rFonts w:eastAsia="Times New Roman" w:cs="Times New Roman"/>
                <w:b/>
                <w:w w:val="90"/>
                <w:szCs w:val="28"/>
                <w:lang w:val="en-US"/>
              </w:rPr>
              <w:t>Ghi chú</w:t>
            </w:r>
          </w:p>
        </w:tc>
      </w:tr>
      <w:tr w:rsidR="003228E7" w:rsidRPr="003228E7" w14:paraId="5D09D0DC" w14:textId="77777777" w:rsidTr="00DA242B">
        <w:trPr>
          <w:trHeight w:val="448"/>
        </w:trPr>
        <w:tc>
          <w:tcPr>
            <w:tcW w:w="851" w:type="dxa"/>
            <w:vAlign w:val="center"/>
          </w:tcPr>
          <w:p w14:paraId="089E2B66"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b/>
                <w:w w:val="90"/>
                <w:szCs w:val="28"/>
                <w:lang w:val="vi"/>
              </w:rPr>
            </w:pPr>
            <w:r w:rsidRPr="003228E7">
              <w:rPr>
                <w:rFonts w:eastAsia="Times New Roman" w:cs="Times New Roman"/>
                <w:b/>
                <w:w w:val="90"/>
                <w:szCs w:val="28"/>
                <w:lang w:val="vi"/>
              </w:rPr>
              <w:t>I</w:t>
            </w:r>
          </w:p>
        </w:tc>
        <w:tc>
          <w:tcPr>
            <w:tcW w:w="7796" w:type="dxa"/>
            <w:vAlign w:val="center"/>
          </w:tcPr>
          <w:p w14:paraId="36F3AC9D"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b/>
                <w:w w:val="90"/>
                <w:szCs w:val="28"/>
                <w:lang w:val="vi"/>
              </w:rPr>
            </w:pPr>
            <w:r w:rsidRPr="003228E7">
              <w:rPr>
                <w:rFonts w:eastAsia="Times New Roman" w:cs="Times New Roman"/>
                <w:b/>
                <w:w w:val="90"/>
                <w:szCs w:val="28"/>
                <w:lang w:val="vi"/>
              </w:rPr>
              <w:t>Mức chi tổ chức thực hiện bồi thường, hỗ trợ, tái định cư</w:t>
            </w:r>
          </w:p>
        </w:tc>
        <w:tc>
          <w:tcPr>
            <w:tcW w:w="2268" w:type="dxa"/>
            <w:vAlign w:val="center"/>
          </w:tcPr>
          <w:p w14:paraId="3D31E498"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2268" w:type="dxa"/>
            <w:vAlign w:val="center"/>
          </w:tcPr>
          <w:p w14:paraId="3E1B61BA"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850" w:type="dxa"/>
            <w:vAlign w:val="center"/>
          </w:tcPr>
          <w:p w14:paraId="3B80F37D"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1DAE52E4" w14:textId="77777777" w:rsidTr="00313E9D">
        <w:trPr>
          <w:trHeight w:val="264"/>
        </w:trPr>
        <w:tc>
          <w:tcPr>
            <w:tcW w:w="851" w:type="dxa"/>
            <w:vAlign w:val="center"/>
          </w:tcPr>
          <w:p w14:paraId="5C9E6894"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1</w:t>
            </w:r>
          </w:p>
        </w:tc>
        <w:tc>
          <w:tcPr>
            <w:tcW w:w="7796" w:type="dxa"/>
            <w:vAlign w:val="center"/>
          </w:tcPr>
          <w:p w14:paraId="441EDBBE"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spacing w:val="-2"/>
                <w:w w:val="90"/>
                <w:szCs w:val="28"/>
                <w:lang w:val="vi"/>
              </w:rPr>
            </w:pPr>
            <w:r w:rsidRPr="003228E7">
              <w:rPr>
                <w:rFonts w:eastAsia="Times New Roman" w:cs="Times New Roman"/>
                <w:spacing w:val="-2"/>
                <w:w w:val="90"/>
                <w:szCs w:val="28"/>
                <w:lang w:val="vi"/>
              </w:rPr>
              <w:t>Chi tổ chức họp với người có đất, chủ sở hữu tài sản trong khu vực thu hồi để phổ biến, tuyên truyền các chính sách, pháp luật về bồi thường, hỗ trợ, tái định cư khi Nhà nước thu hồi đất và tiếp nhận ý kiến, tổ chức vận động người có đất thu hồi, chủ sở hữu tài sản liên quan thực hiện quyết định thu hồi đất thực hiện dự án</w:t>
            </w:r>
          </w:p>
        </w:tc>
        <w:tc>
          <w:tcPr>
            <w:tcW w:w="2268" w:type="dxa"/>
            <w:vAlign w:val="center"/>
          </w:tcPr>
          <w:p w14:paraId="6EE0EA07"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457EFEDC"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200.000</w:t>
            </w:r>
          </w:p>
        </w:tc>
        <w:tc>
          <w:tcPr>
            <w:tcW w:w="850" w:type="dxa"/>
            <w:vAlign w:val="center"/>
          </w:tcPr>
          <w:p w14:paraId="3404228D"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36EC9254" w14:textId="77777777" w:rsidTr="00313E9D">
        <w:trPr>
          <w:trHeight w:val="272"/>
        </w:trPr>
        <w:tc>
          <w:tcPr>
            <w:tcW w:w="851" w:type="dxa"/>
            <w:vAlign w:val="center"/>
          </w:tcPr>
          <w:p w14:paraId="43AEBC3C"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2</w:t>
            </w:r>
          </w:p>
        </w:tc>
        <w:tc>
          <w:tcPr>
            <w:tcW w:w="7796" w:type="dxa"/>
            <w:vAlign w:val="center"/>
          </w:tcPr>
          <w:p w14:paraId="2178279C"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spacing w:val="-2"/>
                <w:w w:val="90"/>
                <w:szCs w:val="28"/>
                <w:lang w:val="vi"/>
              </w:rPr>
            </w:pPr>
            <w:r w:rsidRPr="003228E7">
              <w:rPr>
                <w:rFonts w:eastAsia="Times New Roman" w:cs="Times New Roman"/>
                <w:spacing w:val="-2"/>
                <w:w w:val="90"/>
                <w:szCs w:val="28"/>
                <w:lang w:val="vi"/>
              </w:rPr>
              <w:t>Chi điều tra, khảo sát, ghi nhận hiện trạng, đo đạc, kiểm đếm, thống kê, phân loại diện tích đất và xác định nguồn gốc đất và tài sản gắn liền với đất thu hồi gồm: Phát tờ khai, hướng dẫn người có đất, chủ sở hữu tài sản kê khai; trích đo địa chính thửa đất đối với thửa đất tại nơi chưa có bản đồ địa chính phục vụ bồi thường, giải phóng mặt bằng; đo đạc xác định diện tích thực tế các thửa đất nằm trong ranh giới khu đất thu hồi để thực hiện dự án (nếu có) của từng người có đất thu hồi làm căn cứ thực hiện việc bồi thường, hỗ trợ, tái định cư khi Nhà nước thu hồi đất trong trường hợp phải đo đạc lại; kiểm kê số lượng nhà, công trình, cây trồng, vật nuôi và tài sản khác bị thiệt hại khi Nhà nước thu hồi đất của từng chủ sở hữu tài sản; kiểm tra, đối chiếu giữa tờ khai với kết quả kiểm kê, xác định mức độ thiệt hại với từng người có đất thu hồi, chủ sở hữu tài sản cụ thể; tính toán giá trị thiệt hại về đất, nhà, công trình, cây trồng, vật nuôi và tài sản khác.</w:t>
            </w:r>
          </w:p>
        </w:tc>
        <w:tc>
          <w:tcPr>
            <w:tcW w:w="2268" w:type="dxa"/>
            <w:vAlign w:val="center"/>
          </w:tcPr>
          <w:p w14:paraId="19944F09"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69A8CB0F"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200.000</w:t>
            </w:r>
          </w:p>
        </w:tc>
        <w:tc>
          <w:tcPr>
            <w:tcW w:w="850" w:type="dxa"/>
            <w:vAlign w:val="center"/>
          </w:tcPr>
          <w:p w14:paraId="0B82E089"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5A6D78E8" w14:textId="77777777" w:rsidTr="00313E9D">
        <w:trPr>
          <w:trHeight w:val="1312"/>
        </w:trPr>
        <w:tc>
          <w:tcPr>
            <w:tcW w:w="851" w:type="dxa"/>
            <w:vAlign w:val="center"/>
          </w:tcPr>
          <w:p w14:paraId="2CB680F3"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3</w:t>
            </w:r>
          </w:p>
        </w:tc>
        <w:tc>
          <w:tcPr>
            <w:tcW w:w="7796" w:type="dxa"/>
            <w:vAlign w:val="center"/>
          </w:tcPr>
          <w:p w14:paraId="707DBB59"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w w:val="90"/>
                <w:szCs w:val="28"/>
                <w:lang w:val="vi"/>
              </w:rPr>
            </w:pPr>
            <w:r w:rsidRPr="003228E7">
              <w:rPr>
                <w:rFonts w:eastAsia="Times New Roman" w:cs="Times New Roman"/>
                <w:w w:val="90"/>
                <w:szCs w:val="28"/>
                <w:lang w:val="vi"/>
              </w:rPr>
              <w:t>Chi lập, thẩm định, phê duyệt, công khai phương án bồi thường, hỗ trợ, tái định cư từ khâu tính toán, xác định mức bồi thường, hỗ trợ đến khâu phê duyệt phương án, thông báo công khai phương án bồi thường, hỗ trợ, tái định cư</w:t>
            </w:r>
          </w:p>
        </w:tc>
        <w:tc>
          <w:tcPr>
            <w:tcW w:w="2268" w:type="dxa"/>
            <w:vAlign w:val="center"/>
          </w:tcPr>
          <w:p w14:paraId="228933B4"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0491494D"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200.000</w:t>
            </w:r>
          </w:p>
        </w:tc>
        <w:tc>
          <w:tcPr>
            <w:tcW w:w="850" w:type="dxa"/>
            <w:vAlign w:val="center"/>
          </w:tcPr>
          <w:p w14:paraId="54B5B855"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73166D5E" w14:textId="77777777" w:rsidTr="00313E9D">
        <w:trPr>
          <w:trHeight w:val="1023"/>
        </w:trPr>
        <w:tc>
          <w:tcPr>
            <w:tcW w:w="851" w:type="dxa"/>
            <w:vAlign w:val="center"/>
          </w:tcPr>
          <w:p w14:paraId="34C448EE"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lastRenderedPageBreak/>
              <w:t>4</w:t>
            </w:r>
          </w:p>
        </w:tc>
        <w:tc>
          <w:tcPr>
            <w:tcW w:w="7796" w:type="dxa"/>
            <w:vAlign w:val="center"/>
          </w:tcPr>
          <w:p w14:paraId="692E9478"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w w:val="90"/>
                <w:szCs w:val="28"/>
                <w:lang w:val="vi"/>
              </w:rPr>
            </w:pPr>
            <w:r w:rsidRPr="003228E7">
              <w:rPr>
                <w:rFonts w:eastAsia="Times New Roman" w:cs="Times New Roman"/>
                <w:w w:val="90"/>
                <w:szCs w:val="28"/>
                <w:lang w:val="vi"/>
              </w:rPr>
              <w:t>Chi tổ chức chi trả tiền bồi thường, hỗ trợ, tái định cư theo phương án bồi thường, hỗ trợ, tái định cư đã được cơ quan nhà nước có thẩm quyền phê duyệt theo quy định</w:t>
            </w:r>
          </w:p>
        </w:tc>
        <w:tc>
          <w:tcPr>
            <w:tcW w:w="2268" w:type="dxa"/>
            <w:vAlign w:val="center"/>
          </w:tcPr>
          <w:p w14:paraId="3B02C0C5"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73AA2519"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200.000</w:t>
            </w:r>
          </w:p>
        </w:tc>
        <w:tc>
          <w:tcPr>
            <w:tcW w:w="850" w:type="dxa"/>
            <w:vAlign w:val="center"/>
          </w:tcPr>
          <w:p w14:paraId="615E209F"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78AFAC82" w14:textId="77777777" w:rsidTr="00313E9D">
        <w:trPr>
          <w:trHeight w:val="826"/>
        </w:trPr>
        <w:tc>
          <w:tcPr>
            <w:tcW w:w="851" w:type="dxa"/>
            <w:vAlign w:val="center"/>
          </w:tcPr>
          <w:p w14:paraId="3E6EA7C9"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5</w:t>
            </w:r>
          </w:p>
        </w:tc>
        <w:tc>
          <w:tcPr>
            <w:tcW w:w="7796" w:type="dxa"/>
            <w:vAlign w:val="center"/>
          </w:tcPr>
          <w:p w14:paraId="36278E94"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spacing w:val="-4"/>
                <w:w w:val="90"/>
                <w:szCs w:val="28"/>
                <w:lang w:val="vi"/>
              </w:rPr>
            </w:pPr>
            <w:r w:rsidRPr="003228E7">
              <w:rPr>
                <w:rFonts w:eastAsia="Times New Roman" w:cs="Times New Roman"/>
                <w:spacing w:val="-4"/>
                <w:w w:val="90"/>
                <w:szCs w:val="28"/>
                <w:lang w:val="vi"/>
              </w:rPr>
              <w:t>Chi phục vụ việc hướng dẫn thực hiện, giải quyết những vướng mắc trong tổ chức thực hiện phương án bồi thường, hỗ trợ, tái định cư đã được cơ quan nhà nước có thẩm quyền phê duyệt theo quy định</w:t>
            </w:r>
          </w:p>
        </w:tc>
        <w:tc>
          <w:tcPr>
            <w:tcW w:w="2268" w:type="dxa"/>
            <w:vAlign w:val="center"/>
          </w:tcPr>
          <w:p w14:paraId="2695A553"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55F427A9"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200.000</w:t>
            </w:r>
          </w:p>
        </w:tc>
        <w:tc>
          <w:tcPr>
            <w:tcW w:w="850" w:type="dxa"/>
            <w:vAlign w:val="center"/>
          </w:tcPr>
          <w:p w14:paraId="12A25550"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525D24EF" w14:textId="77777777" w:rsidTr="00313E9D">
        <w:trPr>
          <w:trHeight w:val="697"/>
        </w:trPr>
        <w:tc>
          <w:tcPr>
            <w:tcW w:w="851" w:type="dxa"/>
            <w:vAlign w:val="center"/>
          </w:tcPr>
          <w:p w14:paraId="0679FE40"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6</w:t>
            </w:r>
          </w:p>
        </w:tc>
        <w:tc>
          <w:tcPr>
            <w:tcW w:w="7796" w:type="dxa"/>
            <w:vAlign w:val="center"/>
          </w:tcPr>
          <w:p w14:paraId="111B9D04"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w w:val="90"/>
                <w:szCs w:val="28"/>
                <w:lang w:val="vi"/>
              </w:rPr>
            </w:pPr>
            <w:r w:rsidRPr="003228E7">
              <w:rPr>
                <w:rFonts w:eastAsia="Times New Roman" w:cs="Times New Roman"/>
                <w:w w:val="90"/>
                <w:szCs w:val="28"/>
                <w:lang w:val="vi"/>
              </w:rPr>
              <w:t>Chi thuê nhân công thực hiện công tác bồi thường, hỗ trợ, tái định cư (nếu có). Việc thuê nhân công do người đứng đầu đơn vị, tổ chức thực hiện nhiệm vụ bồi thường, hỗ trợ, tái định cư quyết định, quy định tại quy chế chi tiêu nội bộ và chỉ được thực hiện khi đơn vị, tổ chức thực hiện nhiệm vụ bồi thường, hỗ trợ, tái định cư không có đủ nhân sự để thực hiện và không được thực hiện nhiệm vụ trùng lắp với nhân sự của đơn vị, tổ chức thực hiện nhiệm vụ bồi thường, hỗ trợ, tái định cư</w:t>
            </w:r>
          </w:p>
        </w:tc>
        <w:tc>
          <w:tcPr>
            <w:tcW w:w="2268" w:type="dxa"/>
            <w:vAlign w:val="center"/>
          </w:tcPr>
          <w:p w14:paraId="6B636C08"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Đồng/người/ngày</w:t>
            </w:r>
          </w:p>
        </w:tc>
        <w:tc>
          <w:tcPr>
            <w:tcW w:w="2268" w:type="dxa"/>
            <w:vAlign w:val="center"/>
          </w:tcPr>
          <w:p w14:paraId="603456FB"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vi"/>
              </w:rPr>
              <w:t>300.000</w:t>
            </w:r>
          </w:p>
        </w:tc>
        <w:tc>
          <w:tcPr>
            <w:tcW w:w="850" w:type="dxa"/>
            <w:vAlign w:val="center"/>
          </w:tcPr>
          <w:p w14:paraId="52F9C090"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5B290361" w14:textId="77777777" w:rsidTr="00313E9D">
        <w:trPr>
          <w:trHeight w:val="2302"/>
        </w:trPr>
        <w:tc>
          <w:tcPr>
            <w:tcW w:w="851" w:type="dxa"/>
            <w:vAlign w:val="center"/>
          </w:tcPr>
          <w:p w14:paraId="5A5ECFBF"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7</w:t>
            </w:r>
          </w:p>
        </w:tc>
        <w:tc>
          <w:tcPr>
            <w:tcW w:w="7796" w:type="dxa"/>
            <w:vAlign w:val="center"/>
          </w:tcPr>
          <w:p w14:paraId="0254B3F3"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w w:val="90"/>
                <w:szCs w:val="28"/>
                <w:lang w:val="vi"/>
              </w:rPr>
            </w:pPr>
            <w:r w:rsidRPr="003228E7">
              <w:rPr>
                <w:rFonts w:eastAsia="Times New Roman" w:cs="Times New Roman"/>
                <w:w w:val="90"/>
                <w:szCs w:val="28"/>
                <w:lang w:val="vi"/>
              </w:rPr>
              <w:t>Chi thuê nhà làm việc, thuê và mua sắm máy móc, thiết bị để thực hiện công tác bồi thường, hỗ trợ, tái định cư của đơn vị, tổ chức thực hiện nhiệm vụ bồi thường và cơ quan thẩm định; chi in ấn, phô tô tài liệu, văn phòng phẩm; thông tin liên lạc (bưu chính, điện thoại), xăng xe và các nội dung chi khác có liên quan trực tiếp đến việc tổ chức thực hiện bồi thường, hỗ trợ, tái định cư</w:t>
            </w:r>
          </w:p>
        </w:tc>
        <w:tc>
          <w:tcPr>
            <w:tcW w:w="2268" w:type="dxa"/>
            <w:vAlign w:val="center"/>
          </w:tcPr>
          <w:p w14:paraId="0688116D"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2268" w:type="dxa"/>
            <w:vAlign w:val="center"/>
          </w:tcPr>
          <w:p w14:paraId="2D113328"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vi"/>
              </w:rPr>
              <w:t>Theo thực tế, đảm bảo tiết kiệm, hiệu quả và có hóa đơn, chứng từ hợp pháp</w:t>
            </w:r>
          </w:p>
        </w:tc>
        <w:tc>
          <w:tcPr>
            <w:tcW w:w="850" w:type="dxa"/>
            <w:vAlign w:val="center"/>
          </w:tcPr>
          <w:p w14:paraId="07E4449E"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0C0F39BE" w14:textId="77777777" w:rsidTr="00313E9D">
        <w:trPr>
          <w:trHeight w:val="630"/>
        </w:trPr>
        <w:tc>
          <w:tcPr>
            <w:tcW w:w="851" w:type="dxa"/>
            <w:vAlign w:val="center"/>
          </w:tcPr>
          <w:p w14:paraId="4F73753E"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b/>
                <w:w w:val="90"/>
                <w:szCs w:val="28"/>
                <w:lang w:val="en-US"/>
              </w:rPr>
              <w:t>II</w:t>
            </w:r>
          </w:p>
        </w:tc>
        <w:tc>
          <w:tcPr>
            <w:tcW w:w="7796" w:type="dxa"/>
            <w:vAlign w:val="center"/>
          </w:tcPr>
          <w:p w14:paraId="1B65BB52" w14:textId="77777777" w:rsidR="003228E7" w:rsidRPr="003228E7" w:rsidRDefault="003228E7" w:rsidP="003228E7">
            <w:pPr>
              <w:spacing w:before="60" w:after="60" w:line="240" w:lineRule="auto"/>
              <w:ind w:left="57" w:right="57"/>
              <w:rPr>
                <w:rFonts w:eastAsia="Times New Roman" w:cs="Times New Roman"/>
                <w:i/>
                <w:w w:val="90"/>
                <w:szCs w:val="28"/>
                <w:lang w:val="vi"/>
              </w:rPr>
            </w:pPr>
            <w:r w:rsidRPr="003228E7">
              <w:rPr>
                <w:rFonts w:eastAsia="Times New Roman" w:cs="Times New Roman"/>
                <w:b/>
                <w:w w:val="90"/>
                <w:szCs w:val="28"/>
                <w:lang w:val="vi"/>
              </w:rPr>
              <w:t>Mức chi tổ chức thực hiện cưỡng chế kiểm đếm, cưỡng chế thu hồi đất</w:t>
            </w:r>
          </w:p>
        </w:tc>
        <w:tc>
          <w:tcPr>
            <w:tcW w:w="2268" w:type="dxa"/>
            <w:vAlign w:val="center"/>
          </w:tcPr>
          <w:p w14:paraId="28CFEC91"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2268" w:type="dxa"/>
            <w:vAlign w:val="center"/>
          </w:tcPr>
          <w:p w14:paraId="4BB33DDB"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850" w:type="dxa"/>
            <w:vAlign w:val="center"/>
          </w:tcPr>
          <w:p w14:paraId="3658E9D4"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1D4843C8" w14:textId="77777777" w:rsidTr="00313E9D">
        <w:trPr>
          <w:trHeight w:val="540"/>
        </w:trPr>
        <w:tc>
          <w:tcPr>
            <w:tcW w:w="851" w:type="dxa"/>
            <w:vAlign w:val="center"/>
          </w:tcPr>
          <w:p w14:paraId="3F26EBB1"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w w:val="90"/>
                <w:szCs w:val="28"/>
                <w:lang w:val="en-US"/>
              </w:rPr>
              <w:t>1</w:t>
            </w:r>
          </w:p>
        </w:tc>
        <w:tc>
          <w:tcPr>
            <w:tcW w:w="7796" w:type="dxa"/>
            <w:vAlign w:val="center"/>
          </w:tcPr>
          <w:p w14:paraId="532CAB95" w14:textId="77777777" w:rsidR="003228E7" w:rsidRPr="003228E7" w:rsidRDefault="003228E7" w:rsidP="003228E7">
            <w:pPr>
              <w:spacing w:before="60" w:after="60" w:line="240" w:lineRule="auto"/>
              <w:ind w:left="57" w:right="57"/>
              <w:rPr>
                <w:rFonts w:eastAsia="Times New Roman" w:cs="Times New Roman"/>
                <w:i/>
                <w:w w:val="90"/>
                <w:szCs w:val="28"/>
                <w:lang w:val="vi"/>
              </w:rPr>
            </w:pPr>
            <w:r w:rsidRPr="003228E7">
              <w:rPr>
                <w:rFonts w:eastAsia="Times New Roman" w:cs="Times New Roman"/>
                <w:w w:val="90"/>
                <w:szCs w:val="28"/>
                <w:lang w:val="vi"/>
              </w:rPr>
              <w:t>Chi thông báo, tuyên truyền vận động các đối tượng thực hiện quyết định cưỡng chế kiểm đếm, quyết định cưỡng chế thu hồi đất</w:t>
            </w:r>
          </w:p>
        </w:tc>
        <w:tc>
          <w:tcPr>
            <w:tcW w:w="2268" w:type="dxa"/>
            <w:vAlign w:val="center"/>
          </w:tcPr>
          <w:p w14:paraId="73BF5B80"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en-US"/>
              </w:rPr>
              <w:t>Đồng/người/ngày</w:t>
            </w:r>
          </w:p>
        </w:tc>
        <w:tc>
          <w:tcPr>
            <w:tcW w:w="2268" w:type="dxa"/>
            <w:vAlign w:val="center"/>
          </w:tcPr>
          <w:p w14:paraId="0F263EAE"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en-US"/>
              </w:rPr>
              <w:t>200.000</w:t>
            </w:r>
          </w:p>
        </w:tc>
        <w:tc>
          <w:tcPr>
            <w:tcW w:w="850" w:type="dxa"/>
            <w:vAlign w:val="center"/>
          </w:tcPr>
          <w:p w14:paraId="493F5262"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35731E13" w14:textId="77777777" w:rsidTr="00313E9D">
        <w:trPr>
          <w:trHeight w:val="508"/>
        </w:trPr>
        <w:tc>
          <w:tcPr>
            <w:tcW w:w="851" w:type="dxa"/>
            <w:vAlign w:val="center"/>
          </w:tcPr>
          <w:p w14:paraId="785D22C0"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w w:val="90"/>
                <w:szCs w:val="28"/>
                <w:lang w:val="en-US"/>
              </w:rPr>
              <w:lastRenderedPageBreak/>
              <w:t>2</w:t>
            </w:r>
          </w:p>
        </w:tc>
        <w:tc>
          <w:tcPr>
            <w:tcW w:w="7796" w:type="dxa"/>
            <w:vAlign w:val="center"/>
          </w:tcPr>
          <w:p w14:paraId="280B0A73" w14:textId="77777777" w:rsidR="003228E7" w:rsidRPr="003228E7" w:rsidRDefault="003228E7" w:rsidP="003228E7">
            <w:pPr>
              <w:spacing w:before="60" w:after="60" w:line="240" w:lineRule="auto"/>
              <w:ind w:left="57" w:right="57"/>
              <w:rPr>
                <w:rFonts w:eastAsia="Times New Roman" w:cs="Times New Roman"/>
                <w:i/>
                <w:w w:val="90"/>
                <w:szCs w:val="28"/>
                <w:lang w:val="vi"/>
              </w:rPr>
            </w:pPr>
            <w:r w:rsidRPr="003228E7">
              <w:rPr>
                <w:rFonts w:eastAsia="Times New Roman" w:cs="Times New Roman"/>
                <w:w w:val="90"/>
                <w:szCs w:val="28"/>
                <w:lang w:val="vi"/>
              </w:rPr>
              <w:t>Chi phục vụ công tác tổ chức thi hành quyết định cưỡng chế kiểm đếm, cưỡng chế thu hồi đất</w:t>
            </w:r>
          </w:p>
        </w:tc>
        <w:tc>
          <w:tcPr>
            <w:tcW w:w="2268" w:type="dxa"/>
            <w:vAlign w:val="center"/>
          </w:tcPr>
          <w:p w14:paraId="4A9CAA6E"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en-US"/>
              </w:rPr>
              <w:t>Đồng/người/ngày</w:t>
            </w:r>
          </w:p>
        </w:tc>
        <w:tc>
          <w:tcPr>
            <w:tcW w:w="2268" w:type="dxa"/>
            <w:vAlign w:val="center"/>
          </w:tcPr>
          <w:p w14:paraId="774310D4"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en-US"/>
              </w:rPr>
              <w:t>200.000</w:t>
            </w:r>
          </w:p>
        </w:tc>
        <w:tc>
          <w:tcPr>
            <w:tcW w:w="850" w:type="dxa"/>
            <w:vAlign w:val="center"/>
          </w:tcPr>
          <w:p w14:paraId="62E9912C"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45EED92D" w14:textId="77777777" w:rsidTr="00313E9D">
        <w:trPr>
          <w:trHeight w:val="544"/>
        </w:trPr>
        <w:tc>
          <w:tcPr>
            <w:tcW w:w="851" w:type="dxa"/>
            <w:vAlign w:val="center"/>
          </w:tcPr>
          <w:p w14:paraId="1C55979F"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w w:val="90"/>
                <w:szCs w:val="28"/>
                <w:lang w:val="en-US"/>
              </w:rPr>
              <w:t>3</w:t>
            </w:r>
          </w:p>
        </w:tc>
        <w:tc>
          <w:tcPr>
            <w:tcW w:w="7796" w:type="dxa"/>
            <w:vAlign w:val="center"/>
          </w:tcPr>
          <w:p w14:paraId="1AA664A3" w14:textId="77777777" w:rsidR="003228E7" w:rsidRPr="003228E7" w:rsidRDefault="003228E7" w:rsidP="003228E7">
            <w:pPr>
              <w:spacing w:before="60" w:after="60" w:line="240" w:lineRule="auto"/>
              <w:ind w:left="57" w:right="57"/>
              <w:rPr>
                <w:rFonts w:eastAsia="Times New Roman" w:cs="Times New Roman"/>
                <w:i/>
                <w:w w:val="90"/>
                <w:szCs w:val="28"/>
                <w:lang w:val="vi"/>
              </w:rPr>
            </w:pPr>
            <w:r w:rsidRPr="003228E7">
              <w:rPr>
                <w:rFonts w:eastAsia="Times New Roman" w:cs="Times New Roman"/>
                <w:w w:val="90"/>
                <w:szCs w:val="28"/>
                <w:lang w:val="vi"/>
              </w:rPr>
              <w:t>Chi cho công tác quay phim, chụp ảnh phục vụ cho việc thực hiện cưỡng chế kiểm đếm, cưỡng chế thu hồi đất</w:t>
            </w:r>
          </w:p>
        </w:tc>
        <w:tc>
          <w:tcPr>
            <w:tcW w:w="2268" w:type="dxa"/>
            <w:vAlign w:val="center"/>
          </w:tcPr>
          <w:p w14:paraId="7C6F8BB1"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en-US"/>
              </w:rPr>
              <w:t>Đồng/người/ngày</w:t>
            </w:r>
          </w:p>
        </w:tc>
        <w:tc>
          <w:tcPr>
            <w:tcW w:w="2268" w:type="dxa"/>
            <w:vAlign w:val="center"/>
          </w:tcPr>
          <w:p w14:paraId="5E4EF445"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en-US"/>
              </w:rPr>
              <w:t>200.000</w:t>
            </w:r>
          </w:p>
        </w:tc>
        <w:tc>
          <w:tcPr>
            <w:tcW w:w="850" w:type="dxa"/>
            <w:vAlign w:val="center"/>
          </w:tcPr>
          <w:p w14:paraId="15FDD55C"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49A549E1" w14:textId="77777777" w:rsidTr="00313E9D">
        <w:trPr>
          <w:trHeight w:val="268"/>
        </w:trPr>
        <w:tc>
          <w:tcPr>
            <w:tcW w:w="851" w:type="dxa"/>
            <w:vAlign w:val="center"/>
          </w:tcPr>
          <w:p w14:paraId="770E7A5F"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w w:val="90"/>
                <w:szCs w:val="28"/>
                <w:lang w:val="en-US"/>
              </w:rPr>
              <w:t>4</w:t>
            </w:r>
          </w:p>
        </w:tc>
        <w:tc>
          <w:tcPr>
            <w:tcW w:w="7796" w:type="dxa"/>
            <w:vAlign w:val="center"/>
          </w:tcPr>
          <w:p w14:paraId="0179855A" w14:textId="77777777" w:rsidR="003228E7" w:rsidRPr="003228E7" w:rsidRDefault="003228E7" w:rsidP="003228E7">
            <w:pPr>
              <w:spacing w:before="60" w:after="60" w:line="240" w:lineRule="auto"/>
              <w:ind w:left="57" w:right="57"/>
              <w:rPr>
                <w:rFonts w:eastAsia="Times New Roman" w:cs="Times New Roman"/>
                <w:i/>
                <w:w w:val="90"/>
                <w:szCs w:val="28"/>
                <w:lang w:val="vi"/>
              </w:rPr>
            </w:pPr>
            <w:r w:rsidRPr="003228E7">
              <w:rPr>
                <w:rFonts w:eastAsia="Times New Roman" w:cs="Times New Roman"/>
                <w:w w:val="90"/>
                <w:szCs w:val="28"/>
                <w:lang w:val="vi"/>
              </w:rPr>
              <w:t>Chi phí bảo vệ, chống tái chiếm đất sau khi tổ chức thực hiện cưỡngchế thu hồi đất của thửa đất cưỡng chế thu hồi đến thời điểm hoàn thành việc giải phóng mặt bằng</w:t>
            </w:r>
          </w:p>
        </w:tc>
        <w:tc>
          <w:tcPr>
            <w:tcW w:w="2268" w:type="dxa"/>
            <w:vAlign w:val="center"/>
          </w:tcPr>
          <w:p w14:paraId="2DFD8478"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r w:rsidRPr="003228E7">
              <w:rPr>
                <w:rFonts w:eastAsia="Times New Roman" w:cs="Times New Roman"/>
                <w:w w:val="90"/>
                <w:szCs w:val="28"/>
                <w:lang w:val="en-US"/>
              </w:rPr>
              <w:t>Đồng/người/ngày</w:t>
            </w:r>
          </w:p>
        </w:tc>
        <w:tc>
          <w:tcPr>
            <w:tcW w:w="2268" w:type="dxa"/>
            <w:vAlign w:val="center"/>
          </w:tcPr>
          <w:p w14:paraId="71CFC0F7" w14:textId="77777777" w:rsidR="003228E7" w:rsidRPr="003228E7" w:rsidRDefault="003228E7" w:rsidP="003228E7">
            <w:pPr>
              <w:spacing w:before="60" w:after="60" w:line="240" w:lineRule="auto"/>
              <w:ind w:left="57" w:right="57"/>
              <w:jc w:val="right"/>
              <w:rPr>
                <w:rFonts w:eastAsia="Times New Roman" w:cs="Times New Roman"/>
                <w:i/>
                <w:w w:val="90"/>
                <w:szCs w:val="28"/>
                <w:lang w:val="en-GB"/>
              </w:rPr>
            </w:pPr>
          </w:p>
          <w:p w14:paraId="4A2AB31C" w14:textId="77777777" w:rsidR="003228E7" w:rsidRPr="003228E7" w:rsidRDefault="003228E7" w:rsidP="003228E7">
            <w:pPr>
              <w:widowControl w:val="0"/>
              <w:autoSpaceDE w:val="0"/>
              <w:autoSpaceDN w:val="0"/>
              <w:spacing w:before="60" w:after="60" w:line="240" w:lineRule="auto"/>
              <w:ind w:left="57" w:right="57"/>
              <w:jc w:val="right"/>
              <w:rPr>
                <w:rFonts w:eastAsia="Times New Roman" w:cs="Times New Roman"/>
                <w:w w:val="90"/>
                <w:szCs w:val="28"/>
                <w:lang w:val="vi"/>
              </w:rPr>
            </w:pPr>
            <w:r w:rsidRPr="003228E7">
              <w:rPr>
                <w:rFonts w:eastAsia="Times New Roman" w:cs="Times New Roman"/>
                <w:w w:val="90"/>
                <w:szCs w:val="28"/>
                <w:lang w:val="en-US"/>
              </w:rPr>
              <w:t>200.000</w:t>
            </w:r>
          </w:p>
        </w:tc>
        <w:tc>
          <w:tcPr>
            <w:tcW w:w="850" w:type="dxa"/>
            <w:vAlign w:val="center"/>
          </w:tcPr>
          <w:p w14:paraId="632626A4"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r w:rsidR="003228E7" w:rsidRPr="003228E7" w14:paraId="0A78A382" w14:textId="77777777" w:rsidTr="00313E9D">
        <w:trPr>
          <w:trHeight w:val="2302"/>
        </w:trPr>
        <w:tc>
          <w:tcPr>
            <w:tcW w:w="851" w:type="dxa"/>
            <w:vAlign w:val="center"/>
          </w:tcPr>
          <w:p w14:paraId="65101095" w14:textId="77777777" w:rsidR="003228E7" w:rsidRPr="003228E7" w:rsidRDefault="003228E7" w:rsidP="00313E9D">
            <w:pPr>
              <w:widowControl w:val="0"/>
              <w:autoSpaceDE w:val="0"/>
              <w:autoSpaceDN w:val="0"/>
              <w:spacing w:before="60" w:after="60" w:line="240" w:lineRule="auto"/>
              <w:ind w:left="57" w:right="57"/>
              <w:jc w:val="center"/>
              <w:rPr>
                <w:rFonts w:eastAsia="Times New Roman" w:cs="Times New Roman"/>
                <w:i/>
                <w:w w:val="90"/>
                <w:szCs w:val="28"/>
                <w:lang w:val="vi"/>
              </w:rPr>
            </w:pPr>
            <w:r w:rsidRPr="003228E7">
              <w:rPr>
                <w:rFonts w:eastAsia="Times New Roman" w:cs="Times New Roman"/>
                <w:w w:val="90"/>
                <w:szCs w:val="28"/>
                <w:lang w:val="en-US"/>
              </w:rPr>
              <w:t>5</w:t>
            </w:r>
          </w:p>
        </w:tc>
        <w:tc>
          <w:tcPr>
            <w:tcW w:w="7796" w:type="dxa"/>
            <w:vAlign w:val="center"/>
          </w:tcPr>
          <w:p w14:paraId="345907C9" w14:textId="77777777" w:rsidR="003228E7" w:rsidRPr="003228E7" w:rsidRDefault="003228E7" w:rsidP="003228E7">
            <w:pPr>
              <w:widowControl w:val="0"/>
              <w:autoSpaceDE w:val="0"/>
              <w:autoSpaceDN w:val="0"/>
              <w:spacing w:before="60" w:after="60" w:line="240" w:lineRule="auto"/>
              <w:ind w:left="57" w:right="57"/>
              <w:rPr>
                <w:rFonts w:eastAsia="Times New Roman" w:cs="Times New Roman"/>
                <w:i/>
                <w:spacing w:val="-2"/>
                <w:w w:val="90"/>
                <w:szCs w:val="28"/>
                <w:lang w:val="vi"/>
              </w:rPr>
            </w:pPr>
            <w:r w:rsidRPr="003228E7">
              <w:rPr>
                <w:rFonts w:eastAsia="Times New Roman" w:cs="Times New Roman"/>
                <w:spacing w:val="-2"/>
                <w:w w:val="90"/>
                <w:szCs w:val="28"/>
                <w:lang w:val="vi"/>
              </w:rPr>
              <w:t>Chi mua nguyên liệu, nhiên liệu, thuê phương tiện, thiết bị bảo vệ, y tế, phòng chống cháy nổ, các thiết bị, phương tiện cần thiết khác phục vụ cho việc thực hiện cưỡng chế kiểm đếm, cưỡng chế thu hồi đất;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 các nội dung chi khác có liên quan trực tiếp đến việc tổ chức thực hiện cưỡng chế kiểm đếm, cưỡng chế thu hồi đất</w:t>
            </w:r>
          </w:p>
        </w:tc>
        <w:tc>
          <w:tcPr>
            <w:tcW w:w="2268" w:type="dxa"/>
            <w:vAlign w:val="center"/>
          </w:tcPr>
          <w:p w14:paraId="568C73D3"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c>
          <w:tcPr>
            <w:tcW w:w="2268" w:type="dxa"/>
            <w:vAlign w:val="center"/>
          </w:tcPr>
          <w:p w14:paraId="65443C44" w14:textId="77777777" w:rsidR="003228E7" w:rsidRPr="003228E7" w:rsidRDefault="003228E7" w:rsidP="003228E7">
            <w:pPr>
              <w:tabs>
                <w:tab w:val="left" w:pos="1843"/>
              </w:tabs>
              <w:spacing w:before="60" w:after="60" w:line="240" w:lineRule="auto"/>
              <w:ind w:right="-142"/>
              <w:jc w:val="center"/>
              <w:rPr>
                <w:rFonts w:eastAsia="Times New Roman" w:cs="Times New Roman"/>
                <w:w w:val="90"/>
                <w:szCs w:val="28"/>
                <w:lang w:val="vi"/>
              </w:rPr>
            </w:pPr>
            <w:r w:rsidRPr="003228E7">
              <w:rPr>
                <w:rFonts w:eastAsia="Times New Roman" w:cs="Times New Roman"/>
                <w:w w:val="90"/>
                <w:szCs w:val="28"/>
                <w:lang w:val="vi"/>
              </w:rPr>
              <w:t>Theo thực tế, đảm            bảo tiết kiệm, hiệu            quả và có hóa đơn, chứng từ hợp pháp</w:t>
            </w:r>
          </w:p>
        </w:tc>
        <w:tc>
          <w:tcPr>
            <w:tcW w:w="850" w:type="dxa"/>
            <w:vAlign w:val="center"/>
          </w:tcPr>
          <w:p w14:paraId="05C8FC03" w14:textId="77777777" w:rsidR="003228E7" w:rsidRPr="003228E7" w:rsidRDefault="003228E7" w:rsidP="003228E7">
            <w:pPr>
              <w:widowControl w:val="0"/>
              <w:autoSpaceDE w:val="0"/>
              <w:autoSpaceDN w:val="0"/>
              <w:spacing w:before="60" w:after="60" w:line="240" w:lineRule="auto"/>
              <w:ind w:left="57" w:right="57"/>
              <w:jc w:val="center"/>
              <w:rPr>
                <w:rFonts w:eastAsia="Times New Roman" w:cs="Times New Roman"/>
                <w:w w:val="90"/>
                <w:szCs w:val="28"/>
                <w:lang w:val="vi"/>
              </w:rPr>
            </w:pPr>
          </w:p>
        </w:tc>
      </w:tr>
    </w:tbl>
    <w:p w14:paraId="51257057" w14:textId="77777777" w:rsidR="003228E7" w:rsidRPr="003228E7" w:rsidRDefault="003228E7" w:rsidP="003228E7">
      <w:pPr>
        <w:pBdr>
          <w:top w:val="none" w:sz="4" w:space="31" w:color="000000"/>
          <w:left w:val="none" w:sz="4" w:space="0" w:color="000000"/>
          <w:bottom w:val="none" w:sz="4" w:space="0" w:color="000000"/>
          <w:right w:val="none" w:sz="4" w:space="0" w:color="000000"/>
          <w:between w:val="none" w:sz="4" w:space="0" w:color="000000"/>
        </w:pBdr>
        <w:tabs>
          <w:tab w:val="left" w:pos="1040"/>
        </w:tabs>
        <w:spacing w:after="0" w:line="240" w:lineRule="auto"/>
        <w:jc w:val="left"/>
        <w:rPr>
          <w:rFonts w:ascii=".VnTime" w:eastAsia="Times New Roman" w:hAnsi=".VnTime" w:cs="Times New Roman"/>
          <w:szCs w:val="24"/>
        </w:rPr>
      </w:pPr>
      <w:r w:rsidRPr="003228E7">
        <w:rPr>
          <w:rFonts w:ascii=".VnTime" w:eastAsia="Times New Roman" w:hAnsi=".VnTime" w:cs="Times New Roman"/>
          <w:szCs w:val="24"/>
          <w:lang w:val="vi"/>
        </w:rPr>
        <w:tab/>
      </w:r>
    </w:p>
    <w:p w14:paraId="2453A9B3" w14:textId="77777777" w:rsidR="003228E7" w:rsidRPr="003228E7" w:rsidRDefault="003228E7" w:rsidP="003228E7">
      <w:pPr>
        <w:spacing w:after="160" w:line="259" w:lineRule="auto"/>
        <w:jc w:val="left"/>
        <w:rPr>
          <w:rFonts w:ascii="Calibri" w:eastAsia="Calibri" w:hAnsi="Calibri" w:cs="Times New Roman"/>
          <w:kern w:val="2"/>
          <w:sz w:val="22"/>
          <w:lang w:val="vi"/>
          <w14:ligatures w14:val="standardContextual"/>
        </w:rPr>
      </w:pPr>
    </w:p>
    <w:p w14:paraId="38A207AD" w14:textId="77777777" w:rsidR="00491EC2" w:rsidRPr="003228E7" w:rsidRDefault="00491EC2" w:rsidP="00491EC2">
      <w:pPr>
        <w:rPr>
          <w:lang w:val="vi"/>
        </w:rPr>
      </w:pPr>
    </w:p>
    <w:p w14:paraId="3B0D54E9" w14:textId="77777777" w:rsidR="004662A0" w:rsidRPr="00491EC2" w:rsidRDefault="00491EC2" w:rsidP="00491EC2">
      <w:pPr>
        <w:tabs>
          <w:tab w:val="left" w:pos="2676"/>
        </w:tabs>
      </w:pPr>
      <w:r>
        <w:tab/>
      </w:r>
    </w:p>
    <w:sectPr w:rsidR="004662A0" w:rsidRPr="00491EC2" w:rsidSect="003228E7">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1EC2"/>
    <w:rsid w:val="000005E9"/>
    <w:rsid w:val="00313E9D"/>
    <w:rsid w:val="003228E7"/>
    <w:rsid w:val="003875AA"/>
    <w:rsid w:val="004662A0"/>
    <w:rsid w:val="00491EC2"/>
    <w:rsid w:val="004E4F3E"/>
    <w:rsid w:val="00981FEB"/>
    <w:rsid w:val="009E08DA"/>
    <w:rsid w:val="00B46BB2"/>
    <w:rsid w:val="00CA33EB"/>
    <w:rsid w:val="00D73C45"/>
    <w:rsid w:val="00E918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8787"/>
  <w15:docId w15:val="{45791929-95F9-4D8E-BD89-C04C16D9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1169</Words>
  <Characters>6668</Characters>
  <Application>Microsoft Office Word</Application>
  <DocSecurity>0</DocSecurity>
  <Lines>55</Lines>
  <Paragraphs>15</Paragraphs>
  <ScaleCrop>false</ScaleCrop>
  <Company>BAN QUYEN 21AK22.COM</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Administrator</cp:lastModifiedBy>
  <cp:revision>8</cp:revision>
  <dcterms:created xsi:type="dcterms:W3CDTF">2025-01-20T16:26:00Z</dcterms:created>
  <dcterms:modified xsi:type="dcterms:W3CDTF">2025-01-22T09:15:00Z</dcterms:modified>
</cp:coreProperties>
</file>