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61"/>
        <w:gridCol w:w="6095"/>
      </w:tblGrid>
      <w:tr w:rsidR="003F6924" w:rsidRPr="001B20FA" w14:paraId="5E16B091" w14:textId="77777777" w:rsidTr="00C47C3D">
        <w:trPr>
          <w:trHeight w:val="992"/>
        </w:trPr>
        <w:tc>
          <w:tcPr>
            <w:tcW w:w="3261" w:type="dxa"/>
            <w:vAlign w:val="center"/>
          </w:tcPr>
          <w:p w14:paraId="5E16B08E" w14:textId="77777777" w:rsidR="007434B6" w:rsidRPr="001B20FA" w:rsidRDefault="007434B6" w:rsidP="00C815D3">
            <w:pPr>
              <w:widowControl w:val="0"/>
              <w:jc w:val="center"/>
              <w:rPr>
                <w:b/>
                <w:sz w:val="26"/>
                <w:szCs w:val="26"/>
              </w:rPr>
            </w:pPr>
            <w:r w:rsidRPr="001B20FA">
              <w:rPr>
                <w:b/>
                <w:sz w:val="26"/>
                <w:szCs w:val="26"/>
              </w:rPr>
              <w:t>HỘI ĐỒNG NHÂN DÂN</w:t>
            </w:r>
          </w:p>
          <w:p w14:paraId="5E16B08F" w14:textId="1129A778" w:rsidR="007434B6" w:rsidRPr="001B20FA" w:rsidRDefault="00F56EC1" w:rsidP="00C815D3">
            <w:pPr>
              <w:widowControl w:val="0"/>
              <w:spacing w:after="120"/>
              <w:jc w:val="center"/>
              <w:rPr>
                <w:b/>
              </w:rPr>
            </w:pPr>
            <w:r w:rsidRPr="001B20FA">
              <w:rPr>
                <w:noProof/>
                <w:lang w:val="vi-VN" w:eastAsia="vi-VN"/>
              </w:rPr>
              <mc:AlternateContent>
                <mc:Choice Requires="wps">
                  <w:drawing>
                    <wp:anchor distT="0" distB="0" distL="114300" distR="114300" simplePos="0" relativeHeight="251646976" behindDoc="0" locked="0" layoutInCell="1" allowOverlap="1" wp14:anchorId="5E16B0E3" wp14:editId="32F0AE88">
                      <wp:simplePos x="0" y="0"/>
                      <wp:positionH relativeFrom="column">
                        <wp:posOffset>798830</wp:posOffset>
                      </wp:positionH>
                      <wp:positionV relativeFrom="paragraph">
                        <wp:posOffset>217805</wp:posOffset>
                      </wp:positionV>
                      <wp:extent cx="406400" cy="0"/>
                      <wp:effectExtent l="0" t="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65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413A4C" id="Straight Connector 3"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7.15pt" to="94.9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"/>
                  </w:pict>
                </mc:Fallback>
              </mc:AlternateContent>
            </w:r>
            <w:r w:rsidR="007434B6" w:rsidRPr="001B20FA">
              <w:rPr>
                <w:b/>
                <w:sz w:val="26"/>
                <w:szCs w:val="26"/>
              </w:rPr>
              <w:t xml:space="preserve">TỈNH </w:t>
            </w:r>
            <w:r>
              <w:rPr>
                <w:b/>
                <w:sz w:val="26"/>
                <w:szCs w:val="26"/>
              </w:rPr>
              <w:t>SƠN LA</w:t>
            </w:r>
          </w:p>
        </w:tc>
        <w:tc>
          <w:tcPr>
            <w:tcW w:w="6095" w:type="dxa"/>
            <w:vAlign w:val="center"/>
          </w:tcPr>
          <w:p w14:paraId="5E16B090" w14:textId="09E187F8" w:rsidR="007434B6" w:rsidRPr="001B20FA" w:rsidRDefault="00F56EC1" w:rsidP="00C815D3">
            <w:pPr>
              <w:widowControl w:val="0"/>
              <w:spacing w:after="120"/>
              <w:jc w:val="center"/>
              <w:rPr>
                <w:b/>
                <w:sz w:val="26"/>
              </w:rPr>
            </w:pPr>
            <w:r w:rsidRPr="001B20FA">
              <w:rPr>
                <w:noProof/>
                <w:lang w:val="vi-VN" w:eastAsia="vi-VN"/>
              </w:rPr>
              <mc:AlternateContent>
                <mc:Choice Requires="wps">
                  <w:drawing>
                    <wp:anchor distT="4294967295" distB="4294967295" distL="114300" distR="114300" simplePos="0" relativeHeight="251645952" behindDoc="0" locked="0" layoutInCell="1" allowOverlap="1" wp14:anchorId="5E16B0E5" wp14:editId="35A1C14C">
                      <wp:simplePos x="0" y="0"/>
                      <wp:positionH relativeFrom="column">
                        <wp:posOffset>864870</wp:posOffset>
                      </wp:positionH>
                      <wp:positionV relativeFrom="paragraph">
                        <wp:posOffset>414020</wp:posOffset>
                      </wp:positionV>
                      <wp:extent cx="1994535" cy="0"/>
                      <wp:effectExtent l="0" t="0" r="247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1pt,32.6pt" to="225.1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53HQ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"/>
                  </w:pict>
                </mc:Fallback>
              </mc:AlternateContent>
            </w:r>
            <w:r w:rsidR="007434B6" w:rsidRPr="001B20FA">
              <w:rPr>
                <w:b/>
                <w:sz w:val="26"/>
              </w:rPr>
              <w:t>CỘNG HÒA XÃ HỘI CHỦ NGHĨA VIỆT NAM</w:t>
            </w:r>
            <w:r w:rsidR="007434B6" w:rsidRPr="001B20FA">
              <w:rPr>
                <w:b/>
              </w:rPr>
              <w:t xml:space="preserve"> Độc lập - Tự do - Hạnh phúc</w:t>
            </w:r>
          </w:p>
        </w:tc>
      </w:tr>
      <w:tr w:rsidR="003F6924" w:rsidRPr="00C47C3D" w14:paraId="5E16B094" w14:textId="77777777" w:rsidTr="00C47C3D">
        <w:trPr>
          <w:trHeight w:val="79"/>
        </w:trPr>
        <w:tc>
          <w:tcPr>
            <w:tcW w:w="3261" w:type="dxa"/>
            <w:vAlign w:val="center"/>
          </w:tcPr>
          <w:p w14:paraId="5E16B092" w14:textId="2D28703D" w:rsidR="007434B6" w:rsidRPr="00C47C3D" w:rsidRDefault="007434B6" w:rsidP="0014660B">
            <w:pPr>
              <w:widowControl w:val="0"/>
              <w:spacing w:before="60" w:after="60"/>
              <w:ind w:left="-113" w:right="-113"/>
              <w:jc w:val="center"/>
              <w:rPr>
                <w:b/>
              </w:rPr>
            </w:pPr>
            <w:r w:rsidRPr="00C47C3D">
              <w:t>Số:</w:t>
            </w:r>
            <w:r w:rsidR="00F56EC1" w:rsidRPr="00C47C3D">
              <w:t xml:space="preserve"> </w:t>
            </w:r>
            <w:r w:rsidR="0014660B" w:rsidRPr="00C47C3D">
              <w:t>434</w:t>
            </w:r>
            <w:r w:rsidRPr="00C47C3D">
              <w:t>/NQ-HĐND</w:t>
            </w:r>
          </w:p>
        </w:tc>
        <w:tc>
          <w:tcPr>
            <w:tcW w:w="6095" w:type="dxa"/>
            <w:vAlign w:val="center"/>
          </w:tcPr>
          <w:p w14:paraId="5E16B093" w14:textId="07D0200A" w:rsidR="007434B6" w:rsidRPr="00C47C3D" w:rsidRDefault="007434B6" w:rsidP="00EA7E6E">
            <w:pPr>
              <w:widowControl w:val="0"/>
              <w:spacing w:before="60" w:after="60"/>
              <w:rPr>
                <w:b/>
                <w:lang w:val="fr-FR"/>
              </w:rPr>
            </w:pPr>
            <w:r w:rsidRPr="00C47C3D">
              <w:rPr>
                <w:i/>
                <w:lang w:val="fr-FR"/>
              </w:rPr>
              <w:t xml:space="preserve">         </w:t>
            </w:r>
            <w:r w:rsidR="00F56EC1" w:rsidRPr="00C47C3D">
              <w:rPr>
                <w:i/>
                <w:lang w:val="fr-FR"/>
              </w:rPr>
              <w:t>Sơn La</w:t>
            </w:r>
            <w:r w:rsidRPr="00C47C3D">
              <w:rPr>
                <w:i/>
                <w:lang w:val="fr-FR"/>
              </w:rPr>
              <w:t>, ngày</w:t>
            </w:r>
            <w:r w:rsidR="00F56EC1" w:rsidRPr="00C47C3D">
              <w:rPr>
                <w:i/>
                <w:lang w:val="fr-FR"/>
              </w:rPr>
              <w:t xml:space="preserve"> </w:t>
            </w:r>
            <w:r w:rsidR="00C47C3D">
              <w:rPr>
                <w:i/>
                <w:lang w:val="fr-FR"/>
              </w:rPr>
              <w:t>0</w:t>
            </w:r>
            <w:r w:rsidR="00EA7E6E" w:rsidRPr="00C47C3D">
              <w:rPr>
                <w:i/>
                <w:lang w:val="fr-FR"/>
              </w:rPr>
              <w:t>5</w:t>
            </w:r>
            <w:r w:rsidR="00F56EC1" w:rsidRPr="00C47C3D">
              <w:rPr>
                <w:i/>
                <w:lang w:val="fr-FR"/>
              </w:rPr>
              <w:t xml:space="preserve"> </w:t>
            </w:r>
            <w:r w:rsidRPr="00C47C3D">
              <w:rPr>
                <w:i/>
                <w:lang w:val="fr-FR"/>
              </w:rPr>
              <w:t>tháng</w:t>
            </w:r>
            <w:r w:rsidR="00F56EC1" w:rsidRPr="00C47C3D">
              <w:rPr>
                <w:i/>
                <w:lang w:val="fr-FR"/>
              </w:rPr>
              <w:t xml:space="preserve"> </w:t>
            </w:r>
            <w:r w:rsidR="00EA7E6E" w:rsidRPr="00C47C3D">
              <w:rPr>
                <w:i/>
                <w:lang w:val="fr-FR"/>
              </w:rPr>
              <w:t>12</w:t>
            </w:r>
            <w:r w:rsidR="00F56EC1" w:rsidRPr="00C47C3D">
              <w:rPr>
                <w:i/>
                <w:lang w:val="fr-FR"/>
              </w:rPr>
              <w:t xml:space="preserve"> </w:t>
            </w:r>
            <w:r w:rsidRPr="00C47C3D">
              <w:rPr>
                <w:i/>
                <w:lang w:val="fr-FR"/>
              </w:rPr>
              <w:t>năm 20</w:t>
            </w:r>
            <w:r w:rsidR="00A53981" w:rsidRPr="00C47C3D">
              <w:rPr>
                <w:i/>
                <w:lang w:val="fr-FR"/>
              </w:rPr>
              <w:t>24</w:t>
            </w:r>
          </w:p>
        </w:tc>
      </w:tr>
    </w:tbl>
    <w:p w14:paraId="5E16B098" w14:textId="43AEC3FB" w:rsidR="007434B6" w:rsidRPr="00EA7E6E" w:rsidRDefault="007434B6" w:rsidP="00C815D3">
      <w:pPr>
        <w:widowControl w:val="0"/>
        <w:rPr>
          <w:b/>
          <w:lang w:val="fr-FR"/>
        </w:rPr>
      </w:pPr>
    </w:p>
    <w:p w14:paraId="5E16B09A" w14:textId="77777777" w:rsidR="007434B6" w:rsidRPr="00EA7E6E" w:rsidRDefault="007434B6" w:rsidP="00C815D3">
      <w:pPr>
        <w:widowControl w:val="0"/>
        <w:spacing w:line="252" w:lineRule="auto"/>
        <w:jc w:val="center"/>
        <w:rPr>
          <w:b/>
          <w:highlight w:val="white"/>
          <w:lang w:val="fr-FR"/>
        </w:rPr>
      </w:pPr>
      <w:r w:rsidRPr="00EA7E6E">
        <w:rPr>
          <w:b/>
          <w:bCs/>
          <w:highlight w:val="white"/>
          <w:lang w:val="fr-FR"/>
        </w:rPr>
        <w:t>NGHỊ QUYẾT</w:t>
      </w:r>
    </w:p>
    <w:p w14:paraId="3A980D40" w14:textId="37D12511" w:rsidR="00844787" w:rsidRPr="00EA7E6E" w:rsidRDefault="007434B6" w:rsidP="00C815D3">
      <w:pPr>
        <w:widowControl w:val="0"/>
        <w:spacing w:line="252" w:lineRule="auto"/>
        <w:jc w:val="center"/>
        <w:rPr>
          <w:b/>
          <w:lang w:val="fr-FR"/>
        </w:rPr>
      </w:pPr>
      <w:r w:rsidRPr="00EA7E6E">
        <w:rPr>
          <w:b/>
          <w:lang w:val="fr-FR"/>
        </w:rPr>
        <w:t xml:space="preserve">Về </w:t>
      </w:r>
      <w:r w:rsidR="00010998" w:rsidRPr="00EA7E6E">
        <w:rPr>
          <w:b/>
          <w:lang w:val="fr-FR"/>
        </w:rPr>
        <w:t xml:space="preserve">việc thông qua </w:t>
      </w:r>
      <w:r w:rsidR="00F56EC1" w:rsidRPr="00EA7E6E">
        <w:rPr>
          <w:b/>
          <w:lang w:val="fr-FR"/>
        </w:rPr>
        <w:t>đ</w:t>
      </w:r>
      <w:r w:rsidR="00A53981" w:rsidRPr="00EA7E6E">
        <w:rPr>
          <w:b/>
          <w:lang w:val="fr-FR"/>
        </w:rPr>
        <w:t xml:space="preserve">ồ án </w:t>
      </w:r>
      <w:r w:rsidR="00F97ACC" w:rsidRPr="00EA7E6E">
        <w:rPr>
          <w:b/>
          <w:lang w:val="fr-FR"/>
        </w:rPr>
        <w:t>Đ</w:t>
      </w:r>
      <w:r w:rsidR="00844787" w:rsidRPr="00EA7E6E">
        <w:rPr>
          <w:b/>
          <w:lang w:val="fr-FR"/>
        </w:rPr>
        <w:t xml:space="preserve">iều chỉnh </w:t>
      </w:r>
      <w:r w:rsidR="00A53981" w:rsidRPr="00EA7E6E">
        <w:rPr>
          <w:b/>
          <w:lang w:val="fr-FR"/>
        </w:rPr>
        <w:t xml:space="preserve">Quy hoạch chung xây dựng </w:t>
      </w:r>
    </w:p>
    <w:p w14:paraId="5E16B09B" w14:textId="76411688" w:rsidR="007434B6" w:rsidRPr="00EA7E6E" w:rsidRDefault="00844787" w:rsidP="00C815D3">
      <w:pPr>
        <w:widowControl w:val="0"/>
        <w:spacing w:line="252" w:lineRule="auto"/>
        <w:jc w:val="center"/>
        <w:rPr>
          <w:b/>
          <w:lang w:val="fr-FR"/>
        </w:rPr>
      </w:pPr>
      <w:r w:rsidRPr="00EA7E6E">
        <w:rPr>
          <w:b/>
          <w:lang w:val="fr-FR"/>
        </w:rPr>
        <w:t>Khu du lịch quốc gia Mộc Châu</w:t>
      </w:r>
      <w:r w:rsidR="00A53981" w:rsidRPr="00EA7E6E">
        <w:rPr>
          <w:b/>
          <w:lang w:val="fr-FR"/>
        </w:rPr>
        <w:t xml:space="preserve">, tỉnh </w:t>
      </w:r>
      <w:r w:rsidR="00F56EC1" w:rsidRPr="00EA7E6E">
        <w:rPr>
          <w:b/>
          <w:lang w:val="fr-FR"/>
        </w:rPr>
        <w:t>Sơn La</w:t>
      </w:r>
      <w:r w:rsidR="00A53981" w:rsidRPr="00EA7E6E">
        <w:rPr>
          <w:b/>
          <w:lang w:val="fr-FR"/>
        </w:rPr>
        <w:t xml:space="preserve"> đến năm 2045</w:t>
      </w:r>
    </w:p>
    <w:p w14:paraId="5E16B09C" w14:textId="77777777" w:rsidR="007434B6" w:rsidRPr="00EA7E6E" w:rsidRDefault="007434B6" w:rsidP="00C815D3">
      <w:pPr>
        <w:widowControl w:val="0"/>
        <w:spacing w:line="252" w:lineRule="auto"/>
        <w:rPr>
          <w:b/>
          <w:bCs/>
          <w:highlight w:val="white"/>
          <w:lang w:val="fr-FR"/>
        </w:rPr>
      </w:pPr>
      <w:r w:rsidRPr="001B20FA">
        <w:rPr>
          <w:noProof/>
          <w:lang w:val="vi-VN" w:eastAsia="vi-VN"/>
        </w:rPr>
        <mc:AlternateContent>
          <mc:Choice Requires="wps">
            <w:drawing>
              <wp:anchor distT="4294967295" distB="4294967295" distL="114300" distR="114300" simplePos="0" relativeHeight="251649024" behindDoc="0" locked="0" layoutInCell="1" allowOverlap="1" wp14:anchorId="5E16B0E9" wp14:editId="16FF09CD">
                <wp:simplePos x="0" y="0"/>
                <wp:positionH relativeFrom="column">
                  <wp:posOffset>2430145</wp:posOffset>
                </wp:positionH>
                <wp:positionV relativeFrom="paragraph">
                  <wp:posOffset>32014</wp:posOffset>
                </wp:positionV>
                <wp:extent cx="8991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258B3C" id="Straight Connector 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1.35pt,2.5pt" to="262.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"/>
            </w:pict>
          </mc:Fallback>
        </mc:AlternateContent>
      </w:r>
    </w:p>
    <w:p w14:paraId="3DE68A79" w14:textId="77777777" w:rsidR="00462CA2" w:rsidRDefault="007434B6" w:rsidP="00C815D3">
      <w:pPr>
        <w:widowControl w:val="0"/>
        <w:spacing w:line="252" w:lineRule="auto"/>
        <w:jc w:val="center"/>
        <w:rPr>
          <w:b/>
          <w:bCs/>
          <w:highlight w:val="white"/>
          <w:lang w:val="fr-FR"/>
        </w:rPr>
      </w:pPr>
      <w:r w:rsidRPr="00EA7E6E">
        <w:rPr>
          <w:b/>
          <w:bCs/>
          <w:highlight w:val="white"/>
          <w:lang w:val="fr-FR"/>
        </w:rPr>
        <w:t xml:space="preserve">HỘI ĐỒNG NHÂN DÂN TỈNH </w:t>
      </w:r>
      <w:r w:rsidR="00F56EC1" w:rsidRPr="00EA7E6E">
        <w:rPr>
          <w:b/>
          <w:bCs/>
          <w:highlight w:val="white"/>
          <w:lang w:val="fr-FR"/>
        </w:rPr>
        <w:t>SƠN LA</w:t>
      </w:r>
    </w:p>
    <w:p w14:paraId="5E16B09E" w14:textId="7BA2C4D7" w:rsidR="007434B6" w:rsidRPr="00EA7E6E" w:rsidRDefault="00A5528E" w:rsidP="00C815D3">
      <w:pPr>
        <w:widowControl w:val="0"/>
        <w:spacing w:line="252" w:lineRule="auto"/>
        <w:jc w:val="center"/>
        <w:rPr>
          <w:b/>
          <w:bCs/>
          <w:highlight w:val="white"/>
          <w:lang w:val="fr-FR"/>
        </w:rPr>
      </w:pPr>
      <w:r w:rsidRPr="00EA7E6E">
        <w:rPr>
          <w:b/>
          <w:bCs/>
          <w:highlight w:val="white"/>
          <w:lang w:val="fr-FR"/>
        </w:rPr>
        <w:t xml:space="preserve"> </w:t>
      </w:r>
      <w:r w:rsidR="007434B6" w:rsidRPr="00EA7E6E">
        <w:rPr>
          <w:b/>
          <w:bCs/>
          <w:highlight w:val="white"/>
          <w:lang w:val="fr-FR"/>
        </w:rPr>
        <w:t>KHÓA X</w:t>
      </w:r>
      <w:r w:rsidR="00F56EC1" w:rsidRPr="00EA7E6E">
        <w:rPr>
          <w:b/>
          <w:bCs/>
          <w:highlight w:val="white"/>
          <w:lang w:val="fr-FR"/>
        </w:rPr>
        <w:t>V,</w:t>
      </w:r>
      <w:r w:rsidR="007434B6" w:rsidRPr="00EA7E6E">
        <w:rPr>
          <w:b/>
          <w:bCs/>
          <w:highlight w:val="white"/>
          <w:lang w:val="fr-FR"/>
        </w:rPr>
        <w:t xml:space="preserve"> </w:t>
      </w:r>
      <w:r w:rsidR="007434B6" w:rsidRPr="00EA7E6E">
        <w:rPr>
          <w:b/>
          <w:bCs/>
          <w:lang w:val="fr-FR"/>
        </w:rPr>
        <w:t>KỲ HỌP</w:t>
      </w:r>
      <w:r w:rsidR="00B6653C" w:rsidRPr="00EA7E6E">
        <w:rPr>
          <w:b/>
          <w:bCs/>
          <w:lang w:val="fr-FR"/>
        </w:rPr>
        <w:t xml:space="preserve"> </w:t>
      </w:r>
      <w:r w:rsidR="00F56EC1" w:rsidRPr="00EA7E6E">
        <w:rPr>
          <w:b/>
          <w:bCs/>
          <w:lang w:val="fr-FR"/>
        </w:rPr>
        <w:t xml:space="preserve">THỨ </w:t>
      </w:r>
      <w:r w:rsidR="00462CA2">
        <w:rPr>
          <w:b/>
          <w:bCs/>
          <w:lang w:val="fr-FR"/>
        </w:rPr>
        <w:t>10</w:t>
      </w:r>
    </w:p>
    <w:p w14:paraId="5E16B09F" w14:textId="77777777" w:rsidR="007434B6" w:rsidRPr="00EA7E6E" w:rsidRDefault="007434B6" w:rsidP="00C815D3">
      <w:pPr>
        <w:widowControl w:val="0"/>
        <w:jc w:val="center"/>
        <w:rPr>
          <w:b/>
          <w:highlight w:val="white"/>
          <w:lang w:val="fr-FR"/>
        </w:rPr>
      </w:pPr>
    </w:p>
    <w:p w14:paraId="5E16B0A0" w14:textId="4C2A93EE" w:rsidR="007434B6" w:rsidRPr="00C47C3D" w:rsidRDefault="007434B6" w:rsidP="00C47C3D">
      <w:pPr>
        <w:widowControl w:val="0"/>
        <w:spacing w:before="120"/>
        <w:ind w:firstLine="720"/>
        <w:jc w:val="both"/>
        <w:rPr>
          <w:i/>
          <w:highlight w:val="white"/>
          <w:lang w:val="fr-FR" w:eastAsia="zh-CN"/>
        </w:rPr>
      </w:pPr>
      <w:r w:rsidRPr="00C47C3D">
        <w:rPr>
          <w:i/>
          <w:highlight w:val="white"/>
          <w:lang w:val="fr-FR" w:eastAsia="zh-CN"/>
        </w:rPr>
        <w:t xml:space="preserve">Căn cứ Luật tổ chức </w:t>
      </w:r>
      <w:r w:rsidR="00C47C3D">
        <w:rPr>
          <w:i/>
          <w:highlight w:val="white"/>
          <w:lang w:val="fr-FR" w:eastAsia="zh-CN"/>
        </w:rPr>
        <w:t>C</w:t>
      </w:r>
      <w:r w:rsidRPr="00C47C3D">
        <w:rPr>
          <w:i/>
          <w:highlight w:val="white"/>
          <w:lang w:val="fr-FR" w:eastAsia="zh-CN"/>
        </w:rPr>
        <w:t xml:space="preserve">hính quyền địa phương ngày 19 tháng 6 năm 2015; Luật </w:t>
      </w:r>
      <w:r w:rsidR="00C47C3D">
        <w:rPr>
          <w:i/>
          <w:highlight w:val="white"/>
          <w:lang w:val="fr-FR" w:eastAsia="zh-CN"/>
        </w:rPr>
        <w:t>S</w:t>
      </w:r>
      <w:r w:rsidRPr="00C47C3D">
        <w:rPr>
          <w:i/>
          <w:highlight w:val="white"/>
          <w:lang w:val="fr-FR" w:eastAsia="zh-CN"/>
        </w:rPr>
        <w:t xml:space="preserve">ửa đổi, bổ sung một số điều của Luật Tổ chức Chính phủ và Luật Tổ chức </w:t>
      </w:r>
      <w:r w:rsidR="00C47C3D">
        <w:rPr>
          <w:i/>
          <w:highlight w:val="white"/>
          <w:lang w:val="fr-FR" w:eastAsia="zh-CN"/>
        </w:rPr>
        <w:t>C</w:t>
      </w:r>
      <w:r w:rsidRPr="00C47C3D">
        <w:rPr>
          <w:i/>
          <w:highlight w:val="white"/>
          <w:lang w:val="fr-FR" w:eastAsia="zh-CN"/>
        </w:rPr>
        <w:t xml:space="preserve">hính quyền địa phương ngày 22 tháng 11 năm 2019; </w:t>
      </w:r>
    </w:p>
    <w:p w14:paraId="0ECC8036" w14:textId="17E2FF0B" w:rsidR="00F74363" w:rsidRPr="00C47C3D" w:rsidRDefault="001B20FA" w:rsidP="00C47C3D">
      <w:pPr>
        <w:widowControl w:val="0"/>
        <w:spacing w:before="120"/>
        <w:ind w:firstLine="720"/>
        <w:jc w:val="both"/>
        <w:rPr>
          <w:i/>
          <w:highlight w:val="white"/>
          <w:lang w:val="fr-FR" w:eastAsia="zh-CN"/>
        </w:rPr>
      </w:pPr>
      <w:r w:rsidRPr="00C47C3D">
        <w:rPr>
          <w:i/>
          <w:lang w:val="fr-FR" w:eastAsia="zh-CN"/>
        </w:rPr>
        <w:t xml:space="preserve">Căn cứ Luật Xây dựng ngày 18 tháng 6 năm 2014; Luật </w:t>
      </w:r>
      <w:r w:rsidR="00C47C3D">
        <w:rPr>
          <w:i/>
          <w:lang w:val="fr-FR" w:eastAsia="zh-CN"/>
        </w:rPr>
        <w:t>S</w:t>
      </w:r>
      <w:r w:rsidRPr="00C47C3D">
        <w:rPr>
          <w:i/>
          <w:lang w:val="fr-FR" w:eastAsia="zh-CN"/>
        </w:rPr>
        <w:t>ửa đổi, bổ sung một số điều của Luật Xây dựng ngày 17 tháng 6 năm 2020;</w:t>
      </w:r>
    </w:p>
    <w:p w14:paraId="3E1ECE0C" w14:textId="6CC87478" w:rsidR="001B20FA" w:rsidRPr="00C47C3D" w:rsidRDefault="001B20FA" w:rsidP="00C47C3D">
      <w:pPr>
        <w:widowControl w:val="0"/>
        <w:spacing w:before="120"/>
        <w:ind w:firstLine="720"/>
        <w:jc w:val="both"/>
        <w:rPr>
          <w:i/>
          <w:lang w:val="fr-FR" w:eastAsia="zh-CN"/>
        </w:rPr>
      </w:pPr>
      <w:r w:rsidRPr="00C47C3D">
        <w:rPr>
          <w:i/>
          <w:lang w:val="fr-FR" w:eastAsia="zh-CN"/>
        </w:rPr>
        <w:t>Căn cứ Luật Quy hoạch ngày 24 tháng 11 năm 2017;</w:t>
      </w:r>
      <w:r w:rsidR="00F56EC1" w:rsidRPr="00C47C3D">
        <w:rPr>
          <w:i/>
          <w:lang w:val="fr-FR" w:eastAsia="zh-CN"/>
        </w:rPr>
        <w:t xml:space="preserve"> </w:t>
      </w:r>
      <w:r w:rsidRPr="00C47C3D">
        <w:rPr>
          <w:i/>
          <w:lang w:val="fr-FR" w:eastAsia="zh-CN"/>
        </w:rPr>
        <w:t xml:space="preserve">Luật </w:t>
      </w:r>
      <w:r w:rsidR="00C47C3D">
        <w:rPr>
          <w:i/>
          <w:lang w:val="fr-FR" w:eastAsia="zh-CN"/>
        </w:rPr>
        <w:t>S</w:t>
      </w:r>
      <w:r w:rsidRPr="00C47C3D">
        <w:rPr>
          <w:i/>
          <w:lang w:val="fr-FR" w:eastAsia="zh-CN"/>
        </w:rPr>
        <w:t xml:space="preserve">ửa đổi, bổ sung một số điều của 37 </w:t>
      </w:r>
      <w:r w:rsidR="00C47C3D">
        <w:rPr>
          <w:i/>
          <w:lang w:val="fr-FR" w:eastAsia="zh-CN"/>
        </w:rPr>
        <w:t>L</w:t>
      </w:r>
      <w:r w:rsidRPr="00C47C3D">
        <w:rPr>
          <w:i/>
          <w:lang w:val="fr-FR" w:eastAsia="zh-CN"/>
        </w:rPr>
        <w:t>uật có liên quan đến quy hoạch ngày 20 tháng 11 năm 2018;</w:t>
      </w:r>
    </w:p>
    <w:p w14:paraId="552F08C3" w14:textId="77777777" w:rsidR="001B20FA" w:rsidRPr="00C47C3D" w:rsidRDefault="001B20FA" w:rsidP="00C47C3D">
      <w:pPr>
        <w:widowControl w:val="0"/>
        <w:spacing w:before="120"/>
        <w:ind w:firstLine="720"/>
        <w:jc w:val="both"/>
        <w:rPr>
          <w:i/>
          <w:lang w:val="fr-FR"/>
        </w:rPr>
      </w:pPr>
      <w:r w:rsidRPr="00C47C3D">
        <w:rPr>
          <w:i/>
          <w:lang w:val="fr-FR"/>
        </w:rPr>
        <w:t>Căn cứ Nghị định số 44/2015/NĐ-CP ngày 06 tháng 5 năm 2015 của Chính phủ quy định chi tiết một số nội dung về quy hoạch xây dựng; Nghị định số 72/2019/NĐ-CP ngày 30 tháng 8 năm 2019 của Chính phủ về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E16B0A5" w14:textId="7EF84668" w:rsidR="007434B6" w:rsidRPr="00C47C3D" w:rsidRDefault="00834E25" w:rsidP="00C47C3D">
      <w:pPr>
        <w:widowControl w:val="0"/>
        <w:spacing w:before="120"/>
        <w:ind w:firstLine="720"/>
        <w:jc w:val="both"/>
        <w:rPr>
          <w:i/>
          <w:lang w:val="fr-FR"/>
        </w:rPr>
      </w:pPr>
      <w:r w:rsidRPr="00C47C3D">
        <w:rPr>
          <w:i/>
          <w:lang w:val="fr-FR"/>
        </w:rPr>
        <w:t xml:space="preserve">Căn cứ Quyết định số </w:t>
      </w:r>
      <w:r w:rsidR="009204E5" w:rsidRPr="00C47C3D">
        <w:rPr>
          <w:i/>
          <w:lang w:val="fr-FR"/>
        </w:rPr>
        <w:t>328</w:t>
      </w:r>
      <w:r w:rsidRPr="00C47C3D">
        <w:rPr>
          <w:i/>
          <w:lang w:val="fr-FR"/>
        </w:rPr>
        <w:t xml:space="preserve">/QĐ-TTg ngày </w:t>
      </w:r>
      <w:r w:rsidR="009204E5" w:rsidRPr="00C47C3D">
        <w:rPr>
          <w:i/>
          <w:lang w:val="fr-FR"/>
        </w:rPr>
        <w:t>23</w:t>
      </w:r>
      <w:r w:rsidRPr="00C47C3D">
        <w:rPr>
          <w:i/>
          <w:lang w:val="fr-FR"/>
        </w:rPr>
        <w:t xml:space="preserve"> tháng </w:t>
      </w:r>
      <w:r w:rsidR="009204E5" w:rsidRPr="00C47C3D">
        <w:rPr>
          <w:i/>
          <w:lang w:val="fr-FR"/>
        </w:rPr>
        <w:t>4</w:t>
      </w:r>
      <w:r w:rsidRPr="00C47C3D">
        <w:rPr>
          <w:i/>
          <w:lang w:val="fr-FR"/>
        </w:rPr>
        <w:t xml:space="preserve"> năm 202</w:t>
      </w:r>
      <w:r w:rsidR="009204E5" w:rsidRPr="00C47C3D">
        <w:rPr>
          <w:i/>
          <w:lang w:val="fr-FR"/>
        </w:rPr>
        <w:t>4</w:t>
      </w:r>
      <w:r w:rsidRPr="00C47C3D">
        <w:rPr>
          <w:i/>
          <w:lang w:val="fr-FR"/>
        </w:rPr>
        <w:t xml:space="preserve"> của Thủ tướng Chính phủ phê duyệt </w:t>
      </w:r>
      <w:r w:rsidR="001B20FA" w:rsidRPr="00C47C3D">
        <w:rPr>
          <w:i/>
          <w:lang w:val="fr-FR"/>
        </w:rPr>
        <w:t xml:space="preserve">Nhiệm </w:t>
      </w:r>
      <w:r w:rsidRPr="00C47C3D">
        <w:rPr>
          <w:i/>
          <w:lang w:val="fr-FR"/>
        </w:rPr>
        <w:t xml:space="preserve">vụ </w:t>
      </w:r>
      <w:r w:rsidR="006C099C" w:rsidRPr="00C47C3D">
        <w:rPr>
          <w:i/>
          <w:lang w:val="fr-FR"/>
        </w:rPr>
        <w:t>đ</w:t>
      </w:r>
      <w:r w:rsidR="00F56EC1" w:rsidRPr="00C47C3D">
        <w:rPr>
          <w:i/>
          <w:lang w:val="fr-FR"/>
        </w:rPr>
        <w:t xml:space="preserve">iều chỉnh </w:t>
      </w:r>
      <w:r w:rsidR="00C47C3D">
        <w:rPr>
          <w:i/>
          <w:lang w:val="fr-FR"/>
        </w:rPr>
        <w:t>q</w:t>
      </w:r>
      <w:r w:rsidR="00F56EC1" w:rsidRPr="00C47C3D">
        <w:rPr>
          <w:i/>
          <w:lang w:val="fr-FR"/>
        </w:rPr>
        <w:t>uy hoạch chung xây dựng Khu du lịch quốc gia Mộc Châu, tỉnh Sơn La đến năm 2045</w:t>
      </w:r>
      <w:r w:rsidRPr="00C47C3D">
        <w:rPr>
          <w:i/>
          <w:lang w:val="fr-FR"/>
        </w:rPr>
        <w:t>;</w:t>
      </w:r>
    </w:p>
    <w:p w14:paraId="5E16B0A7" w14:textId="6B8032FF" w:rsidR="007434B6" w:rsidRPr="00C47C3D" w:rsidRDefault="005D14BB" w:rsidP="00C47C3D">
      <w:pPr>
        <w:widowControl w:val="0"/>
        <w:spacing w:before="120"/>
        <w:ind w:firstLine="720"/>
        <w:jc w:val="both"/>
        <w:rPr>
          <w:i/>
          <w:highlight w:val="white"/>
          <w:lang w:val="fr-FR"/>
        </w:rPr>
      </w:pPr>
      <w:r w:rsidRPr="00C47C3D">
        <w:rPr>
          <w:i/>
          <w:noProof/>
          <w:lang w:val="es-ES"/>
        </w:rPr>
        <w:t xml:space="preserve">Xét Tờ trình số 253/TTr-UBND ngày 25 ngày 11 tháng 2024; Báo cáo số   637/BC-UBND ngày 29 tháng 11 năm 2024 của UBND tỉnh; Báo cáo thẩm tra số 961/BC-KTNS ngày 02 tháng 12 năm 2024 của Ban Kinh tế - Ngân sách HĐND tỉnh; ý kiến thảo luận của đại biểu </w:t>
      </w:r>
      <w:r w:rsidR="00C47C3D">
        <w:rPr>
          <w:i/>
          <w:noProof/>
          <w:lang w:val="es-ES"/>
        </w:rPr>
        <w:t>HĐND</w:t>
      </w:r>
      <w:r w:rsidRPr="00C47C3D">
        <w:rPr>
          <w:i/>
          <w:noProof/>
          <w:lang w:val="es-ES"/>
        </w:rPr>
        <w:t xml:space="preserve"> tỉnh tại Kỳ họp.</w:t>
      </w:r>
    </w:p>
    <w:p w14:paraId="5E16B0A8" w14:textId="77777777" w:rsidR="007434B6" w:rsidRPr="00EA7E6E" w:rsidRDefault="007434B6" w:rsidP="00C815D3">
      <w:pPr>
        <w:widowControl w:val="0"/>
        <w:spacing w:before="200" w:after="200" w:line="264" w:lineRule="auto"/>
        <w:jc w:val="center"/>
        <w:rPr>
          <w:b/>
          <w:lang w:val="fr-FR"/>
        </w:rPr>
      </w:pPr>
      <w:r w:rsidRPr="00EA7E6E">
        <w:rPr>
          <w:b/>
          <w:lang w:val="fr-FR"/>
        </w:rPr>
        <w:t>QUYẾT NGHỊ:</w:t>
      </w:r>
    </w:p>
    <w:p w14:paraId="61DC2440" w14:textId="2E666112" w:rsidR="007C760B" w:rsidRPr="00EA7E6E" w:rsidRDefault="007434B6" w:rsidP="00C815D3">
      <w:pPr>
        <w:pStyle w:val="Noidung"/>
        <w:widowControl w:val="0"/>
        <w:spacing w:before="120" w:after="0" w:line="254" w:lineRule="auto"/>
        <w:rPr>
          <w:sz w:val="28"/>
          <w:szCs w:val="28"/>
          <w:lang w:val="fr-FR" w:eastAsia="zh-CN"/>
        </w:rPr>
      </w:pPr>
      <w:bookmarkStart w:id="0" w:name="_Hlk32927856"/>
      <w:r w:rsidRPr="00EA7E6E">
        <w:rPr>
          <w:b/>
          <w:bCs/>
          <w:sz w:val="28"/>
          <w:szCs w:val="28"/>
          <w:highlight w:val="white"/>
          <w:lang w:val="fr-FR"/>
        </w:rPr>
        <w:t>Điều 1.</w:t>
      </w:r>
      <w:r w:rsidRPr="00EA7E6E">
        <w:rPr>
          <w:sz w:val="28"/>
          <w:szCs w:val="28"/>
          <w:highlight w:val="white"/>
          <w:lang w:val="fr-FR"/>
        </w:rPr>
        <w:t xml:space="preserve"> </w:t>
      </w:r>
      <w:r w:rsidRPr="00EA7E6E">
        <w:rPr>
          <w:sz w:val="28"/>
          <w:szCs w:val="28"/>
          <w:lang w:val="fr-FR"/>
        </w:rPr>
        <w:t xml:space="preserve">Thông qua </w:t>
      </w:r>
      <w:r w:rsidR="007C760B" w:rsidRPr="00EA7E6E">
        <w:rPr>
          <w:sz w:val="28"/>
          <w:szCs w:val="28"/>
          <w:highlight w:val="white"/>
          <w:lang w:val="fr-FR" w:eastAsia="zh-CN"/>
        </w:rPr>
        <w:t>đ</w:t>
      </w:r>
      <w:r w:rsidR="00F74363" w:rsidRPr="00EA7E6E">
        <w:rPr>
          <w:sz w:val="28"/>
          <w:szCs w:val="28"/>
          <w:highlight w:val="white"/>
          <w:lang w:val="fr-FR" w:eastAsia="zh-CN"/>
        </w:rPr>
        <w:t xml:space="preserve">ồ án </w:t>
      </w:r>
      <w:r w:rsidR="00F97ACC" w:rsidRPr="00EA7E6E">
        <w:rPr>
          <w:sz w:val="28"/>
          <w:szCs w:val="28"/>
          <w:highlight w:val="white"/>
          <w:lang w:val="fr-FR" w:eastAsia="zh-CN"/>
        </w:rPr>
        <w:t>Đ</w:t>
      </w:r>
      <w:r w:rsidR="007C760B" w:rsidRPr="00EA7E6E">
        <w:rPr>
          <w:sz w:val="28"/>
          <w:szCs w:val="28"/>
          <w:highlight w:val="white"/>
          <w:lang w:val="fr-FR" w:eastAsia="zh-CN"/>
        </w:rPr>
        <w:t>iều chỉnh Quy hoạch chung xây dựng Khu du lịch quốc gia Mộc Châu, tỉnh Sơn La đến năm 2045</w:t>
      </w:r>
      <w:r w:rsidR="007C760B" w:rsidRPr="00EA7E6E">
        <w:rPr>
          <w:sz w:val="28"/>
          <w:szCs w:val="28"/>
          <w:lang w:val="fr-FR" w:eastAsia="zh-CN"/>
        </w:rPr>
        <w:t xml:space="preserve"> </w:t>
      </w:r>
      <w:r w:rsidR="007C760B" w:rsidRPr="00EA7E6E">
        <w:rPr>
          <w:i/>
          <w:sz w:val="28"/>
          <w:szCs w:val="28"/>
          <w:lang w:val="fr-FR" w:eastAsia="zh-CN"/>
        </w:rPr>
        <w:t>(</w:t>
      </w:r>
      <w:r w:rsidR="0000655E" w:rsidRPr="00EA7E6E">
        <w:rPr>
          <w:i/>
          <w:sz w:val="28"/>
          <w:szCs w:val="28"/>
          <w:lang w:val="fr-FR" w:eastAsia="zh-CN"/>
        </w:rPr>
        <w:t xml:space="preserve">các nội dung </w:t>
      </w:r>
      <w:r w:rsidR="00462CA2">
        <w:rPr>
          <w:i/>
          <w:sz w:val="28"/>
          <w:szCs w:val="28"/>
          <w:lang w:val="fr-FR" w:eastAsia="zh-CN"/>
        </w:rPr>
        <w:t xml:space="preserve">chính </w:t>
      </w:r>
      <w:r w:rsidR="00910E0B" w:rsidRPr="00EA7E6E">
        <w:rPr>
          <w:i/>
          <w:sz w:val="28"/>
          <w:szCs w:val="28"/>
          <w:lang w:val="fr-FR" w:eastAsia="zh-CN"/>
        </w:rPr>
        <w:t xml:space="preserve">chi tiết </w:t>
      </w:r>
      <w:r w:rsidR="0000655E" w:rsidRPr="00EA7E6E">
        <w:rPr>
          <w:i/>
          <w:sz w:val="28"/>
          <w:szCs w:val="28"/>
          <w:lang w:val="fr-FR" w:eastAsia="zh-CN"/>
        </w:rPr>
        <w:t>tại</w:t>
      </w:r>
      <w:r w:rsidR="007C760B" w:rsidRPr="00EA7E6E">
        <w:rPr>
          <w:i/>
          <w:sz w:val="28"/>
          <w:szCs w:val="28"/>
          <w:lang w:val="fr-FR" w:eastAsia="zh-CN"/>
        </w:rPr>
        <w:t xml:space="preserve"> phụ lục kèm theo)</w:t>
      </w:r>
      <w:r w:rsidR="007C760B" w:rsidRPr="00EA7E6E">
        <w:rPr>
          <w:sz w:val="28"/>
          <w:szCs w:val="28"/>
          <w:lang w:val="fr-FR" w:eastAsia="zh-CN"/>
        </w:rPr>
        <w:t>.</w:t>
      </w:r>
    </w:p>
    <w:p w14:paraId="6779B1DE" w14:textId="77777777" w:rsidR="00055343" w:rsidRPr="00C47C3D" w:rsidRDefault="00055343" w:rsidP="00055343">
      <w:pPr>
        <w:pStyle w:val="Noidung"/>
        <w:widowControl w:val="0"/>
        <w:spacing w:before="120" w:line="254" w:lineRule="auto"/>
        <w:rPr>
          <w:bCs/>
          <w:sz w:val="28"/>
          <w:szCs w:val="28"/>
          <w:lang w:val="fr-FR"/>
        </w:rPr>
      </w:pPr>
      <w:r w:rsidRPr="00055343">
        <w:rPr>
          <w:b/>
          <w:bCs/>
          <w:sz w:val="28"/>
          <w:szCs w:val="28"/>
          <w:lang w:val="fr-FR"/>
        </w:rPr>
        <w:t xml:space="preserve">Điều 2. </w:t>
      </w:r>
      <w:r w:rsidRPr="00C47C3D">
        <w:rPr>
          <w:bCs/>
          <w:sz w:val="28"/>
          <w:szCs w:val="28"/>
          <w:lang w:val="fr-FR"/>
        </w:rPr>
        <w:t>Tổ chức thực hiện</w:t>
      </w:r>
    </w:p>
    <w:p w14:paraId="2A96824E" w14:textId="40D76306" w:rsidR="00CC6CFF" w:rsidRPr="00C47C3D" w:rsidRDefault="00055343" w:rsidP="00CC6CFF">
      <w:pPr>
        <w:pStyle w:val="Noidung"/>
        <w:widowControl w:val="0"/>
        <w:spacing w:before="120" w:line="254" w:lineRule="auto"/>
        <w:rPr>
          <w:sz w:val="28"/>
          <w:szCs w:val="28"/>
          <w:highlight w:val="white"/>
          <w:lang w:val="fr-FR"/>
        </w:rPr>
      </w:pPr>
      <w:r w:rsidRPr="00C47C3D">
        <w:rPr>
          <w:bCs/>
          <w:sz w:val="28"/>
          <w:szCs w:val="28"/>
          <w:lang w:val="fr-FR"/>
        </w:rPr>
        <w:lastRenderedPageBreak/>
        <w:t>1. UBND tỉnh tổ chức triển khai</w:t>
      </w:r>
      <w:r w:rsidR="00CC6CFF" w:rsidRPr="00C47C3D">
        <w:rPr>
          <w:bCs/>
          <w:sz w:val="28"/>
          <w:szCs w:val="28"/>
          <w:lang w:val="fr-FR"/>
        </w:rPr>
        <w:t xml:space="preserve"> thực hiện </w:t>
      </w:r>
      <w:r w:rsidR="00CC6CFF" w:rsidRPr="00C47C3D">
        <w:rPr>
          <w:sz w:val="28"/>
          <w:szCs w:val="28"/>
          <w:lang w:val="fr-FR"/>
        </w:rPr>
        <w:t>các bước tiếp</w:t>
      </w:r>
      <w:r w:rsidR="00CC6CFF" w:rsidRPr="00C47C3D">
        <w:rPr>
          <w:bCs/>
          <w:sz w:val="28"/>
          <w:szCs w:val="28"/>
          <w:lang w:val="fr-FR"/>
        </w:rPr>
        <w:t xml:space="preserve"> theo; trong quá trình hoàn thiện hồ sơ quy hoạch trình thẩm định, phê duyệt, có trách nhiệm chuẩn xác các số liệu có liên quan, đảm bảo phù hợp theo quy định pháp luật.</w:t>
      </w:r>
    </w:p>
    <w:p w14:paraId="2ECF0444" w14:textId="1EE7BE2D" w:rsidR="00055343" w:rsidRPr="00C47C3D" w:rsidRDefault="00462CA2" w:rsidP="00055343">
      <w:pPr>
        <w:pStyle w:val="Noidung"/>
        <w:widowControl w:val="0"/>
        <w:spacing w:before="120" w:line="254" w:lineRule="auto"/>
        <w:rPr>
          <w:bCs/>
          <w:sz w:val="28"/>
          <w:szCs w:val="28"/>
          <w:lang w:val="fr-FR"/>
        </w:rPr>
      </w:pPr>
      <w:r w:rsidRPr="00C47C3D">
        <w:rPr>
          <w:bCs/>
          <w:sz w:val="28"/>
          <w:szCs w:val="28"/>
          <w:lang w:val="fr-FR"/>
        </w:rPr>
        <w:t>2</w:t>
      </w:r>
      <w:r w:rsidR="00055343" w:rsidRPr="00C47C3D">
        <w:rPr>
          <w:bCs/>
          <w:sz w:val="28"/>
          <w:szCs w:val="28"/>
          <w:lang w:val="fr-FR"/>
        </w:rPr>
        <w:t>. Thường trực HĐND tỉnh, các Ban của HĐND tỉnh, các Tổ đại biểu HĐND tỉnh, đại biểu HĐND tỉnh giám sát việc thực hiện Nghị quyết.</w:t>
      </w:r>
    </w:p>
    <w:p w14:paraId="6B44CB8E" w14:textId="73527CE1" w:rsidR="00F332E0" w:rsidRPr="00C47C3D" w:rsidRDefault="00055343" w:rsidP="00055343">
      <w:pPr>
        <w:pStyle w:val="Noidung"/>
        <w:widowControl w:val="0"/>
        <w:spacing w:before="120" w:after="0" w:line="254" w:lineRule="auto"/>
        <w:rPr>
          <w:sz w:val="28"/>
          <w:szCs w:val="28"/>
          <w:highlight w:val="white"/>
          <w:lang w:val="fr-FR"/>
        </w:rPr>
      </w:pPr>
      <w:r w:rsidRPr="00C47C3D">
        <w:rPr>
          <w:bCs/>
          <w:sz w:val="28"/>
          <w:szCs w:val="28"/>
          <w:lang w:val="fr-FR"/>
        </w:rPr>
        <w:t>Nghị quyết này đã được HĐND tỉnh Sơn La khóa XV, Kỳ họp thứ 10 thông qua ngày 05 tháng 12 năm 2024 và có hiệu lực từ ngày thông qua./.</w:t>
      </w:r>
    </w:p>
    <w:p w14:paraId="4941EDB0" w14:textId="77777777" w:rsidR="00F332E0" w:rsidRPr="00055343" w:rsidRDefault="00F332E0" w:rsidP="00C815D3">
      <w:pPr>
        <w:widowControl w:val="0"/>
        <w:spacing w:before="120"/>
        <w:ind w:firstLine="720"/>
        <w:jc w:val="both"/>
        <w:rPr>
          <w:sz w:val="18"/>
          <w:szCs w:val="18"/>
          <w:highlight w:val="white"/>
          <w:lang w:val="pt-BR"/>
        </w:rPr>
      </w:pPr>
    </w:p>
    <w:tbl>
      <w:tblPr>
        <w:tblW w:w="9356" w:type="dxa"/>
        <w:tblInd w:w="108" w:type="dxa"/>
        <w:tblLook w:val="01E0" w:firstRow="1" w:lastRow="1" w:firstColumn="1" w:lastColumn="1" w:noHBand="0" w:noVBand="0"/>
      </w:tblPr>
      <w:tblGrid>
        <w:gridCol w:w="5515"/>
        <w:gridCol w:w="3841"/>
      </w:tblGrid>
      <w:tr w:rsidR="00055343" w:rsidRPr="002443F5" w14:paraId="2A91C987" w14:textId="77777777" w:rsidTr="00C47C3D">
        <w:trPr>
          <w:trHeight w:val="1439"/>
        </w:trPr>
        <w:tc>
          <w:tcPr>
            <w:tcW w:w="5515" w:type="dxa"/>
          </w:tcPr>
          <w:p w14:paraId="5FAFF64B" w14:textId="164391A5" w:rsidR="00055343" w:rsidRPr="002443F5" w:rsidRDefault="00C47C3D" w:rsidP="0000090A">
            <w:pPr>
              <w:ind w:left="-108" w:firstLine="108"/>
            </w:pPr>
            <w:r>
              <w:rPr>
                <w:b/>
                <w:i/>
                <w:sz w:val="24"/>
                <w:lang w:val="sv-SE"/>
              </w:rPr>
              <w:t xml:space="preserve"> </w:t>
            </w:r>
          </w:p>
        </w:tc>
        <w:tc>
          <w:tcPr>
            <w:tcW w:w="3841" w:type="dxa"/>
          </w:tcPr>
          <w:p w14:paraId="7C888784" w14:textId="77777777" w:rsidR="00055343" w:rsidRPr="002443F5" w:rsidRDefault="00055343" w:rsidP="0000090A">
            <w:pPr>
              <w:tabs>
                <w:tab w:val="left" w:pos="1230"/>
                <w:tab w:val="center" w:pos="2044"/>
              </w:tabs>
              <w:jc w:val="center"/>
              <w:rPr>
                <w:b/>
              </w:rPr>
            </w:pPr>
            <w:r w:rsidRPr="002443F5">
              <w:rPr>
                <w:b/>
              </w:rPr>
              <w:t>CHỦ TỊCH</w:t>
            </w:r>
          </w:p>
          <w:p w14:paraId="1CC3BEDA" w14:textId="77777777" w:rsidR="00055343" w:rsidRPr="002443F5" w:rsidRDefault="00055343" w:rsidP="0000090A">
            <w:pPr>
              <w:jc w:val="center"/>
              <w:rPr>
                <w:b/>
              </w:rPr>
            </w:pPr>
          </w:p>
          <w:p w14:paraId="1AE4CD5C" w14:textId="77777777" w:rsidR="00055343" w:rsidRPr="002443F5" w:rsidRDefault="00055343" w:rsidP="0000090A">
            <w:pPr>
              <w:jc w:val="center"/>
              <w:rPr>
                <w:b/>
              </w:rPr>
            </w:pPr>
          </w:p>
          <w:p w14:paraId="56A6FD64" w14:textId="77777777" w:rsidR="00055343" w:rsidRPr="002443F5" w:rsidRDefault="00055343" w:rsidP="0000090A">
            <w:pPr>
              <w:jc w:val="center"/>
              <w:rPr>
                <w:b/>
              </w:rPr>
            </w:pPr>
          </w:p>
          <w:p w14:paraId="5F53BD4B" w14:textId="77777777" w:rsidR="00055343" w:rsidRPr="002443F5" w:rsidRDefault="00055343" w:rsidP="0000090A">
            <w:pPr>
              <w:jc w:val="center"/>
            </w:pPr>
            <w:r w:rsidRPr="002443F5">
              <w:rPr>
                <w:b/>
              </w:rPr>
              <w:t>Nguyễn Thái Hưng</w:t>
            </w:r>
          </w:p>
        </w:tc>
      </w:tr>
    </w:tbl>
    <w:p w14:paraId="74EC67FB" w14:textId="77777777" w:rsidR="00F332E0" w:rsidRPr="001B20FA" w:rsidRDefault="00F332E0" w:rsidP="00C815D3">
      <w:pPr>
        <w:widowControl w:val="0"/>
        <w:spacing w:after="200" w:line="276" w:lineRule="auto"/>
      </w:pPr>
    </w:p>
    <w:p w14:paraId="1A09AA03" w14:textId="77777777" w:rsidR="00F332E0" w:rsidRDefault="00F332E0" w:rsidP="00C815D3">
      <w:pPr>
        <w:pStyle w:val="Noidung"/>
        <w:widowControl w:val="0"/>
        <w:spacing w:before="120" w:after="0" w:line="254" w:lineRule="auto"/>
        <w:rPr>
          <w:sz w:val="28"/>
          <w:szCs w:val="28"/>
          <w:lang w:eastAsia="zh-CN"/>
        </w:rPr>
        <w:sectPr w:rsidR="00F332E0" w:rsidSect="00C47C3D">
          <w:pgSz w:w="11907" w:h="16840" w:code="9"/>
          <w:pgMar w:top="1474" w:right="1134" w:bottom="1474" w:left="1418" w:header="624" w:footer="624" w:gutter="0"/>
          <w:pgNumType w:start="1"/>
          <w:cols w:space="720"/>
          <w:titlePg/>
          <w:docGrid w:linePitch="381"/>
        </w:sectPr>
      </w:pPr>
    </w:p>
    <w:p w14:paraId="2FFCA10D" w14:textId="143C32AE" w:rsidR="0000655E" w:rsidRPr="007A4F24" w:rsidRDefault="00C47C3D" w:rsidP="00C47C3D">
      <w:pPr>
        <w:pStyle w:val="Noidung"/>
        <w:widowControl w:val="0"/>
        <w:spacing w:after="0"/>
        <w:ind w:firstLine="0"/>
        <w:jc w:val="center"/>
        <w:rPr>
          <w:b/>
          <w:sz w:val="28"/>
          <w:szCs w:val="28"/>
          <w:lang w:eastAsia="zh-CN"/>
        </w:rPr>
      </w:pPr>
      <w:r>
        <w:rPr>
          <w:b/>
          <w:sz w:val="28"/>
          <w:szCs w:val="28"/>
          <w:lang w:eastAsia="zh-CN"/>
        </w:rPr>
        <w:t>Phụ lục</w:t>
      </w:r>
    </w:p>
    <w:p w14:paraId="72428B27" w14:textId="217B148B" w:rsidR="00C47C3D" w:rsidRDefault="00C47C3D" w:rsidP="00C47C3D">
      <w:pPr>
        <w:pStyle w:val="Noidung"/>
        <w:widowControl w:val="0"/>
        <w:spacing w:after="0"/>
        <w:ind w:firstLine="0"/>
        <w:jc w:val="center"/>
        <w:rPr>
          <w:b/>
          <w:sz w:val="28"/>
          <w:szCs w:val="28"/>
          <w:lang w:eastAsia="zh-CN"/>
        </w:rPr>
      </w:pPr>
      <w:r>
        <w:rPr>
          <w:b/>
          <w:sz w:val="28"/>
          <w:szCs w:val="28"/>
          <w:lang w:eastAsia="zh-CN"/>
        </w:rPr>
        <w:t xml:space="preserve">NHỮNG NỘI DUNG CHÍNH CỦA ĐỒ ÁN ĐIỀU CHỈNH </w:t>
      </w:r>
    </w:p>
    <w:p w14:paraId="46130997" w14:textId="77777777" w:rsidR="00C47C3D" w:rsidRDefault="00C47C3D" w:rsidP="00C47C3D">
      <w:pPr>
        <w:pStyle w:val="Noidung"/>
        <w:widowControl w:val="0"/>
        <w:spacing w:after="0"/>
        <w:ind w:firstLine="0"/>
        <w:jc w:val="center"/>
        <w:rPr>
          <w:b/>
          <w:sz w:val="28"/>
          <w:szCs w:val="28"/>
          <w:lang w:eastAsia="zh-CN"/>
        </w:rPr>
      </w:pPr>
      <w:r>
        <w:rPr>
          <w:b/>
          <w:sz w:val="28"/>
          <w:szCs w:val="28"/>
          <w:lang w:eastAsia="zh-CN"/>
        </w:rPr>
        <w:t xml:space="preserve">QUY HOẠCH CHUNG XÂY DỰNG KHU DU LỊCH QUỐC GIA </w:t>
      </w:r>
    </w:p>
    <w:p w14:paraId="086C5711" w14:textId="6363C0BE" w:rsidR="007A4F24" w:rsidRDefault="00C47C3D" w:rsidP="00C47C3D">
      <w:pPr>
        <w:pStyle w:val="Noidung"/>
        <w:widowControl w:val="0"/>
        <w:spacing w:after="0"/>
        <w:ind w:firstLine="0"/>
        <w:jc w:val="center"/>
        <w:rPr>
          <w:b/>
          <w:sz w:val="28"/>
          <w:szCs w:val="28"/>
          <w:lang w:eastAsia="zh-CN"/>
        </w:rPr>
      </w:pPr>
      <w:r>
        <w:rPr>
          <w:b/>
          <w:sz w:val="28"/>
          <w:szCs w:val="28"/>
          <w:lang w:eastAsia="zh-CN"/>
        </w:rPr>
        <w:t>MỘC CHÂU</w:t>
      </w:r>
      <w:r w:rsidR="007A4F24" w:rsidRPr="007A4F24">
        <w:rPr>
          <w:b/>
          <w:sz w:val="28"/>
          <w:szCs w:val="28"/>
          <w:lang w:eastAsia="zh-CN"/>
        </w:rPr>
        <w:t>,</w:t>
      </w:r>
      <w:r>
        <w:rPr>
          <w:b/>
          <w:sz w:val="28"/>
          <w:szCs w:val="28"/>
          <w:lang w:eastAsia="zh-CN"/>
        </w:rPr>
        <w:t xml:space="preserve"> TỈNH SƠN LA ĐẾN NĂM 2045</w:t>
      </w:r>
    </w:p>
    <w:p w14:paraId="0145FB53" w14:textId="46127231" w:rsidR="007A4F24" w:rsidRPr="00CC6CFF" w:rsidRDefault="007A4F24" w:rsidP="00C815D3">
      <w:pPr>
        <w:pStyle w:val="Noidung"/>
        <w:widowControl w:val="0"/>
        <w:spacing w:after="0"/>
        <w:ind w:firstLine="0"/>
        <w:jc w:val="center"/>
        <w:rPr>
          <w:i/>
          <w:lang w:eastAsia="zh-CN"/>
        </w:rPr>
      </w:pPr>
      <w:r w:rsidRPr="00CC6CFF">
        <w:rPr>
          <w:i/>
          <w:lang w:eastAsia="zh-CN"/>
        </w:rPr>
        <w:t xml:space="preserve">(Kèm theo Nghị quyết số </w:t>
      </w:r>
      <w:r w:rsidR="0014660B">
        <w:rPr>
          <w:i/>
          <w:lang w:eastAsia="zh-CN"/>
        </w:rPr>
        <w:t>434</w:t>
      </w:r>
      <w:r w:rsidRPr="00CC6CFF">
        <w:rPr>
          <w:i/>
          <w:lang w:eastAsia="zh-CN"/>
        </w:rPr>
        <w:t xml:space="preserve">/NQ-HĐND ngày </w:t>
      </w:r>
      <w:r w:rsidR="00CC6CFF" w:rsidRPr="00CC6CFF">
        <w:rPr>
          <w:i/>
          <w:lang w:eastAsia="zh-CN"/>
        </w:rPr>
        <w:t>05/12/</w:t>
      </w:r>
      <w:r w:rsidRPr="00CC6CFF">
        <w:rPr>
          <w:i/>
          <w:lang w:eastAsia="zh-CN"/>
        </w:rPr>
        <w:t xml:space="preserve">2024 của </w:t>
      </w:r>
      <w:r w:rsidR="00CC6CFF" w:rsidRPr="00CC6CFF">
        <w:rPr>
          <w:i/>
          <w:lang w:eastAsia="zh-CN"/>
        </w:rPr>
        <w:t>HĐND</w:t>
      </w:r>
      <w:r w:rsidRPr="00CC6CFF">
        <w:rPr>
          <w:i/>
          <w:lang w:eastAsia="zh-CN"/>
        </w:rPr>
        <w:t xml:space="preserve"> tỉnh)</w:t>
      </w:r>
    </w:p>
    <w:p w14:paraId="3249EE5C" w14:textId="09CFCD40" w:rsidR="007A4F24" w:rsidRPr="007A4F24" w:rsidRDefault="00C47C3D" w:rsidP="00C815D3">
      <w:pPr>
        <w:pStyle w:val="Noidung"/>
        <w:widowControl w:val="0"/>
        <w:spacing w:before="120" w:after="0" w:line="254" w:lineRule="auto"/>
        <w:ind w:firstLine="0"/>
        <w:jc w:val="center"/>
        <w:rPr>
          <w:sz w:val="28"/>
          <w:szCs w:val="28"/>
          <w:lang w:eastAsia="zh-CN"/>
        </w:rPr>
      </w:pPr>
      <w:r w:rsidRPr="007A4F24">
        <w:rPr>
          <w:i/>
          <w:noProof/>
          <w:sz w:val="28"/>
          <w:szCs w:val="28"/>
          <w:lang w:val="vi-VN" w:eastAsia="vi-VN"/>
        </w:rPr>
        <mc:AlternateContent>
          <mc:Choice Requires="wps">
            <w:drawing>
              <wp:anchor distT="0" distB="0" distL="114300" distR="114300" simplePos="0" relativeHeight="251652096" behindDoc="0" locked="0" layoutInCell="1" allowOverlap="1" wp14:anchorId="4466B09A" wp14:editId="18B1E59F">
                <wp:simplePos x="0" y="0"/>
                <wp:positionH relativeFrom="column">
                  <wp:posOffset>1876586</wp:posOffset>
                </wp:positionH>
                <wp:positionV relativeFrom="paragraph">
                  <wp:posOffset>5080</wp:posOffset>
                </wp:positionV>
                <wp:extent cx="1774209" cy="0"/>
                <wp:effectExtent l="0" t="0" r="16510" b="19050"/>
                <wp:wrapNone/>
                <wp:docPr id="4" name="Straight Connector 4"/>
                <wp:cNvGraphicFramePr/>
                <a:graphic xmlns:a="http://schemas.openxmlformats.org/drawingml/2006/main">
                  <a:graphicData uri="http://schemas.microsoft.com/office/word/2010/wordprocessingShape">
                    <wps:wsp>
                      <wps:cNvCnPr/>
                      <wps:spPr>
                        <a:xfrm>
                          <a:off x="0" y="0"/>
                          <a:ext cx="177420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75pt,.4pt" to="287.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" strokecolor="black [3213]"/>
            </w:pict>
          </mc:Fallback>
        </mc:AlternateContent>
      </w:r>
    </w:p>
    <w:p w14:paraId="57BCF1DF" w14:textId="7DD1EB70" w:rsidR="009E15BB" w:rsidRPr="00304496" w:rsidRDefault="00C815D3" w:rsidP="00C47C3D">
      <w:pPr>
        <w:pStyle w:val="Noidung"/>
        <w:widowControl w:val="0"/>
        <w:spacing w:before="120" w:after="0"/>
        <w:rPr>
          <w:iCs/>
          <w:sz w:val="28"/>
          <w:szCs w:val="28"/>
        </w:rPr>
      </w:pPr>
      <w:bookmarkStart w:id="1" w:name="_Hlk111883308"/>
      <w:bookmarkStart w:id="2" w:name="_Hlk40013767"/>
      <w:r w:rsidRPr="00304496">
        <w:rPr>
          <w:iCs/>
          <w:sz w:val="28"/>
          <w:szCs w:val="28"/>
        </w:rPr>
        <w:t>1</w:t>
      </w:r>
      <w:r w:rsidR="009E15BB" w:rsidRPr="00304496">
        <w:rPr>
          <w:iCs/>
          <w:sz w:val="28"/>
          <w:szCs w:val="28"/>
        </w:rPr>
        <w:t xml:space="preserve">. Phạm vi, ranh giới và </w:t>
      </w:r>
      <w:r w:rsidR="00745B49" w:rsidRPr="00304496">
        <w:rPr>
          <w:iCs/>
          <w:sz w:val="28"/>
          <w:szCs w:val="28"/>
        </w:rPr>
        <w:t>quy mô điều chỉnh</w:t>
      </w:r>
      <w:r w:rsidR="009E15BB" w:rsidRPr="00304496">
        <w:rPr>
          <w:iCs/>
          <w:sz w:val="28"/>
          <w:szCs w:val="28"/>
        </w:rPr>
        <w:t xml:space="preserve"> quy hoạch</w:t>
      </w:r>
    </w:p>
    <w:p w14:paraId="3EE46056" w14:textId="4DEC1D25"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Phạm vi nghiên cứu điều chỉnh quy hoạch trên toàn bộ địa bàn 02 huyện Mộc Châu và Vân Hồ, tỉnh Sơn La, có tổng diện tích tự nhiên khoảng 206.150 ha, được giới hạn như sau:</w:t>
      </w:r>
    </w:p>
    <w:p w14:paraId="62720E62" w14:textId="77777777"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Phía Đông và Đông Nam giáp tỉnh Hòa Bình;</w:t>
      </w:r>
    </w:p>
    <w:p w14:paraId="05589BA2" w14:textId="65922969"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Phía Tây và Tây Bắc giáp huyện Yên Châu, tỉnh Sơn La;</w:t>
      </w:r>
    </w:p>
    <w:p w14:paraId="7DBAF570" w14:textId="1B4F7487"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Phía Nam giáp tỉnh Thanh Hóa và nước Cộng hòa dân chủ nhân dân Lào;</w:t>
      </w:r>
    </w:p>
    <w:p w14:paraId="108BCDC3" w14:textId="22C4240D"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Phía Bắc giáp huyện Phù Yên, tỉnh Sơn La.</w:t>
      </w:r>
    </w:p>
    <w:p w14:paraId="75EFE443" w14:textId="77777777"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Diện tích nghiên cứu lập điều chỉnh Quy hoạch chung xây dựng Khu</w:t>
      </w:r>
      <w:r w:rsidRPr="00304496">
        <w:rPr>
          <w:sz w:val="28"/>
          <w:szCs w:val="28"/>
        </w:rPr>
        <w:br/>
      </w:r>
      <w:r w:rsidRPr="00304496">
        <w:rPr>
          <w:rStyle w:val="fontstyle01"/>
          <w:rFonts w:ascii="Times New Roman" w:hAnsi="Times New Roman"/>
          <w:color w:val="auto"/>
        </w:rPr>
        <w:t>du lịch quốc gia Mộc Châu, tỉnh Sơn La khoảng 206.150 ha.</w:t>
      </w:r>
    </w:p>
    <w:p w14:paraId="5731216B" w14:textId="79BC2AAD" w:rsidR="009E15BB" w:rsidRPr="00304496" w:rsidRDefault="00C815D3" w:rsidP="00C47C3D">
      <w:pPr>
        <w:pStyle w:val="Noidung"/>
        <w:widowControl w:val="0"/>
        <w:spacing w:before="120" w:after="0"/>
        <w:rPr>
          <w:iCs/>
          <w:sz w:val="28"/>
          <w:szCs w:val="28"/>
        </w:rPr>
      </w:pPr>
      <w:r w:rsidRPr="00304496">
        <w:rPr>
          <w:iCs/>
          <w:sz w:val="28"/>
          <w:szCs w:val="28"/>
        </w:rPr>
        <w:t>2</w:t>
      </w:r>
      <w:r w:rsidR="009E15BB" w:rsidRPr="00304496">
        <w:rPr>
          <w:iCs/>
          <w:sz w:val="28"/>
          <w:szCs w:val="28"/>
        </w:rPr>
        <w:t>. Thời hạn quy hoạch</w:t>
      </w:r>
    </w:p>
    <w:p w14:paraId="12DBFB83" w14:textId="6C523FBE" w:rsidR="009E15BB" w:rsidRPr="00304496" w:rsidRDefault="009E15BB" w:rsidP="00C47C3D">
      <w:pPr>
        <w:pStyle w:val="Noidung"/>
        <w:widowControl w:val="0"/>
        <w:spacing w:before="120" w:after="0"/>
        <w:rPr>
          <w:kern w:val="0"/>
          <w:sz w:val="28"/>
          <w:szCs w:val="28"/>
        </w:rPr>
      </w:pPr>
      <w:r w:rsidRPr="00304496">
        <w:rPr>
          <w:kern w:val="0"/>
          <w:sz w:val="28"/>
          <w:szCs w:val="28"/>
        </w:rPr>
        <w:t xml:space="preserve">- Giai đoạn ngắn hạn: Đến năm 2030. </w:t>
      </w:r>
    </w:p>
    <w:p w14:paraId="1C4C8AD0" w14:textId="4A5BF07A" w:rsidR="009E15BB" w:rsidRPr="00304496" w:rsidRDefault="009E15BB" w:rsidP="00C47C3D">
      <w:pPr>
        <w:pStyle w:val="Noidung"/>
        <w:widowControl w:val="0"/>
        <w:spacing w:before="120" w:after="0"/>
        <w:rPr>
          <w:kern w:val="0"/>
          <w:sz w:val="28"/>
          <w:szCs w:val="28"/>
        </w:rPr>
      </w:pPr>
      <w:r w:rsidRPr="00304496">
        <w:rPr>
          <w:kern w:val="0"/>
          <w:sz w:val="28"/>
          <w:szCs w:val="28"/>
        </w:rPr>
        <w:t>- Giai đoạn dài hạn: Đến năm 2045.</w:t>
      </w:r>
    </w:p>
    <w:p w14:paraId="3F760635" w14:textId="13AFE807" w:rsidR="009E15BB" w:rsidRPr="00304496" w:rsidRDefault="00C815D3" w:rsidP="00C47C3D">
      <w:pPr>
        <w:pStyle w:val="Noidung"/>
        <w:widowControl w:val="0"/>
        <w:spacing w:before="120" w:after="0"/>
        <w:rPr>
          <w:iCs/>
          <w:sz w:val="28"/>
          <w:szCs w:val="28"/>
        </w:rPr>
      </w:pPr>
      <w:r w:rsidRPr="00304496">
        <w:rPr>
          <w:iCs/>
          <w:sz w:val="28"/>
          <w:szCs w:val="28"/>
        </w:rPr>
        <w:t>3</w:t>
      </w:r>
      <w:r w:rsidR="009E15BB" w:rsidRPr="00304496">
        <w:rPr>
          <w:iCs/>
          <w:sz w:val="28"/>
          <w:szCs w:val="28"/>
        </w:rPr>
        <w:t>. Quan điểm, mục tiêu quy hoạch</w:t>
      </w:r>
    </w:p>
    <w:p w14:paraId="2DD90562" w14:textId="302DA8B6" w:rsidR="009E15BB" w:rsidRPr="00304496" w:rsidRDefault="009E15BB" w:rsidP="00C47C3D">
      <w:pPr>
        <w:pStyle w:val="Noidung"/>
        <w:widowControl w:val="0"/>
        <w:spacing w:before="120" w:after="0"/>
        <w:rPr>
          <w:iCs/>
          <w:sz w:val="28"/>
          <w:szCs w:val="28"/>
        </w:rPr>
      </w:pPr>
      <w:r w:rsidRPr="00304496">
        <w:rPr>
          <w:iCs/>
          <w:sz w:val="28"/>
          <w:szCs w:val="28"/>
        </w:rPr>
        <w:t>a) Quan điểm lập quy hoạch</w:t>
      </w:r>
    </w:p>
    <w:p w14:paraId="34B2DB36" w14:textId="5F11CCBD"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Phù hợp Nghị quyết số 08-NQ/TW ngày 16 tháng 01 năm 2017 của Bộ Chính trị về phát triển du lịch thành ngành kinh tế mũi nhọn; Nghị quyết số 11-NQ/TW ngày 01 tháng 8 năm 2022 của Bộ Chính trị về phương hướng phát triển kinh tế - xã hội và bảo đảm quốc phòng, an ninh vùng trung du và miền núi Bắc Bộ đến năm 2030, tầm nhìn đến năm 2045; các chủ trương chính sách của Đảng và Nhà nước; thống nhất với các quy hoạch cấp quốc gia và cấp vùng tác động đến địa bàn tỉnh Sơn La.</w:t>
      </w:r>
    </w:p>
    <w:p w14:paraId="6854E6BE" w14:textId="7AF4FD68" w:rsidR="00745B49" w:rsidRPr="00304496" w:rsidRDefault="00745B49" w:rsidP="00C47C3D">
      <w:pPr>
        <w:pStyle w:val="Noidung"/>
        <w:widowControl w:val="0"/>
        <w:spacing w:before="120" w:after="0"/>
        <w:rPr>
          <w:rStyle w:val="fontstyle01"/>
          <w:rFonts w:ascii="Times New Roman" w:hAnsi="Times New Roman"/>
          <w:color w:val="auto"/>
          <w:spacing w:val="-2"/>
        </w:rPr>
      </w:pPr>
      <w:r w:rsidRPr="00304496">
        <w:rPr>
          <w:rStyle w:val="fontstyle01"/>
          <w:rFonts w:ascii="Times New Roman" w:hAnsi="Times New Roman"/>
          <w:color w:val="auto"/>
          <w:spacing w:val="-2"/>
        </w:rPr>
        <w:t>- Phát triển Khu du lịch quốc gia Mộc Châu đạt các tiêu chí của Khu du lịch sinh thái mang tầm cỡ quốc gia và là điểm đến hấp dẫn, có thương hiệu của khu vực Tây Bắc, trong nước và quốc tế. Phát triển ngành du lịch trở thành ngành kinh tế chuyên nghiệp, giàu bản sắc, có sức cạnh tranh cao, kết nối và thúc đẩy các ngành, lĩnh vực khác cùng phát triển, có đóng góp quan trọng vào sự phát triển kinh tế - xã hội của huyện Mộc Châu, Vân Hồ nói riêng và của tỉnh Sơn La nói chung.</w:t>
      </w:r>
    </w:p>
    <w:p w14:paraId="0F181027" w14:textId="5044FB2C" w:rsidR="00745B49" w:rsidRPr="00304496" w:rsidRDefault="00745B49"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Phát triển Khu du lịch quốc gia Mộc Châu nhằm thúc đẩy khai thác các lợi thế độc đáo về điều kiện khí hậu, cảnh quan tự nhiên và nét văn hóa truyền thống mang đậm bản sắc của địa phương; đảm bảo phát triển bền vững, đồng bộ hệ thống hạ tầng xã hội, hạ tầng kỹ thuật, bảo vệ môi trường sinh thái, cảnh quan, ứng phó hiệu quả với biến đổi khí hậu, phòng, chống thiên tai.</w:t>
      </w:r>
    </w:p>
    <w:p w14:paraId="6F35A902" w14:textId="253EDA47" w:rsidR="00745B49" w:rsidRPr="00304496" w:rsidRDefault="00745B49" w:rsidP="00C47C3D">
      <w:pPr>
        <w:pStyle w:val="Noidung"/>
        <w:widowControl w:val="0"/>
        <w:spacing w:before="120" w:after="0"/>
        <w:rPr>
          <w:sz w:val="28"/>
          <w:szCs w:val="28"/>
        </w:rPr>
      </w:pPr>
      <w:r w:rsidRPr="00304496">
        <w:rPr>
          <w:rStyle w:val="fontstyle01"/>
          <w:rFonts w:ascii="Times New Roman" w:hAnsi="Times New Roman"/>
          <w:color w:val="auto"/>
        </w:rPr>
        <w:t>- Phát triển Khu du lịch quốc gia Mộc Châu phải bảo đảm an ninh, quốc phòng; trong đó, cần đặt trọng tâm vào ổn định an ninh chính trị, an sinh xã hội, xóa đói giảm nghèo, nâng cao đời sống vật chất, tinh thần, dân trí người dân, giữ gìn bản sắc văn hóa đặc trưng của các dân tộc; đảm bảo môi trường sinh thái, bảo tồn đa dạng sinh học.</w:t>
      </w:r>
    </w:p>
    <w:p w14:paraId="5C4456A4" w14:textId="4730DF7F" w:rsidR="009E15BB" w:rsidRPr="00304496" w:rsidRDefault="00745B49" w:rsidP="00C47C3D">
      <w:pPr>
        <w:pStyle w:val="Noidung"/>
        <w:widowControl w:val="0"/>
        <w:spacing w:before="120" w:after="0"/>
        <w:rPr>
          <w:rFonts w:eastAsia="Calibri"/>
          <w:sz w:val="28"/>
          <w:szCs w:val="28"/>
        </w:rPr>
      </w:pPr>
      <w:r w:rsidRPr="00304496">
        <w:rPr>
          <w:rStyle w:val="fontstyle01"/>
          <w:rFonts w:ascii="Times New Roman" w:hAnsi="Times New Roman"/>
          <w:color w:val="auto"/>
        </w:rPr>
        <w:t>- Bảo tồn và phát huy giá trị di sản văn hóa, di tích lịch sử và danh lam thắng cảnh, di sản văn hóa phi vật thể và không gian văn hóa liên quan.</w:t>
      </w:r>
    </w:p>
    <w:p w14:paraId="7B051C6D" w14:textId="40E0F5B4" w:rsidR="007C5E91" w:rsidRPr="00304496" w:rsidRDefault="009E15BB" w:rsidP="00C47C3D">
      <w:pPr>
        <w:pStyle w:val="Noidung"/>
        <w:widowControl w:val="0"/>
        <w:spacing w:before="120" w:after="0"/>
        <w:rPr>
          <w:iCs/>
          <w:sz w:val="28"/>
          <w:szCs w:val="28"/>
        </w:rPr>
      </w:pPr>
      <w:r w:rsidRPr="00304496">
        <w:rPr>
          <w:iCs/>
          <w:sz w:val="28"/>
          <w:szCs w:val="28"/>
        </w:rPr>
        <w:t>b) Mục tiêu quy hoạch</w:t>
      </w:r>
    </w:p>
    <w:p w14:paraId="0143800F" w14:textId="2B50FF46" w:rsidR="007C5E91" w:rsidRPr="00304496" w:rsidRDefault="007C5E91"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Mục tiêu tổng quát</w:t>
      </w:r>
      <w:r w:rsidR="007B57C9" w:rsidRPr="00304496">
        <w:rPr>
          <w:rStyle w:val="fontstyle01"/>
          <w:rFonts w:ascii="Times New Roman" w:hAnsi="Times New Roman"/>
          <w:color w:val="auto"/>
        </w:rPr>
        <w:t>:</w:t>
      </w:r>
    </w:p>
    <w:p w14:paraId="755AACE4" w14:textId="58C449A0" w:rsidR="007C5E91" w:rsidRPr="00304496" w:rsidRDefault="007C5E91"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Cụ thể hóa Quy hoạch hệ thống du lịch Việt Nam thời kỳ 2021 - 2030, tầm nhìn đến năm 2045; Quy hoạch tỉnh Sơn La thời kỳ 2021 - 2030, tầm nhìn đến năm 2045; Quy hoạch tổng thể phát triển Khu du lịch quốc gia Mộc Châu, tỉnh Sơn La đến năm 2020, tầm nhìn đến năm 2030 và các quy hoạch khác có liên quan.</w:t>
      </w:r>
    </w:p>
    <w:p w14:paraId="4ACB369C" w14:textId="2306C44D" w:rsidR="007C5E91" w:rsidRPr="00304496" w:rsidRDefault="007C5E91"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Xây dựng và phát triển Khu du lịch quốc gia Mộc Châu trở thành một điểm đến hấp dẫn, trung tâm động lực phát triển đô thị, dịch vụ du lịch vùng trung du miền núi Bắc Bộ, thúc đẩy phát triển kinh tế xã hội, nâng cao đời sống người dân và đảm bảo an ninh quốc phòng.</w:t>
      </w:r>
    </w:p>
    <w:p w14:paraId="30426CD0" w14:textId="000DC526" w:rsidR="007C5E91" w:rsidRPr="00304496" w:rsidRDefault="007C5E91"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Mục tiêu cụ thể</w:t>
      </w:r>
      <w:r w:rsidR="007B57C9" w:rsidRPr="00304496">
        <w:rPr>
          <w:rStyle w:val="fontstyle01"/>
          <w:rFonts w:ascii="Times New Roman" w:hAnsi="Times New Roman"/>
          <w:color w:val="auto"/>
        </w:rPr>
        <w:t>:</w:t>
      </w:r>
    </w:p>
    <w:p w14:paraId="3DB65E1B" w14:textId="4977CCD0" w:rsidR="007C5E91" w:rsidRPr="00304496" w:rsidRDefault="007C5E91"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Xây dựng lộ trình thực hiện quy hoạch, quản lý đầu tư phát triển Khu du lịch quốc gia Mộc Châu đạt các tiêu chí Khu du lịch quốc gia theo tiêu chí tại Nghị định số 168/2017/NĐ-CP ngày 31 tháng 12 năm 2017 của Chính phủ quy định chi tiết một số điều của Luật Du lịch; đầu tư cơ sở hạ tầng, vật chất kỹ thuật, dịch vụ phát triển Khu du lịch quốc gia Mộc Châu sớm đạt các điều kiện để được công nhận khu du lịch quốc gia.</w:t>
      </w:r>
    </w:p>
    <w:p w14:paraId="34EFDBCC" w14:textId="02DABF0A" w:rsidR="007C5E91" w:rsidRPr="00304496" w:rsidRDefault="007C5E91"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Xây dựng và phát triển Khu du lịch quốc gia Mộc Châu trở thành một trong những động lực phát triển du lịch cả nước. Phấn đấu đến năm 2045, Khu du lịch quốc gia Mộc Châu trở thành trung tâm du lịch, nghỉ dưỡng, văn hóa tầm cỡ quốc gia, quốc tế, với hệ thống hạ tầng xã hội và kỹ thuật, cơ sở vật chất đồng bộ, hiện đại, sản phẩm du lịch đa dạng, chất lượng cao, có thương hiệu và khả năng cạnh tranh với các nước trong khu vực và quốc tế.</w:t>
      </w:r>
    </w:p>
    <w:p w14:paraId="370C51D0" w14:textId="4E7941C6" w:rsidR="007C5E91" w:rsidRPr="00304496" w:rsidRDefault="007C5E91" w:rsidP="00C47C3D">
      <w:pPr>
        <w:pStyle w:val="Noidung"/>
        <w:widowControl w:val="0"/>
        <w:spacing w:before="120" w:after="0"/>
        <w:rPr>
          <w:spacing w:val="2"/>
          <w:sz w:val="28"/>
          <w:szCs w:val="28"/>
        </w:rPr>
      </w:pPr>
      <w:r w:rsidRPr="00304496">
        <w:rPr>
          <w:rStyle w:val="fontstyle01"/>
          <w:rFonts w:ascii="Times New Roman" w:hAnsi="Times New Roman"/>
          <w:color w:val="auto"/>
          <w:spacing w:val="2"/>
        </w:rPr>
        <w:t>+ Nghiên cứu đề xuất đồng bộ các giải pháp quy hoạch xây dựng Khu du lịch quốc gia Mộc Châu đến năm 2045 nhằm khai thác các giá trị và tiềm năng tổng thể phát triển đô thị, du lịch và kinh tế - xã hội của huyện Mộc Châu, Vân Hồ; kết nối thuận lợi với hạ tầng giao thông vận tải quốc gia; đảm bảo quốc phòng, an ninh.</w:t>
      </w:r>
    </w:p>
    <w:p w14:paraId="7ECACA34" w14:textId="42967EF0" w:rsidR="007C5E91" w:rsidRPr="00304496" w:rsidRDefault="007C5E91" w:rsidP="00C47C3D">
      <w:pPr>
        <w:pStyle w:val="Noidung"/>
        <w:widowControl w:val="0"/>
        <w:spacing w:before="120" w:after="0"/>
        <w:rPr>
          <w:sz w:val="28"/>
          <w:szCs w:val="28"/>
        </w:rPr>
      </w:pPr>
      <w:r w:rsidRPr="00304496">
        <w:rPr>
          <w:rStyle w:val="fontstyle01"/>
          <w:rFonts w:ascii="Times New Roman" w:hAnsi="Times New Roman"/>
          <w:color w:val="auto"/>
        </w:rPr>
        <w:t>+ Xác định các kế hoạch, chương trình đầu tư và cơ chế quản lý phù hợp với việc tôn tạo, khai thác bền vững cảnh quan thiên nhiên, bảo vệ môi trường, bảo tồn thiên nhiên và đa dạng sinh học, tạo cơ sở để đáp ứng các nhu cầu và thu hút dự án đầu tư phát triển vùng du lịch và các khu thắng cảnh.</w:t>
      </w:r>
    </w:p>
    <w:p w14:paraId="6617FDCA" w14:textId="0A9C1692" w:rsidR="007C5E91" w:rsidRPr="00304496" w:rsidRDefault="007C5E91"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 Làm cơ sở thực hiện các quy hoạch cụ thể, khai thác tiềm năng, thế mạnh về tài nguyên thiên nhiên, quản lý xây dựng và phát huy giá trị của vùng du lịch, đồng thời bảo tồn sinh thái và nền văn hóa mang đậm bản sắc của địa phương.</w:t>
      </w:r>
    </w:p>
    <w:p w14:paraId="6FE0BFED" w14:textId="647B9ECA" w:rsidR="00F97ACC" w:rsidRPr="00304496" w:rsidRDefault="00C815D3" w:rsidP="00C47C3D">
      <w:pPr>
        <w:pStyle w:val="Noidung"/>
        <w:widowControl w:val="0"/>
        <w:spacing w:before="120" w:after="0"/>
        <w:rPr>
          <w:iCs/>
          <w:sz w:val="28"/>
          <w:szCs w:val="28"/>
        </w:rPr>
      </w:pPr>
      <w:r w:rsidRPr="00304496">
        <w:rPr>
          <w:iCs/>
          <w:sz w:val="28"/>
          <w:szCs w:val="28"/>
        </w:rPr>
        <w:t>4</w:t>
      </w:r>
      <w:r w:rsidR="00F97ACC" w:rsidRPr="00304496">
        <w:rPr>
          <w:iCs/>
          <w:sz w:val="28"/>
          <w:szCs w:val="28"/>
        </w:rPr>
        <w:t>. Tính chất</w:t>
      </w:r>
    </w:p>
    <w:p w14:paraId="1C2FD099" w14:textId="77777777" w:rsidR="00F97ACC" w:rsidRPr="00304496" w:rsidRDefault="00F97ACC" w:rsidP="00C47C3D">
      <w:pPr>
        <w:pStyle w:val="Noidung"/>
        <w:widowControl w:val="0"/>
        <w:spacing w:before="120" w:after="0"/>
        <w:rPr>
          <w:rStyle w:val="fontstyle01"/>
          <w:rFonts w:ascii="Times New Roman" w:hAnsi="Times New Roman"/>
          <w:color w:val="auto"/>
        </w:rPr>
      </w:pPr>
      <w:r w:rsidRPr="00304496">
        <w:rPr>
          <w:rStyle w:val="fontstyle01"/>
          <w:rFonts w:ascii="Times New Roman" w:hAnsi="Times New Roman"/>
          <w:color w:val="auto"/>
        </w:rPr>
        <w:t>Là khu du lịch quốc gia; vùng trọng điểm phát triển kinh tế phía Nam của tỉnh Sơn La về phát triển đô thị, nông nghiệp - du lịch, hành chính - dịch vụ - công nghiệp và thương mại quốc tế; là vùng nông nghiệp ứng dụng công nghệ cao, trung tâm chế biến nông lâm sản, tiểu thủ công nghiệp theo định hướng tăng trưởng xanh gắn với phát triển du lịch; là vùng bảo tồn rừng sinh thái quốc gia; là khu vực an ninh quốc phòng quan trọng.</w:t>
      </w:r>
    </w:p>
    <w:p w14:paraId="71624DD4" w14:textId="65BEB42A" w:rsidR="00F97ACC" w:rsidRPr="00304496" w:rsidRDefault="00F97ACC" w:rsidP="00C47C3D">
      <w:pPr>
        <w:pStyle w:val="Noidung"/>
        <w:widowControl w:val="0"/>
        <w:spacing w:before="120" w:after="0"/>
        <w:rPr>
          <w:sz w:val="28"/>
          <w:szCs w:val="28"/>
        </w:rPr>
      </w:pPr>
      <w:r w:rsidRPr="00304496">
        <w:rPr>
          <w:rStyle w:val="fontstyle01"/>
          <w:rFonts w:ascii="Times New Roman" w:hAnsi="Times New Roman"/>
          <w:color w:val="auto"/>
        </w:rPr>
        <w:t>(Tính chất của đồ án quy hoạch có thể thay đổi theo nội dung phê d</w:t>
      </w:r>
      <w:r w:rsidR="005D14BB" w:rsidRPr="00304496">
        <w:rPr>
          <w:rStyle w:val="fontstyle01"/>
          <w:rFonts w:ascii="Times New Roman" w:hAnsi="Times New Roman"/>
          <w:color w:val="auto"/>
        </w:rPr>
        <w:t>uyệt của cơ quan có thẩm quyền).</w:t>
      </w:r>
    </w:p>
    <w:p w14:paraId="6350AC75" w14:textId="6D507362" w:rsidR="00F97ACC" w:rsidRPr="00304496" w:rsidRDefault="00C815D3" w:rsidP="00C47C3D">
      <w:pPr>
        <w:pStyle w:val="Noidung"/>
        <w:widowControl w:val="0"/>
        <w:spacing w:before="120" w:after="0"/>
        <w:rPr>
          <w:iCs/>
          <w:sz w:val="28"/>
          <w:szCs w:val="28"/>
        </w:rPr>
      </w:pPr>
      <w:r w:rsidRPr="00304496">
        <w:rPr>
          <w:iCs/>
          <w:sz w:val="28"/>
          <w:szCs w:val="28"/>
        </w:rPr>
        <w:t>5</w:t>
      </w:r>
      <w:r w:rsidR="00F97ACC" w:rsidRPr="00304496">
        <w:rPr>
          <w:iCs/>
          <w:sz w:val="28"/>
          <w:szCs w:val="28"/>
        </w:rPr>
        <w:t xml:space="preserve">. Dự báo </w:t>
      </w:r>
      <w:r w:rsidR="00F97ACC" w:rsidRPr="00304496">
        <w:rPr>
          <w:kern w:val="0"/>
          <w:sz w:val="28"/>
          <w:szCs w:val="28"/>
        </w:rPr>
        <w:t>quy mô dân số, khách du lịch</w:t>
      </w:r>
    </w:p>
    <w:p w14:paraId="28F4FAD1" w14:textId="28844C52" w:rsidR="00F97ACC" w:rsidRPr="00304496" w:rsidRDefault="00F97ACC" w:rsidP="00C47C3D">
      <w:pPr>
        <w:pStyle w:val="Noidung"/>
        <w:widowControl w:val="0"/>
        <w:spacing w:before="120" w:after="0"/>
        <w:rPr>
          <w:kern w:val="0"/>
          <w:sz w:val="28"/>
          <w:szCs w:val="28"/>
        </w:rPr>
      </w:pPr>
      <w:r w:rsidRPr="00304496">
        <w:rPr>
          <w:kern w:val="0"/>
          <w:sz w:val="28"/>
          <w:szCs w:val="28"/>
        </w:rPr>
        <w:t xml:space="preserve">- Quy mô dân số </w:t>
      </w:r>
      <w:r w:rsidRPr="00304496">
        <w:rPr>
          <w:iCs/>
          <w:kern w:val="0"/>
          <w:sz w:val="28"/>
          <w:szCs w:val="28"/>
        </w:rPr>
        <w:t>(bao gồm cả dân số quy đổi)</w:t>
      </w:r>
      <w:r w:rsidR="003923C2" w:rsidRPr="00304496">
        <w:rPr>
          <w:kern w:val="0"/>
          <w:sz w:val="28"/>
          <w:szCs w:val="28"/>
        </w:rPr>
        <w:t>: Đến năm 2030 khoảng 274.300</w:t>
      </w:r>
      <w:r w:rsidRPr="00304496">
        <w:rPr>
          <w:kern w:val="0"/>
          <w:sz w:val="28"/>
          <w:szCs w:val="28"/>
        </w:rPr>
        <w:t xml:space="preserve"> người; đến năm 2045 khoảng 414.200 người.</w:t>
      </w:r>
    </w:p>
    <w:p w14:paraId="5946F67F" w14:textId="77777777" w:rsidR="00F97ACC" w:rsidRPr="00304496" w:rsidRDefault="00F97ACC" w:rsidP="00C47C3D">
      <w:pPr>
        <w:pStyle w:val="Noidung"/>
        <w:widowControl w:val="0"/>
        <w:spacing w:before="120" w:after="0"/>
        <w:rPr>
          <w:kern w:val="0"/>
          <w:sz w:val="28"/>
          <w:szCs w:val="28"/>
        </w:rPr>
      </w:pPr>
      <w:r w:rsidRPr="00304496">
        <w:rPr>
          <w:kern w:val="0"/>
          <w:sz w:val="28"/>
          <w:szCs w:val="28"/>
        </w:rPr>
        <w:t>- Dự báo quy mô khách du lịch: Phấn đấu đến năm 2030 đón khoảng 5 triệu lượt; đến năm 2045 đón khoảng 11 triệu lượt.</w:t>
      </w:r>
    </w:p>
    <w:p w14:paraId="126B466C" w14:textId="12D0366B" w:rsidR="00F97ACC" w:rsidRPr="00304496" w:rsidRDefault="00C815D3" w:rsidP="00C47C3D">
      <w:pPr>
        <w:pStyle w:val="Noidung"/>
        <w:widowControl w:val="0"/>
        <w:spacing w:before="120" w:after="0"/>
        <w:rPr>
          <w:rFonts w:eastAsia="MS Mincho"/>
          <w:sz w:val="28"/>
          <w:szCs w:val="28"/>
        </w:rPr>
      </w:pPr>
      <w:r w:rsidRPr="00304496">
        <w:rPr>
          <w:bCs/>
          <w:iCs/>
          <w:sz w:val="28"/>
          <w:szCs w:val="28"/>
        </w:rPr>
        <w:t>6</w:t>
      </w:r>
      <w:r w:rsidR="00F97ACC" w:rsidRPr="00304496">
        <w:rPr>
          <w:bCs/>
          <w:iCs/>
          <w:sz w:val="28"/>
          <w:szCs w:val="28"/>
        </w:rPr>
        <w:t>.</w:t>
      </w:r>
      <w:r w:rsidR="00F97ACC" w:rsidRPr="00304496">
        <w:rPr>
          <w:iCs/>
          <w:sz w:val="28"/>
          <w:szCs w:val="28"/>
        </w:rPr>
        <w:t xml:space="preserve"> </w:t>
      </w:r>
      <w:r w:rsidR="00F97ACC" w:rsidRPr="00304496">
        <w:rPr>
          <w:rFonts w:eastAsia="MS Mincho"/>
          <w:sz w:val="28"/>
          <w:szCs w:val="28"/>
        </w:rPr>
        <w:t>Định hướng phát triển không gian</w:t>
      </w:r>
    </w:p>
    <w:p w14:paraId="3879605F" w14:textId="01436911" w:rsidR="00F97ACC" w:rsidRPr="00304496" w:rsidRDefault="00C815D3" w:rsidP="00C47C3D">
      <w:pPr>
        <w:pStyle w:val="Noidung"/>
        <w:widowControl w:val="0"/>
        <w:spacing w:before="120" w:after="0"/>
        <w:rPr>
          <w:sz w:val="28"/>
          <w:szCs w:val="28"/>
        </w:rPr>
      </w:pPr>
      <w:r w:rsidRPr="00304496">
        <w:rPr>
          <w:sz w:val="28"/>
          <w:szCs w:val="28"/>
        </w:rPr>
        <w:t>6</w:t>
      </w:r>
      <w:r w:rsidR="00F97ACC" w:rsidRPr="00304496">
        <w:rPr>
          <w:sz w:val="28"/>
          <w:szCs w:val="28"/>
        </w:rPr>
        <w:t>.1. Mô hình phát triển và cấu trúc không gian</w:t>
      </w:r>
    </w:p>
    <w:p w14:paraId="2372ECC3" w14:textId="77777777" w:rsidR="00F97ACC" w:rsidRPr="00304496" w:rsidRDefault="00F97ACC" w:rsidP="00C47C3D">
      <w:pPr>
        <w:pStyle w:val="Noidung"/>
        <w:widowControl w:val="0"/>
        <w:spacing w:before="120" w:after="0"/>
        <w:rPr>
          <w:rFonts w:eastAsiaTheme="minorHAnsi"/>
          <w:sz w:val="28"/>
          <w:szCs w:val="28"/>
        </w:rPr>
      </w:pPr>
      <w:r w:rsidRPr="00304496">
        <w:rPr>
          <w:rFonts w:eastAsiaTheme="minorHAnsi"/>
          <w:sz w:val="28"/>
          <w:szCs w:val="28"/>
        </w:rPr>
        <w:t>- Phát triển Khu du lịch quốc gia Mộc Châu với mô hình tập trung đa cực, đảm bảo sự phát triển cân bằng và thích ứng với biến đổi khí hậu. Phát triển tập trung tại cao nguyên trung tâm và mở rộng về phía Tây Bắc (Tân Lập), hạn chế phát triển dàn trải trên diện rộng, đặc biệt là các khu vực chịu ảnh hưởng của biến đổi khí hậu.</w:t>
      </w:r>
    </w:p>
    <w:p w14:paraId="0AF1BCED" w14:textId="77777777" w:rsidR="00F97ACC" w:rsidRPr="00304496" w:rsidRDefault="00F97ACC" w:rsidP="00C47C3D">
      <w:pPr>
        <w:pStyle w:val="Noidung"/>
        <w:widowControl w:val="0"/>
        <w:spacing w:before="120" w:after="0"/>
        <w:rPr>
          <w:rFonts w:eastAsiaTheme="minorHAnsi"/>
          <w:sz w:val="28"/>
          <w:szCs w:val="28"/>
        </w:rPr>
      </w:pPr>
      <w:r w:rsidRPr="00304496">
        <w:rPr>
          <w:rFonts w:eastAsiaTheme="minorHAnsi"/>
          <w:sz w:val="28"/>
          <w:szCs w:val="28"/>
        </w:rPr>
        <w:t>- Xây dựng và phát triển các cực tăng trưởng tại các vùng có nền địa hình phù hợp, trên các trục vành đai, hành lang kinh tế trọng điểm và khu vực ngoại vi. Tập trung nâng cấp và phát triển khung giao thông kết nối nhằm tăng cường kết nối nội vùng và các cực tăng trưởng. Giữ gìn và bảo vệ vùng bảo tồn thiên nhiên Xuân Nha, các vùng cảnh quan tự nhiên, cảnh quan nông nghiệp đặc trưng, nguồn nước và các hành lang xanh.</w:t>
      </w:r>
    </w:p>
    <w:p w14:paraId="76E97988" w14:textId="77777777" w:rsidR="00F97ACC" w:rsidRPr="00304496" w:rsidRDefault="00F97ACC" w:rsidP="00C47C3D">
      <w:pPr>
        <w:pStyle w:val="Noidung"/>
        <w:widowControl w:val="0"/>
        <w:spacing w:before="120" w:after="0"/>
        <w:rPr>
          <w:rFonts w:eastAsiaTheme="minorHAnsi"/>
          <w:sz w:val="28"/>
          <w:szCs w:val="28"/>
        </w:rPr>
      </w:pPr>
      <w:r w:rsidRPr="00304496">
        <w:rPr>
          <w:rFonts w:eastAsiaTheme="minorHAnsi"/>
          <w:sz w:val="28"/>
          <w:szCs w:val="28"/>
        </w:rPr>
        <w:t>- Cấu trúc phát triển không gian của Khu du lịch quốc gia Mộc Châu:</w:t>
      </w:r>
    </w:p>
    <w:p w14:paraId="75E84167" w14:textId="3ED72A06" w:rsidR="00F97ACC" w:rsidRPr="00304496" w:rsidRDefault="00F97ACC" w:rsidP="00C47C3D">
      <w:pPr>
        <w:widowControl w:val="0"/>
        <w:spacing w:before="120"/>
        <w:ind w:firstLine="720"/>
        <w:jc w:val="both"/>
      </w:pPr>
      <w:r w:rsidRPr="00304496">
        <w:t xml:space="preserve">+ Vùng phát triển (gồm 04 vùng chính): Vùng I - Vùng du lịch trung tâm gắn với đô thị du lịch Mộc Châu, Vân Hồ; Vùng II - Vùng phía Bắc, phát triển du lịch sinh thái gắn với cảnh quan sông Đà với cực phát triển đô thị Tô Múa; Vùng III - Vùng phía Đông gắn với du lịch cộng đồng với cực phát triển đô thị Chiềng Yên; Vùng IV - Vùng phía Nam phát triển du lịch sinh thái gắn với khu bảo tồn thiên </w:t>
      </w:r>
      <w:r w:rsidR="00304496" w:rsidRPr="00304496">
        <w:t>nhiên Xuân Nha, C</w:t>
      </w:r>
      <w:r w:rsidRPr="00304496">
        <w:t>ửa khẩu quốc tế Lóng Sập với cực phát triển Chiềng Sơn.</w:t>
      </w:r>
    </w:p>
    <w:p w14:paraId="6A21F4F1" w14:textId="77777777" w:rsidR="00F97ACC" w:rsidRPr="00304496" w:rsidRDefault="00F97ACC" w:rsidP="00C47C3D">
      <w:pPr>
        <w:widowControl w:val="0"/>
        <w:spacing w:before="120"/>
        <w:ind w:firstLine="720"/>
        <w:jc w:val="both"/>
      </w:pPr>
      <w:r w:rsidRPr="00304496">
        <w:rPr>
          <w:rFonts w:eastAsiaTheme="minorHAnsi"/>
        </w:rPr>
        <w:t xml:space="preserve"> </w:t>
      </w:r>
      <w:r w:rsidRPr="00304496">
        <w:t xml:space="preserve">+ Khung kết nối gồm các tuyến vành đai, các trục hướng tâm, các hành lang Đông Tây, cụ thể: </w:t>
      </w:r>
      <w:r w:rsidRPr="00304496">
        <w:rPr>
          <w:rFonts w:eastAsiaTheme="minorHAnsi"/>
        </w:rPr>
        <w:t xml:space="preserve">Hình thành 03 tuyến vành đai: Vành đai trung tâm (nằm ở lõi trung tâm liên kết các tuyến QL6, QL43, TL102); vành đai xanh (đưa giao thông cơ giới ra khỏi khu vực trung tâm); vành đai mở (kết nối các cực phát triển Tô Múa, Chiêng Yên, Chiềng Sơn). Các tuyến hướng tâm: Tuyến cao tốc (Hà Nội - Hòa Bình - Sơn La - Điện Biên), các tuyến QL6, QL43, QL16, TL101, HL11, HL12, HL13. Hai hành lang Đông Tây: Hành lang dọc sông Đà phía Bắc và hành lang biên giới phía Nam. </w:t>
      </w:r>
    </w:p>
    <w:p w14:paraId="33BEAA60" w14:textId="4C0091E7" w:rsidR="00F97ACC" w:rsidRPr="00304496" w:rsidRDefault="00C815D3" w:rsidP="00C47C3D">
      <w:pPr>
        <w:pStyle w:val="Noidung"/>
        <w:widowControl w:val="0"/>
        <w:spacing w:before="120" w:after="0"/>
        <w:rPr>
          <w:sz w:val="28"/>
          <w:szCs w:val="28"/>
        </w:rPr>
      </w:pPr>
      <w:r w:rsidRPr="00304496">
        <w:rPr>
          <w:sz w:val="28"/>
          <w:szCs w:val="28"/>
        </w:rPr>
        <w:t>6</w:t>
      </w:r>
      <w:r w:rsidR="00F97ACC" w:rsidRPr="00304496">
        <w:rPr>
          <w:sz w:val="28"/>
          <w:szCs w:val="28"/>
        </w:rPr>
        <w:t>.2. Định hướng phát triển không gian tổng thể</w:t>
      </w:r>
    </w:p>
    <w:p w14:paraId="349B0323" w14:textId="77777777" w:rsidR="00F97ACC" w:rsidRPr="00304496" w:rsidRDefault="00F97ACC" w:rsidP="00C47C3D">
      <w:pPr>
        <w:widowControl w:val="0"/>
        <w:spacing w:before="120"/>
        <w:ind w:firstLine="720"/>
        <w:jc w:val="both"/>
        <w:rPr>
          <w:rFonts w:eastAsiaTheme="minorHAnsi"/>
        </w:rPr>
      </w:pPr>
      <w:r w:rsidRPr="00304496">
        <w:rPr>
          <w:rFonts w:eastAsiaTheme="minorHAnsi"/>
        </w:rPr>
        <w:t>Khu du lịch quốc gia Mộc Châu là trung tâm du lịch quan trọng của tiểu vùng Tây Bắc, tầm cỡ Quốc gia và Quốc tế với các sản phẩm du lịch đa dạng, đặc thù, nằm trong chuỗi kết nối với du lịch văn hóa, sinh thái núi, rừng bảo tồn Xuân Nha, du lịch sinh thái dọc sông Đà, trong đó:</w:t>
      </w:r>
    </w:p>
    <w:p w14:paraId="39D41C86" w14:textId="77777777" w:rsidR="00F97ACC" w:rsidRPr="00304496" w:rsidRDefault="00F97ACC" w:rsidP="00C47C3D">
      <w:pPr>
        <w:widowControl w:val="0"/>
        <w:spacing w:before="120"/>
        <w:ind w:firstLine="720"/>
        <w:jc w:val="both"/>
        <w:rPr>
          <w:rFonts w:eastAsiaTheme="minorHAnsi"/>
        </w:rPr>
      </w:pPr>
      <w:r w:rsidRPr="00304496">
        <w:rPr>
          <w:rFonts w:eastAsiaTheme="minorHAnsi"/>
        </w:rPr>
        <w:t>- Với trung tâm du lịch trọng điểm là vùng đô thị du lịch (Đô thị Mộc Châu - Trung tâm Khu du lịch - Đô thị Vân Hồ) phát triển du lịch hỗn hợp, du lịch tham quan, du lịch nông nghiệp, văn hóa, giải trí. Phát triển du lịch nghỉ dưỡng và sinh thái suối, thác, rừng Xuân Nha. Phát triển du lịch văn hóa, du lịch cộng đồng Chiềng Yên và du lịch tham quan, vui chơi giải trí, di tích lịch sử văn hóa tại khu vực cảnh quan ven sông Đà.</w:t>
      </w:r>
    </w:p>
    <w:p w14:paraId="19570D1C" w14:textId="77777777" w:rsidR="00F97ACC" w:rsidRPr="00304496" w:rsidRDefault="00F97ACC" w:rsidP="00C47C3D">
      <w:pPr>
        <w:widowControl w:val="0"/>
        <w:spacing w:before="120"/>
        <w:ind w:firstLine="720"/>
        <w:jc w:val="both"/>
        <w:rPr>
          <w:rFonts w:eastAsiaTheme="minorHAnsi"/>
        </w:rPr>
      </w:pPr>
      <w:r w:rsidRPr="00304496">
        <w:rPr>
          <w:rFonts w:eastAsiaTheme="minorHAnsi"/>
        </w:rPr>
        <w:t>- Phát triển các điểm du lịch thành phần gắn với các hành lang kết nối, bảo vệ hệ sinh thái tự nhiên (đồi núi, rừng, suối, thác, sông, hồ...), bảo tồn các giá trị văn hóa - lịch sử. Khai thác lợi thế về cảnh quan, văn hóa, thiên nhiên của từng khu vực, phát triển các sản phẩm du lịch đa dạng, đặc sắc. Bảo tồn và phát huy giá trị văn hóa đặc trưng của các dân tộc trong khu vực.</w:t>
      </w:r>
    </w:p>
    <w:p w14:paraId="3B9EA923" w14:textId="76A1A41F" w:rsidR="00F97ACC" w:rsidRPr="00304496" w:rsidRDefault="00F97ACC" w:rsidP="00C47C3D">
      <w:pPr>
        <w:widowControl w:val="0"/>
        <w:spacing w:before="120"/>
        <w:ind w:firstLine="720"/>
        <w:jc w:val="both"/>
        <w:rPr>
          <w:rFonts w:eastAsiaTheme="minorHAnsi"/>
          <w:spacing w:val="-4"/>
        </w:rPr>
      </w:pPr>
      <w:r w:rsidRPr="00304496">
        <w:rPr>
          <w:rFonts w:eastAsiaTheme="minorHAnsi"/>
        </w:rPr>
        <w:t xml:space="preserve">- </w:t>
      </w:r>
      <w:r w:rsidRPr="00304496">
        <w:rPr>
          <w:rFonts w:eastAsiaTheme="minorHAnsi"/>
          <w:spacing w:val="-4"/>
        </w:rPr>
        <w:t>Thiết lập các tuyến d</w:t>
      </w:r>
      <w:bookmarkStart w:id="3" w:name="_GoBack"/>
      <w:bookmarkEnd w:id="3"/>
      <w:r w:rsidRPr="00304496">
        <w:rPr>
          <w:rFonts w:eastAsiaTheme="minorHAnsi"/>
          <w:spacing w:val="-4"/>
        </w:rPr>
        <w:t>u lịch trên cơ sở kết nối các di sản tự</w:t>
      </w:r>
      <w:r w:rsidR="00BB451E" w:rsidRPr="00304496">
        <w:rPr>
          <w:rFonts w:eastAsiaTheme="minorHAnsi"/>
          <w:spacing w:val="-4"/>
        </w:rPr>
        <w:t xml:space="preserve"> nhiên và</w:t>
      </w:r>
      <w:r w:rsidRPr="00304496">
        <w:rPr>
          <w:rFonts w:eastAsiaTheme="minorHAnsi"/>
          <w:spacing w:val="-4"/>
        </w:rPr>
        <w:t xml:space="preserve"> văn hóa.</w:t>
      </w:r>
    </w:p>
    <w:p w14:paraId="50CB85DF" w14:textId="13916CD1" w:rsidR="00F97ACC" w:rsidRPr="000A5311" w:rsidRDefault="00C815D3" w:rsidP="00C47C3D">
      <w:pPr>
        <w:pStyle w:val="Noidung"/>
        <w:widowControl w:val="0"/>
        <w:spacing w:before="120" w:after="0"/>
        <w:rPr>
          <w:spacing w:val="-6"/>
          <w:sz w:val="28"/>
          <w:szCs w:val="28"/>
        </w:rPr>
      </w:pPr>
      <w:r w:rsidRPr="000A5311">
        <w:rPr>
          <w:spacing w:val="-6"/>
          <w:sz w:val="28"/>
          <w:szCs w:val="28"/>
        </w:rPr>
        <w:t>6</w:t>
      </w:r>
      <w:r w:rsidR="00F97ACC" w:rsidRPr="000A5311">
        <w:rPr>
          <w:spacing w:val="-6"/>
          <w:sz w:val="28"/>
          <w:szCs w:val="28"/>
        </w:rPr>
        <w:t>.</w:t>
      </w:r>
      <w:r w:rsidRPr="000A5311">
        <w:rPr>
          <w:spacing w:val="-6"/>
          <w:sz w:val="28"/>
          <w:szCs w:val="28"/>
        </w:rPr>
        <w:t>3</w:t>
      </w:r>
      <w:r w:rsidR="00F97ACC" w:rsidRPr="000A5311">
        <w:rPr>
          <w:spacing w:val="-6"/>
          <w:sz w:val="28"/>
          <w:szCs w:val="28"/>
        </w:rPr>
        <w:t>. Định hướng phát triển không gian trung tâm và các điểm du lịch thành phần</w:t>
      </w:r>
    </w:p>
    <w:p w14:paraId="2ADB93E7" w14:textId="77777777" w:rsidR="00F97ACC" w:rsidRPr="00304496" w:rsidRDefault="00F97ACC" w:rsidP="00C47C3D">
      <w:pPr>
        <w:pStyle w:val="Noidung"/>
        <w:widowControl w:val="0"/>
        <w:spacing w:before="120" w:after="0"/>
        <w:rPr>
          <w:rFonts w:eastAsiaTheme="minorHAnsi"/>
          <w:sz w:val="28"/>
          <w:szCs w:val="28"/>
        </w:rPr>
      </w:pPr>
      <w:r w:rsidRPr="00304496">
        <w:rPr>
          <w:rFonts w:eastAsiaTheme="minorHAnsi"/>
          <w:sz w:val="28"/>
          <w:szCs w:val="28"/>
        </w:rPr>
        <w:t>- Vùng trung tâm Khu du lịch quốc gia Mộc Châu: Phát triển theo định hướng Quy hoạch chung đô thị Mộc Châu (khu vực nội thị) và Quy hoạch chung đô thị Vân Hồ.</w:t>
      </w:r>
    </w:p>
    <w:p w14:paraId="44C5E13B" w14:textId="77777777" w:rsidR="00F97ACC" w:rsidRPr="00304496" w:rsidRDefault="00F97ACC" w:rsidP="00C47C3D">
      <w:pPr>
        <w:pStyle w:val="Noidung"/>
        <w:widowControl w:val="0"/>
        <w:spacing w:before="120" w:after="0"/>
        <w:rPr>
          <w:rFonts w:eastAsiaTheme="minorHAnsi"/>
          <w:sz w:val="28"/>
          <w:szCs w:val="28"/>
        </w:rPr>
      </w:pPr>
      <w:r w:rsidRPr="00304496">
        <w:rPr>
          <w:rFonts w:eastAsiaTheme="minorHAnsi"/>
          <w:sz w:val="28"/>
          <w:szCs w:val="28"/>
        </w:rPr>
        <w:t>- Định hướng phát triển không gian các điểm du lịch thành phần: Kế thừa các điểm du lịch đã được quy hoạch và điều chỉnh, bổ sung một số cụm, điểm du lịch, cụ thể:</w:t>
      </w:r>
    </w:p>
    <w:p w14:paraId="765E65E1" w14:textId="354F3757" w:rsidR="00F97ACC" w:rsidRPr="00304496" w:rsidRDefault="00F97ACC" w:rsidP="00C47C3D">
      <w:pPr>
        <w:widowControl w:val="0"/>
        <w:spacing w:before="120"/>
        <w:ind w:firstLine="720"/>
        <w:jc w:val="both"/>
        <w:rPr>
          <w:rFonts w:eastAsiaTheme="minorHAnsi"/>
        </w:rPr>
      </w:pPr>
      <w:r w:rsidRPr="00304496">
        <w:rPr>
          <w:rFonts w:eastAsiaTheme="minorHAnsi"/>
        </w:rPr>
        <w:t>+ Các khu vực c</w:t>
      </w:r>
      <w:r w:rsidR="00035F62" w:rsidRPr="00304496">
        <w:rPr>
          <w:rFonts w:eastAsiaTheme="minorHAnsi"/>
        </w:rPr>
        <w:t>ử</w:t>
      </w:r>
      <w:r w:rsidRPr="00304496">
        <w:rPr>
          <w:rFonts w:eastAsiaTheme="minorHAnsi"/>
        </w:rPr>
        <w:t xml:space="preserve">a ngõ, gồm: (1) </w:t>
      </w:r>
      <w:r w:rsidRPr="00304496">
        <w:rPr>
          <w:rFonts w:eastAsia="Calibri"/>
        </w:rPr>
        <w:t>Khu vực Tân Lập, (2) Khu vực Ngã ba sông, (3) Khu vực Chiềng Yên</w:t>
      </w:r>
      <w:r w:rsidRPr="00304496">
        <w:rPr>
          <w:rFonts w:eastAsiaTheme="minorHAnsi"/>
        </w:rPr>
        <w:t xml:space="preserve">, (4) </w:t>
      </w:r>
      <w:r w:rsidRPr="00304496">
        <w:rPr>
          <w:rFonts w:eastAsia="Calibri"/>
        </w:rPr>
        <w:t>Khu vực Cửa khẩu Lóng Sập</w:t>
      </w:r>
      <w:r w:rsidRPr="00304496">
        <w:rPr>
          <w:rFonts w:eastAsiaTheme="minorHAnsi"/>
        </w:rPr>
        <w:t xml:space="preserve">. </w:t>
      </w:r>
    </w:p>
    <w:p w14:paraId="1E775397" w14:textId="77777777" w:rsidR="00F97ACC" w:rsidRPr="00304496" w:rsidRDefault="00F97ACC" w:rsidP="00C47C3D">
      <w:pPr>
        <w:widowControl w:val="0"/>
        <w:spacing w:before="120"/>
        <w:ind w:firstLine="720"/>
        <w:jc w:val="both"/>
        <w:rPr>
          <w:rFonts w:eastAsiaTheme="minorHAnsi"/>
        </w:rPr>
      </w:pPr>
      <w:r w:rsidRPr="00304496">
        <w:rPr>
          <w:rFonts w:eastAsiaTheme="minorHAnsi"/>
        </w:rPr>
        <w:t xml:space="preserve">+ Các cụm, điểm du lịch thành phần tại nút giao các đường vành đai và các trục hướng tâm, gồm: </w:t>
      </w:r>
      <w:r w:rsidRPr="00304496">
        <w:rPr>
          <w:rFonts w:eastAsia="Calibri"/>
        </w:rPr>
        <w:t xml:space="preserve">Cụm Tà Số </w:t>
      </w:r>
      <w:r w:rsidRPr="00304496">
        <w:rPr>
          <w:rFonts w:eastAsiaTheme="minorHAnsi"/>
        </w:rPr>
        <w:t xml:space="preserve">- Nam Chiềng Hắc - Thác Dải Yếm, Cụm Pa Phách - Chiềng Sơn - Pha Luông thuộc huyện Mộc Châu; </w:t>
      </w:r>
      <w:r w:rsidRPr="00304496">
        <w:rPr>
          <w:rFonts w:eastAsia="Calibri"/>
        </w:rPr>
        <w:t>Cụm du lịch thác Chiềng Khoa</w:t>
      </w:r>
      <w:r w:rsidRPr="00304496">
        <w:rPr>
          <w:rFonts w:eastAsiaTheme="minorHAnsi"/>
        </w:rPr>
        <w:t xml:space="preserve"> - </w:t>
      </w:r>
      <w:r w:rsidRPr="00304496">
        <w:rPr>
          <w:rFonts w:eastAsia="Calibri"/>
        </w:rPr>
        <w:t xml:space="preserve">Hua Păng - thung lũng Nà Bó, </w:t>
      </w:r>
      <w:r w:rsidRPr="00304496">
        <w:rPr>
          <w:rFonts w:eastAsiaTheme="minorHAnsi"/>
        </w:rPr>
        <w:t xml:space="preserve">Cụm du lịch ven sông Đà nằm ở phía Đông Bắc gắn với di tích đền Hang Miếng, Hang Mộ Tạng Mè </w:t>
      </w:r>
      <w:r w:rsidRPr="00304496">
        <w:rPr>
          <w:rFonts w:eastAsia="Calibri"/>
        </w:rPr>
        <w:t>t</w:t>
      </w:r>
      <w:r w:rsidRPr="00304496">
        <w:rPr>
          <w:rFonts w:eastAsiaTheme="minorHAnsi"/>
        </w:rPr>
        <w:t>huộc huyện Vân Hồ.</w:t>
      </w:r>
    </w:p>
    <w:p w14:paraId="62CE7C3B" w14:textId="7E58BB9D" w:rsidR="00F97ACC" w:rsidRPr="00304496" w:rsidRDefault="00C815D3" w:rsidP="00C47C3D">
      <w:pPr>
        <w:pStyle w:val="Noidung"/>
        <w:widowControl w:val="0"/>
        <w:spacing w:before="120" w:after="0"/>
        <w:rPr>
          <w:sz w:val="28"/>
          <w:szCs w:val="28"/>
        </w:rPr>
      </w:pPr>
      <w:r w:rsidRPr="00304496">
        <w:rPr>
          <w:sz w:val="28"/>
          <w:szCs w:val="28"/>
        </w:rPr>
        <w:t>6</w:t>
      </w:r>
      <w:r w:rsidR="00F97ACC" w:rsidRPr="00304496">
        <w:rPr>
          <w:sz w:val="28"/>
          <w:szCs w:val="28"/>
        </w:rPr>
        <w:t>.</w:t>
      </w:r>
      <w:r w:rsidRPr="00304496">
        <w:rPr>
          <w:sz w:val="28"/>
          <w:szCs w:val="28"/>
        </w:rPr>
        <w:t>4</w:t>
      </w:r>
      <w:r w:rsidR="00F97ACC" w:rsidRPr="00304496">
        <w:rPr>
          <w:sz w:val="28"/>
          <w:szCs w:val="28"/>
        </w:rPr>
        <w:t>. Định hướng đô thị và nông thôn</w:t>
      </w:r>
    </w:p>
    <w:p w14:paraId="2680BC00" w14:textId="066BA18D" w:rsidR="00F97ACC" w:rsidRPr="00304496" w:rsidRDefault="00F97ACC" w:rsidP="00C47C3D">
      <w:pPr>
        <w:widowControl w:val="0"/>
        <w:autoSpaceDE w:val="0"/>
        <w:autoSpaceDN w:val="0"/>
        <w:adjustRightInd w:val="0"/>
        <w:spacing w:before="120"/>
        <w:ind w:firstLine="720"/>
        <w:jc w:val="both"/>
        <w:rPr>
          <w:rFonts w:eastAsiaTheme="minorHAnsi"/>
        </w:rPr>
      </w:pPr>
      <w:r w:rsidRPr="00304496">
        <w:rPr>
          <w:rFonts w:eastAsiaTheme="minorHAnsi"/>
        </w:rPr>
        <w:t xml:space="preserve">- Định hướng đô thị: Các đô thị là cực tăng trưởng của các phân vùng gồm: Vùng I - Đô thị Mộc Châu (loại II) và đô thị Vân Hồ (loại IV); Vùng II - đô thị Tô Múa (loại V); Vùng III - đô thị Chiềng Yên (loại V); Vùng IV - Đề xuất phát triển cực Chiềng Sơn thành </w:t>
      </w:r>
      <w:r w:rsidR="002C5C78" w:rsidRPr="00304496">
        <w:rPr>
          <w:rFonts w:eastAsiaTheme="minorHAnsi"/>
        </w:rPr>
        <w:t>nội</w:t>
      </w:r>
      <w:r w:rsidRPr="00304496">
        <w:rPr>
          <w:rFonts w:eastAsiaTheme="minorHAnsi"/>
        </w:rPr>
        <w:t xml:space="preserve"> thị khi đủ điều kiện trong tương lai.</w:t>
      </w:r>
    </w:p>
    <w:p w14:paraId="33B91A4D" w14:textId="77777777" w:rsidR="00F97ACC" w:rsidRPr="00304496" w:rsidRDefault="00F97ACC" w:rsidP="00C47C3D">
      <w:pPr>
        <w:widowControl w:val="0"/>
        <w:autoSpaceDE w:val="0"/>
        <w:autoSpaceDN w:val="0"/>
        <w:adjustRightInd w:val="0"/>
        <w:spacing w:before="120"/>
        <w:ind w:firstLine="720"/>
        <w:jc w:val="both"/>
        <w:rPr>
          <w:rFonts w:eastAsiaTheme="minorHAnsi"/>
        </w:rPr>
      </w:pPr>
      <w:r w:rsidRPr="00304496">
        <w:rPr>
          <w:rFonts w:eastAsiaTheme="minorHAnsi"/>
        </w:rPr>
        <w:t>- Định hướng nông thôn: Khai thác và phát huy thế mạnh đặc trưng về bản sắc văn hóa, kiến trúc truyền thống đa dạng các dân tộc để phát triển du lịch bền vững, phù hợp với điều kiện của từng xã. Hoàn thành chương trình mục tiêu Quốc gia nông thôn mới đối với các xã trong toàn khu du lịch. Đối với các trung tâm xã thực hiện cải tạo, nâng cấp, chỉnh trang, xây dựng đồng bộ hệ thống hạ tầng kỹ thuật, hạ tầng xã hội và vệ sinh môi trường đáp ứng nhu cầu phát triển.</w:t>
      </w:r>
    </w:p>
    <w:p w14:paraId="5F32CEB1" w14:textId="30CEBCAA" w:rsidR="00F97ACC" w:rsidRPr="00304496" w:rsidRDefault="00D6219A" w:rsidP="00C47C3D">
      <w:pPr>
        <w:pStyle w:val="Noidung"/>
        <w:widowControl w:val="0"/>
        <w:spacing w:before="120" w:after="0"/>
        <w:rPr>
          <w:sz w:val="28"/>
          <w:szCs w:val="28"/>
        </w:rPr>
      </w:pPr>
      <w:r w:rsidRPr="00304496">
        <w:rPr>
          <w:sz w:val="28"/>
          <w:szCs w:val="28"/>
        </w:rPr>
        <w:t>7</w:t>
      </w:r>
      <w:r w:rsidR="00F97ACC" w:rsidRPr="00304496">
        <w:rPr>
          <w:sz w:val="28"/>
          <w:szCs w:val="28"/>
        </w:rPr>
        <w:t>. Quy hoạch sử dụng đất</w:t>
      </w:r>
    </w:p>
    <w:p w14:paraId="3B304A85" w14:textId="77777777" w:rsidR="00F97ACC" w:rsidRPr="00304496" w:rsidRDefault="00F97ACC" w:rsidP="00C47C3D">
      <w:pPr>
        <w:pStyle w:val="Noidung"/>
        <w:widowControl w:val="0"/>
        <w:spacing w:before="120" w:after="0"/>
        <w:rPr>
          <w:kern w:val="0"/>
          <w:sz w:val="28"/>
          <w:szCs w:val="28"/>
        </w:rPr>
      </w:pPr>
      <w:r w:rsidRPr="00304496">
        <w:rPr>
          <w:kern w:val="0"/>
          <w:sz w:val="28"/>
          <w:szCs w:val="28"/>
        </w:rPr>
        <w:t xml:space="preserve">- Đất xây dựng các khu chức năng trong tổng thể </w:t>
      </w:r>
      <w:r w:rsidRPr="00304496">
        <w:rPr>
          <w:sz w:val="28"/>
          <w:szCs w:val="28"/>
          <w:lang w:eastAsia="zh-CN"/>
        </w:rPr>
        <w:t>Khu du lịch quốc gia Mộc Châu</w:t>
      </w:r>
      <w:r w:rsidRPr="00304496">
        <w:rPr>
          <w:kern w:val="0"/>
          <w:sz w:val="28"/>
          <w:szCs w:val="28"/>
        </w:rPr>
        <w:t>: Đến năm 2030 khoảng 10.368 ha; đến năm 2045 khoảng 16.545,75 ha.</w:t>
      </w:r>
    </w:p>
    <w:p w14:paraId="46A7B193" w14:textId="77777777" w:rsidR="00F97ACC" w:rsidRPr="00304496" w:rsidRDefault="00F97ACC" w:rsidP="00C47C3D">
      <w:pPr>
        <w:pStyle w:val="Noidung"/>
        <w:widowControl w:val="0"/>
        <w:spacing w:before="120" w:after="0"/>
        <w:rPr>
          <w:kern w:val="0"/>
          <w:sz w:val="28"/>
          <w:szCs w:val="28"/>
        </w:rPr>
      </w:pPr>
      <w:r w:rsidRPr="00304496">
        <w:rPr>
          <w:kern w:val="0"/>
          <w:sz w:val="28"/>
          <w:szCs w:val="28"/>
        </w:rPr>
        <w:t xml:space="preserve">- Đất xây dựng đô thị trong Trung tâm </w:t>
      </w:r>
      <w:r w:rsidRPr="00304496">
        <w:rPr>
          <w:sz w:val="28"/>
          <w:szCs w:val="28"/>
          <w:lang w:eastAsia="zh-CN"/>
        </w:rPr>
        <w:t>Khu du lịch quốc gia Mộc Châu</w:t>
      </w:r>
      <w:r w:rsidRPr="00304496">
        <w:rPr>
          <w:kern w:val="0"/>
          <w:sz w:val="28"/>
          <w:szCs w:val="28"/>
        </w:rPr>
        <w:t>: Đến năm 2030 khoảng 5.567,83ha; đến năm 2045 khoảng 6.836 ha.</w:t>
      </w:r>
    </w:p>
    <w:p w14:paraId="2A542567" w14:textId="77777777" w:rsidR="00F97ACC" w:rsidRPr="00304496" w:rsidRDefault="00F97ACC" w:rsidP="00C47C3D">
      <w:pPr>
        <w:pStyle w:val="Noidung"/>
        <w:widowControl w:val="0"/>
        <w:spacing w:before="120" w:after="0"/>
        <w:rPr>
          <w:kern w:val="0"/>
          <w:sz w:val="28"/>
          <w:szCs w:val="28"/>
        </w:rPr>
      </w:pPr>
      <w:r w:rsidRPr="00304496">
        <w:rPr>
          <w:sz w:val="28"/>
          <w:szCs w:val="28"/>
        </w:rPr>
        <w:t xml:space="preserve">- </w:t>
      </w:r>
      <w:r w:rsidRPr="00304496">
        <w:rPr>
          <w:kern w:val="0"/>
          <w:sz w:val="28"/>
          <w:szCs w:val="28"/>
        </w:rPr>
        <w:t>Đất xây dựng các khu dân cư nông thôn trên cơ sở cải tạo, nâng cấp, mở rộng các khu dân cư nông thôn hiện hữu theo nhu cầu phát triển đối với từng xã.</w:t>
      </w:r>
    </w:p>
    <w:p w14:paraId="792BA174" w14:textId="5B5AD1F9" w:rsidR="00F97ACC" w:rsidRPr="00304496" w:rsidRDefault="00D6219A" w:rsidP="00C47C3D">
      <w:pPr>
        <w:pStyle w:val="Noidung"/>
        <w:widowControl w:val="0"/>
        <w:spacing w:before="120" w:after="0"/>
        <w:rPr>
          <w:sz w:val="28"/>
          <w:szCs w:val="28"/>
          <w:lang w:eastAsia="zh-CN"/>
        </w:rPr>
      </w:pPr>
      <w:r w:rsidRPr="00304496">
        <w:rPr>
          <w:sz w:val="28"/>
          <w:szCs w:val="28"/>
        </w:rPr>
        <w:t>8</w:t>
      </w:r>
      <w:r w:rsidR="00F97ACC" w:rsidRPr="00304496">
        <w:rPr>
          <w:sz w:val="28"/>
          <w:szCs w:val="28"/>
        </w:rPr>
        <w:t>. Định hướng quy hoạch g</w:t>
      </w:r>
      <w:r w:rsidR="00F97ACC" w:rsidRPr="00304496">
        <w:rPr>
          <w:sz w:val="28"/>
          <w:szCs w:val="28"/>
          <w:lang w:eastAsia="zh-CN"/>
        </w:rPr>
        <w:t>iao thông</w:t>
      </w:r>
    </w:p>
    <w:p w14:paraId="19DDD275" w14:textId="77777777" w:rsidR="00F97ACC" w:rsidRPr="00304496" w:rsidRDefault="00F97ACC" w:rsidP="00C47C3D">
      <w:pPr>
        <w:pStyle w:val="Noidung"/>
        <w:widowControl w:val="0"/>
        <w:spacing w:before="120" w:after="0"/>
        <w:rPr>
          <w:sz w:val="28"/>
          <w:szCs w:val="28"/>
          <w:lang w:eastAsia="zh-CN"/>
        </w:rPr>
      </w:pPr>
      <w:r w:rsidRPr="00304496">
        <w:rPr>
          <w:sz w:val="28"/>
          <w:szCs w:val="28"/>
          <w:lang w:eastAsia="zh-CN"/>
        </w:rPr>
        <w:t>- Giao thông đối ngoại:</w:t>
      </w:r>
    </w:p>
    <w:p w14:paraId="6DDF9AF5" w14:textId="77777777" w:rsidR="00F97ACC" w:rsidRPr="00304496" w:rsidRDefault="00F97ACC" w:rsidP="00C47C3D">
      <w:pPr>
        <w:pStyle w:val="Noidung"/>
        <w:widowControl w:val="0"/>
        <w:spacing w:before="120" w:after="0"/>
        <w:rPr>
          <w:spacing w:val="-2"/>
          <w:sz w:val="28"/>
          <w:szCs w:val="28"/>
          <w:lang w:eastAsia="zh-CN"/>
        </w:rPr>
      </w:pPr>
      <w:r w:rsidRPr="00304496">
        <w:rPr>
          <w:spacing w:val="-2"/>
          <w:sz w:val="28"/>
          <w:szCs w:val="28"/>
          <w:lang w:eastAsia="zh-CN"/>
        </w:rPr>
        <w:t>+ Đường hàng không: Hình thành sân bay Mộc Châu là sân bay chuyên dùng, vị trí dự kiến ở xã Tân Lập, huyện Mộc Châu; phục vụ mục tiêu phát triển du lịch.</w:t>
      </w:r>
    </w:p>
    <w:p w14:paraId="36489BA5" w14:textId="77777777" w:rsidR="00F97ACC" w:rsidRPr="00304496" w:rsidRDefault="00F97ACC" w:rsidP="00C47C3D">
      <w:pPr>
        <w:pStyle w:val="Noidung"/>
        <w:widowControl w:val="0"/>
        <w:spacing w:before="120" w:after="0"/>
        <w:rPr>
          <w:sz w:val="28"/>
          <w:szCs w:val="28"/>
          <w:lang w:eastAsia="zh-CN"/>
        </w:rPr>
      </w:pPr>
      <w:r w:rsidRPr="00304496">
        <w:rPr>
          <w:sz w:val="28"/>
          <w:szCs w:val="28"/>
          <w:lang w:eastAsia="zh-CN"/>
        </w:rPr>
        <w:t>+ Đường bộ: Tuyến cao tốc Hòa Bình - Mộc Châu - Sơn La, tuyến đường QL6, QL43, QL16. Xây dựng tuyến đường vành đai 1 (vành đai trung tâm), tuyến vành đai 2 (vành đai xanh), tập trung phát triển mạng lưới giao thông công cộng để đáp ứng khả năng lưu thông từ khu vực trung tâm ra các khu lân cận. Nâng cấp các tuyến đường tỉnh (101, 101B, 101C, 102, 104), đường huyện.</w:t>
      </w:r>
    </w:p>
    <w:p w14:paraId="1A87DF7C" w14:textId="77777777" w:rsidR="00F97ACC" w:rsidRPr="00304496" w:rsidRDefault="00F97ACC" w:rsidP="00C47C3D">
      <w:pPr>
        <w:pStyle w:val="Noidung"/>
        <w:widowControl w:val="0"/>
        <w:spacing w:before="120" w:after="0"/>
        <w:rPr>
          <w:sz w:val="28"/>
          <w:szCs w:val="28"/>
          <w:lang w:eastAsia="zh-CN"/>
        </w:rPr>
      </w:pPr>
      <w:r w:rsidRPr="00304496">
        <w:rPr>
          <w:sz w:val="28"/>
          <w:szCs w:val="28"/>
          <w:lang w:eastAsia="zh-CN"/>
        </w:rPr>
        <w:t xml:space="preserve">- Giao thông đô thị: Cải tạo nâng cấp các tuyến đường hiện trạng đáp ứng tiêu chuẩn đô thị miền núi. Khuyến khích từng bước chuyển đổi phương thức giao thông cơ giới sang di chuyển bằng phương tiện công cộng. Nâng cấp kết hợp xây mới các tuyến đường liên khu vực với quy mô tối thiểu đường cấp V miền núi. Xây dựng các bến xe trung tâm, các bến xe khách tại các xã để đáp ứng nhu cầu đi lại của người dân và khách du lịch. </w:t>
      </w:r>
    </w:p>
    <w:p w14:paraId="69956A04" w14:textId="77777777" w:rsidR="00F97ACC" w:rsidRPr="00304496" w:rsidRDefault="00F97ACC" w:rsidP="00C47C3D">
      <w:pPr>
        <w:pStyle w:val="Noidung"/>
        <w:widowControl w:val="0"/>
        <w:spacing w:before="120" w:after="0"/>
        <w:rPr>
          <w:sz w:val="28"/>
          <w:szCs w:val="28"/>
          <w:lang w:eastAsia="zh-CN"/>
        </w:rPr>
      </w:pPr>
      <w:r w:rsidRPr="00304496">
        <w:rPr>
          <w:sz w:val="28"/>
          <w:szCs w:val="28"/>
          <w:lang w:eastAsia="zh-CN"/>
        </w:rPr>
        <w:t xml:space="preserve">- Giao thông nông thôn: Phát triển hệ thống đường giao thông nông thôn đảm bảo kết nối thuận lợi đến các khu du lịch, dịch vụ, trung tâm xã, điểm dân cư nông thôn và các đầu mối giao thông cửa ngõ của Khu du lịch quốc gia Mộc Châu. </w:t>
      </w:r>
    </w:p>
    <w:p w14:paraId="241110B8" w14:textId="77777777" w:rsidR="00F97ACC" w:rsidRPr="00304496" w:rsidRDefault="00F97ACC" w:rsidP="00C47C3D">
      <w:pPr>
        <w:pStyle w:val="Noidung"/>
        <w:widowControl w:val="0"/>
        <w:spacing w:before="120" w:after="0"/>
        <w:rPr>
          <w:sz w:val="28"/>
          <w:szCs w:val="28"/>
          <w:lang w:eastAsia="zh-CN"/>
        </w:rPr>
      </w:pPr>
      <w:r w:rsidRPr="00304496">
        <w:rPr>
          <w:sz w:val="28"/>
          <w:szCs w:val="28"/>
          <w:lang w:eastAsia="zh-CN"/>
        </w:rPr>
        <w:t>- Tuyến cáp treo du lịch: Xây dựng tuyến cáp treo Đỉnh Pha Luông - Chiềng Sơn - Đỉnh Pa Phách.</w:t>
      </w:r>
    </w:p>
    <w:p w14:paraId="0269D561" w14:textId="77777777" w:rsidR="00304496" w:rsidRPr="000A5311" w:rsidRDefault="00D6219A" w:rsidP="00C47C3D">
      <w:pPr>
        <w:pStyle w:val="Noidung"/>
        <w:widowControl w:val="0"/>
        <w:spacing w:before="120" w:after="0"/>
        <w:rPr>
          <w:spacing w:val="-6"/>
          <w:sz w:val="28"/>
          <w:szCs w:val="28"/>
        </w:rPr>
      </w:pPr>
      <w:r w:rsidRPr="000A5311">
        <w:rPr>
          <w:spacing w:val="-6"/>
          <w:sz w:val="28"/>
          <w:szCs w:val="28"/>
          <w:lang w:eastAsia="zh-CN"/>
        </w:rPr>
        <w:t>9</w:t>
      </w:r>
      <w:r w:rsidR="00F97ACC" w:rsidRPr="000A5311">
        <w:rPr>
          <w:spacing w:val="-6"/>
          <w:sz w:val="28"/>
          <w:szCs w:val="28"/>
          <w:lang w:eastAsia="zh-CN"/>
        </w:rPr>
        <w:t xml:space="preserve">. </w:t>
      </w:r>
      <w:r w:rsidR="00F97ACC" w:rsidRPr="000A5311">
        <w:rPr>
          <w:spacing w:val="-6"/>
          <w:sz w:val="28"/>
          <w:szCs w:val="28"/>
        </w:rPr>
        <w:t>Định hướng quy hoạch hệ thống hạ tầng kỹ thuật khác và bảo vệ môi trường</w:t>
      </w:r>
    </w:p>
    <w:p w14:paraId="3DBB2096" w14:textId="6F1DC05F" w:rsidR="00F97ACC" w:rsidRPr="00304496" w:rsidRDefault="00F97ACC" w:rsidP="00C47C3D">
      <w:pPr>
        <w:pStyle w:val="Noidung"/>
        <w:widowControl w:val="0"/>
        <w:spacing w:before="120" w:after="0"/>
        <w:rPr>
          <w:sz w:val="28"/>
          <w:szCs w:val="28"/>
          <w:lang w:eastAsia="zh-CN"/>
        </w:rPr>
      </w:pPr>
      <w:r w:rsidRPr="00304496">
        <w:rPr>
          <w:sz w:val="28"/>
          <w:szCs w:val="28"/>
          <w:highlight w:val="white"/>
          <w:lang w:eastAsia="zh-CN"/>
        </w:rPr>
        <w:t xml:space="preserve">Theo hồ sơ đồ án </w:t>
      </w:r>
      <w:r w:rsidR="001D1A0E" w:rsidRPr="00304496">
        <w:rPr>
          <w:sz w:val="28"/>
          <w:szCs w:val="28"/>
          <w:highlight w:val="white"/>
          <w:lang w:eastAsia="zh-CN"/>
        </w:rPr>
        <w:t>Đ</w:t>
      </w:r>
      <w:r w:rsidRPr="00304496">
        <w:rPr>
          <w:sz w:val="28"/>
          <w:szCs w:val="28"/>
          <w:highlight w:val="white"/>
          <w:lang w:eastAsia="zh-CN"/>
        </w:rPr>
        <w:t>iều chỉnh Quy hoạch chung xây dựng Khu du lịch quốc gia Mộc Châu, tỉnh Sơn La đến năm 2045</w:t>
      </w:r>
      <w:r w:rsidRPr="00304496">
        <w:rPr>
          <w:sz w:val="28"/>
          <w:szCs w:val="28"/>
          <w:lang w:eastAsia="zh-CN"/>
        </w:rPr>
        <w:t>.</w:t>
      </w:r>
    </w:p>
    <w:p w14:paraId="4EDDE7BE" w14:textId="5DC3A12C" w:rsidR="00F97ACC" w:rsidRPr="00304496" w:rsidRDefault="00F97ACC" w:rsidP="00C47C3D">
      <w:pPr>
        <w:pStyle w:val="Noidung"/>
        <w:widowControl w:val="0"/>
        <w:spacing w:before="120" w:after="0"/>
        <w:rPr>
          <w:sz w:val="28"/>
          <w:szCs w:val="28"/>
          <w:lang w:eastAsia="zh-CN"/>
        </w:rPr>
      </w:pPr>
      <w:r w:rsidRPr="00304496">
        <w:rPr>
          <w:sz w:val="28"/>
          <w:szCs w:val="28"/>
        </w:rPr>
        <w:t>1</w:t>
      </w:r>
      <w:r w:rsidR="00D6219A" w:rsidRPr="00304496">
        <w:rPr>
          <w:sz w:val="28"/>
          <w:szCs w:val="28"/>
        </w:rPr>
        <w:t>0</w:t>
      </w:r>
      <w:r w:rsidRPr="00304496">
        <w:rPr>
          <w:sz w:val="28"/>
          <w:szCs w:val="28"/>
        </w:rPr>
        <w:t xml:space="preserve">. </w:t>
      </w:r>
      <w:bookmarkStart w:id="4" w:name="dieu_10"/>
      <w:r w:rsidRPr="00304496">
        <w:rPr>
          <w:sz w:val="28"/>
          <w:szCs w:val="28"/>
        </w:rPr>
        <w:t>Các lĩnh vực, dự án ưu tiên đầu tư</w:t>
      </w:r>
      <w:bookmarkEnd w:id="4"/>
      <w:r w:rsidRPr="00304496">
        <w:rPr>
          <w:sz w:val="28"/>
          <w:szCs w:val="28"/>
        </w:rPr>
        <w:t xml:space="preserve"> và phân kỳ thực hiện</w:t>
      </w:r>
    </w:p>
    <w:p w14:paraId="32104847" w14:textId="3E385EF5" w:rsidR="00F97ACC" w:rsidRPr="00304496" w:rsidRDefault="00D6219A" w:rsidP="00C47C3D">
      <w:pPr>
        <w:pStyle w:val="Noidung"/>
        <w:widowControl w:val="0"/>
        <w:spacing w:before="120" w:after="0"/>
        <w:rPr>
          <w:rFonts w:eastAsia="Calibri"/>
          <w:sz w:val="28"/>
          <w:szCs w:val="28"/>
        </w:rPr>
      </w:pPr>
      <w:r w:rsidRPr="00304496">
        <w:rPr>
          <w:rFonts w:eastAsia="Calibri"/>
          <w:sz w:val="28"/>
          <w:szCs w:val="28"/>
        </w:rPr>
        <w:t>10.1.</w:t>
      </w:r>
      <w:r w:rsidR="00F97ACC" w:rsidRPr="00304496">
        <w:rPr>
          <w:rFonts w:eastAsia="Calibri"/>
          <w:sz w:val="28"/>
          <w:szCs w:val="28"/>
        </w:rPr>
        <w:t xml:space="preserve"> Các lĩnh vực, dự án ưu tiên đầu tư</w:t>
      </w:r>
    </w:p>
    <w:p w14:paraId="35B1A6FB" w14:textId="1F1932E7" w:rsidR="00F97ACC" w:rsidRPr="00304496" w:rsidRDefault="004D420C" w:rsidP="00C47C3D">
      <w:pPr>
        <w:pStyle w:val="Noidung"/>
        <w:widowControl w:val="0"/>
        <w:spacing w:before="120" w:after="0"/>
        <w:rPr>
          <w:rFonts w:eastAsia="Calibri"/>
          <w:sz w:val="28"/>
          <w:szCs w:val="28"/>
        </w:rPr>
      </w:pPr>
      <w:r w:rsidRPr="00304496">
        <w:rPr>
          <w:rFonts w:eastAsia="Calibri"/>
          <w:sz w:val="28"/>
          <w:szCs w:val="28"/>
        </w:rPr>
        <w:t>a)</w:t>
      </w:r>
      <w:r w:rsidR="00F97ACC" w:rsidRPr="00304496">
        <w:rPr>
          <w:rFonts w:eastAsia="Calibri"/>
          <w:sz w:val="28"/>
          <w:szCs w:val="28"/>
        </w:rPr>
        <w:t xml:space="preserve"> Các dự án ưu tiên đầu tư:</w:t>
      </w:r>
    </w:p>
    <w:p w14:paraId="7B5FC731" w14:textId="56210B0D"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Cao tốc Hòa Bình - Mộc Châu - Sơn La; cải tạo, nâng cấp QL43; cải tạo, nâng cấp QL6; cầu Vạn Yên trên QL43.</w:t>
      </w:r>
    </w:p>
    <w:p w14:paraId="2469A51A" w14:textId="5AAA72B1"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dự án hạ tầng giao thông: Dự án cải tạo, nâng cấp, xây dựng các tuyến đường tỉnh ĐT101, ĐT101B, ĐT102, ĐT104 (Tân Hợp - Chiềng Sại); dự án cải tạo, nâng cấp, kết hợp xây mới để hoàn thiện các tuyến giao thông khu vực nội thị, ngoại thị của đô thị Mộc Châu, đô thị Vân Hồ; dự án nâng cấp hệ thống bến xe, trạm dừng nghỉ; </w:t>
      </w:r>
    </w:p>
    <w:p w14:paraId="03EFAB7E" w14:textId="66C57FEB"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dự án hạ tầng xã hội: Dự án khu liên hợp thể thao huyện Mộc Châu; dự án bệnh viện đa khoa khu vực Mộc Châu; dự án bệnh viện đa khoa khu vực Vân Hồ; dự án đầu tư xây dựng cụm công trình văn hóa đô thị Mộc Châu; </w:t>
      </w:r>
    </w:p>
    <w:p w14:paraId="1C92BA79" w14:textId="60FB753C"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dự án hạ tầng kỹ thuật khác: Dự án đầu tư xây dựng hệ thống thủy lợi, kè bờ sông, suối và các khu vực sạt lở; hoàn thiện hệ thống xử lý nước thải sinh hoạt;</w:t>
      </w:r>
    </w:p>
    <w:p w14:paraId="44086230" w14:textId="45D9B65F"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Dự án hạ tầng khu kinh tế Lóng Sập.</w:t>
      </w:r>
    </w:p>
    <w:p w14:paraId="10ABA80D" w14:textId="28069E40" w:rsidR="00F97ACC" w:rsidRPr="00304496" w:rsidRDefault="004D420C" w:rsidP="00C47C3D">
      <w:pPr>
        <w:pStyle w:val="Noidung"/>
        <w:widowControl w:val="0"/>
        <w:spacing w:before="120" w:after="0"/>
        <w:rPr>
          <w:rFonts w:eastAsia="Calibri"/>
          <w:sz w:val="28"/>
          <w:szCs w:val="28"/>
        </w:rPr>
      </w:pPr>
      <w:r w:rsidRPr="00304496">
        <w:rPr>
          <w:rFonts w:eastAsia="Calibri"/>
          <w:sz w:val="28"/>
          <w:szCs w:val="28"/>
        </w:rPr>
        <w:t>b)</w:t>
      </w:r>
      <w:r w:rsidR="00F97ACC" w:rsidRPr="00304496">
        <w:rPr>
          <w:rFonts w:eastAsia="Calibri"/>
          <w:sz w:val="28"/>
          <w:szCs w:val="28"/>
        </w:rPr>
        <w:t xml:space="preserve"> Các dự án ưu tiên thu hút đầu tư:</w:t>
      </w:r>
    </w:p>
    <w:p w14:paraId="245AC1AF" w14:textId="75E720C7"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dự án hạ tầng các khu đô thị, khu dân cư tại khu vực nội thị làm tiền đề nâng cấp đô thị Mộc Châu lên loại II;</w:t>
      </w:r>
    </w:p>
    <w:p w14:paraId="48C50A93" w14:textId="6A17A220"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dự án cơ sở hạ tầng du lịch: Khu dịch vụ, du lịch đỉnh Pha Luông; trung tâm du lịch trọng điểm; hoàn thiện đầu tư khu du lịch Rừng thông Bản Áng, khu du lịch Mộc Châu Island, khu du lịch tại Pa Chè, khu du lịch sinh thái bản Hua Tạt, khu du lịch sinh thái, vui chơi giải trí Sân Golf tại Pa Cốp và các khu vui chơi giải trí, nghỉ dưỡng, sân golf, khách sạn, resort, farmstay, bãi cắm trại…; sân bay chuyên dùng Mộc Châu;</w:t>
      </w:r>
    </w:p>
    <w:p w14:paraId="4A33857D" w14:textId="2F94C2B8"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dự án về môi trường: Nhà máy xử lý rác thải; nhà máy tái chế rác thải theo công nghệ hiện đại; công viên nghĩa trang, đài hỏa táng...</w:t>
      </w:r>
    </w:p>
    <w:p w14:paraId="3594EF51" w14:textId="7EFE9BF9"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hạ tầng phục vụ sản xuất và kinh doanh: Nhà máy chế biến chè công nghệ</w:t>
      </w:r>
      <w:r w:rsidR="00FB00F6" w:rsidRPr="00304496">
        <w:rPr>
          <w:rFonts w:eastAsiaTheme="minorHAnsi"/>
        </w:rPr>
        <w:t xml:space="preserve"> cao,</w:t>
      </w:r>
      <w:r w:rsidR="00F97ACC" w:rsidRPr="00304496">
        <w:rPr>
          <w:rFonts w:eastAsiaTheme="minorHAnsi"/>
        </w:rPr>
        <w:t xml:space="preserve"> khu công nghiệp Vân Hồ, chợ đầu mối nông sả</w:t>
      </w:r>
      <w:r w:rsidR="00FB00F6" w:rsidRPr="00304496">
        <w:rPr>
          <w:rFonts w:eastAsiaTheme="minorHAnsi"/>
        </w:rPr>
        <w:t>n, trung tâm Logistics, t</w:t>
      </w:r>
      <w:r w:rsidR="00F97ACC" w:rsidRPr="00304496">
        <w:rPr>
          <w:rFonts w:eastAsiaTheme="minorHAnsi"/>
        </w:rPr>
        <w:t>rung tâm chế biến sản phẩm nông nghiệp của vùng.</w:t>
      </w:r>
    </w:p>
    <w:p w14:paraId="2DADC746" w14:textId="7B126AB1" w:rsidR="00F97ACC" w:rsidRPr="00304496" w:rsidRDefault="004D420C" w:rsidP="00C47C3D">
      <w:pPr>
        <w:widowControl w:val="0"/>
        <w:spacing w:before="120"/>
        <w:ind w:firstLine="720"/>
        <w:jc w:val="both"/>
        <w:rPr>
          <w:rFonts w:eastAsiaTheme="minorHAnsi"/>
        </w:rPr>
      </w:pPr>
      <w:r w:rsidRPr="00304496">
        <w:rPr>
          <w:rFonts w:eastAsiaTheme="minorHAnsi"/>
        </w:rPr>
        <w:t>-</w:t>
      </w:r>
      <w:r w:rsidR="00F97ACC" w:rsidRPr="00304496">
        <w:rPr>
          <w:rFonts w:eastAsiaTheme="minorHAnsi"/>
        </w:rPr>
        <w:t xml:space="preserve"> Nhóm dự án khác: Nông nghiệp ứng dụng công nghệ cao; phát triển vùng nguyên liệu cây lâm nghiệp; các cơ sở y tế, chăm sóc sức khỏe, giáo dục, đào tạo tư nhân; đầu tư xây dựng, khai thác các bến xe khách, xe buýt,...</w:t>
      </w:r>
    </w:p>
    <w:p w14:paraId="7EC2A1E4" w14:textId="3371DBAF" w:rsidR="00F97ACC" w:rsidRPr="00304496" w:rsidRDefault="00D6219A" w:rsidP="00C47C3D">
      <w:pPr>
        <w:pStyle w:val="Noidung"/>
        <w:widowControl w:val="0"/>
        <w:spacing w:before="120" w:after="0"/>
        <w:rPr>
          <w:rFonts w:eastAsia="Calibri"/>
          <w:sz w:val="28"/>
          <w:szCs w:val="28"/>
        </w:rPr>
      </w:pPr>
      <w:r w:rsidRPr="00304496">
        <w:rPr>
          <w:rFonts w:eastAsia="Calibri"/>
          <w:sz w:val="28"/>
          <w:szCs w:val="28"/>
        </w:rPr>
        <w:t>10.2.</w:t>
      </w:r>
      <w:r w:rsidR="00F97ACC" w:rsidRPr="00304496">
        <w:rPr>
          <w:rFonts w:eastAsia="Calibri"/>
          <w:sz w:val="28"/>
          <w:szCs w:val="28"/>
        </w:rPr>
        <w:t xml:space="preserve"> Phân kỳ thực hiện quy hoạch</w:t>
      </w:r>
    </w:p>
    <w:p w14:paraId="0BC9A363" w14:textId="77777777" w:rsidR="00F97ACC" w:rsidRPr="00304496" w:rsidRDefault="00F97ACC" w:rsidP="00C47C3D">
      <w:pPr>
        <w:pStyle w:val="Noidung"/>
        <w:widowControl w:val="0"/>
        <w:spacing w:before="120" w:after="0"/>
        <w:rPr>
          <w:rFonts w:eastAsia="Calibri"/>
          <w:sz w:val="28"/>
          <w:szCs w:val="28"/>
        </w:rPr>
      </w:pPr>
      <w:r w:rsidRPr="00304496">
        <w:rPr>
          <w:rFonts w:eastAsia="Calibri"/>
          <w:sz w:val="28"/>
          <w:szCs w:val="28"/>
        </w:rPr>
        <w:t>- Giai đoạn đến năm 2030: Tập trung đầu tư hoàn thiện hệ thống hạ tầng khung và các dự án đô thị, du lịch đã được phê duyệt trong Quy hoạch tỉnh Sơn La và Quy hoạch chung xây dựng Khu du lịch quốc gia Mộc Châu.</w:t>
      </w:r>
    </w:p>
    <w:p w14:paraId="518DD4AC" w14:textId="58FD0898" w:rsidR="00F97ACC" w:rsidRPr="00304496" w:rsidRDefault="00F97ACC" w:rsidP="00C47C3D">
      <w:pPr>
        <w:pStyle w:val="Noidung"/>
        <w:widowControl w:val="0"/>
        <w:spacing w:before="120" w:after="0"/>
        <w:rPr>
          <w:rFonts w:eastAsia="Calibri"/>
          <w:sz w:val="28"/>
          <w:szCs w:val="28"/>
        </w:rPr>
      </w:pPr>
      <w:r w:rsidRPr="00304496">
        <w:rPr>
          <w:rFonts w:eastAsia="Calibri"/>
          <w:sz w:val="28"/>
          <w:szCs w:val="28"/>
        </w:rPr>
        <w:t>- Giai đoạn 2030 - 2045: Hoàn chỉnh hệ thống hạ tầng kỹ thuật, xã hội các khu đô thị, du lịch và khu dân cư nông thôn theo định hướng Quy hoạch chung xây dựng Khu du lịch quốc gia Mộc Châu.</w:t>
      </w:r>
    </w:p>
    <w:p w14:paraId="0424285F" w14:textId="7E3F8934" w:rsidR="00F97ACC" w:rsidRPr="00304496" w:rsidRDefault="00BB451E" w:rsidP="00CC6CFF">
      <w:pPr>
        <w:pStyle w:val="Noidung"/>
        <w:widowControl w:val="0"/>
        <w:spacing w:before="120" w:line="340" w:lineRule="exact"/>
        <w:rPr>
          <w:iCs/>
          <w:sz w:val="28"/>
          <w:szCs w:val="28"/>
        </w:rPr>
      </w:pPr>
      <w:r w:rsidRPr="00304496">
        <w:rPr>
          <w:noProof/>
          <w:sz w:val="28"/>
          <w:szCs w:val="28"/>
          <w:lang w:val="vi-VN" w:eastAsia="vi-VN"/>
        </w:rPr>
        <mc:AlternateContent>
          <mc:Choice Requires="wps">
            <w:drawing>
              <wp:anchor distT="0" distB="0" distL="114300" distR="114300" simplePos="0" relativeHeight="251668480" behindDoc="0" locked="0" layoutInCell="1" allowOverlap="1" wp14:anchorId="49249DCE" wp14:editId="040EC987">
                <wp:simplePos x="0" y="0"/>
                <wp:positionH relativeFrom="column">
                  <wp:posOffset>1910715</wp:posOffset>
                </wp:positionH>
                <wp:positionV relativeFrom="paragraph">
                  <wp:posOffset>146050</wp:posOffset>
                </wp:positionV>
                <wp:extent cx="1912620" cy="0"/>
                <wp:effectExtent l="0" t="0" r="30480" b="19050"/>
                <wp:wrapNone/>
                <wp:docPr id="5" name="Straight Connector 5"/>
                <wp:cNvGraphicFramePr/>
                <a:graphic xmlns:a="http://schemas.openxmlformats.org/drawingml/2006/main">
                  <a:graphicData uri="http://schemas.microsoft.com/office/word/2010/wordprocessingShape">
                    <wps:wsp>
                      <wps:cNvCnPr/>
                      <wps:spPr>
                        <a:xfrm>
                          <a:off x="0" y="0"/>
                          <a:ext cx="1912620" cy="0"/>
                        </a:xfrm>
                        <a:prstGeom prst="line">
                          <a:avLst/>
                        </a:prstGeom>
                        <a:noFill/>
                        <a:ln w="9525" cap="flat" cmpd="sng" algn="ctr">
                          <a:solidFill>
                            <a:sysClr val="windowText" lastClr="000000"/>
                          </a:solidFill>
                          <a:prstDash val="solid"/>
                        </a:ln>
                        <a:effectLst/>
                      </wps:spPr>
                      <wps:bodyPr/>
                    </wps:wsp>
                  </a:graphicData>
                </a:graphic>
              </wp:anchor>
            </w:drawing>
          </mc:Choice>
          <mc:Fallback xmlns:w15="http://schemas.microsoft.com/office/word/2012/wordml">
            <w:pict>
              <v:line w14:anchorId="1ACFC35F"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0.45pt,11.5pt" to="301.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" strokecolor="windowText"/>
            </w:pict>
          </mc:Fallback>
        </mc:AlternateContent>
      </w:r>
      <w:bookmarkEnd w:id="0"/>
      <w:bookmarkEnd w:id="1"/>
      <w:bookmarkEnd w:id="2"/>
    </w:p>
    <w:sectPr w:rsidR="00F97ACC" w:rsidRPr="00304496" w:rsidSect="00C47C3D">
      <w:pgSz w:w="11907" w:h="16840" w:code="9"/>
      <w:pgMar w:top="1474" w:right="1134" w:bottom="1474" w:left="1418" w:header="624" w:footer="62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BF551" w14:textId="77777777" w:rsidR="00177CCE" w:rsidRDefault="00177CCE">
      <w:r>
        <w:separator/>
      </w:r>
    </w:p>
  </w:endnote>
  <w:endnote w:type="continuationSeparator" w:id="0">
    <w:p w14:paraId="5C688164" w14:textId="77777777" w:rsidR="00177CCE" w:rsidRDefault="0017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I-Times">
    <w:panose1 w:val="000000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1EEA4" w14:textId="77777777" w:rsidR="00177CCE" w:rsidRDefault="00177CCE">
      <w:r>
        <w:separator/>
      </w:r>
    </w:p>
  </w:footnote>
  <w:footnote w:type="continuationSeparator" w:id="0">
    <w:p w14:paraId="460906F0" w14:textId="77777777" w:rsidR="00177CCE" w:rsidRDefault="00177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81710"/>
    <w:multiLevelType w:val="hybridMultilevel"/>
    <w:tmpl w:val="E98C26AC"/>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09197F"/>
    <w:multiLevelType w:val="hybridMultilevel"/>
    <w:tmpl w:val="CAFA573C"/>
    <w:lvl w:ilvl="0" w:tplc="36E2F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DA902DF"/>
    <w:multiLevelType w:val="hybridMultilevel"/>
    <w:tmpl w:val="88CC9A2E"/>
    <w:lvl w:ilvl="0" w:tplc="7FD21B6C">
      <w:start w:val="1"/>
      <w:numFmt w:val="bullet"/>
      <w:lvlText w:val="-"/>
      <w:lvlJc w:val="left"/>
      <w:pPr>
        <w:tabs>
          <w:tab w:val="num" w:pos="720"/>
        </w:tabs>
        <w:ind w:left="720" w:hanging="360"/>
      </w:pPr>
      <w:rPr>
        <w:rFonts w:ascii="Times New Roman" w:hAnsi="Times New Roman" w:hint="default"/>
      </w:rPr>
    </w:lvl>
    <w:lvl w:ilvl="1" w:tplc="867261C6" w:tentative="1">
      <w:start w:val="1"/>
      <w:numFmt w:val="bullet"/>
      <w:lvlText w:val="-"/>
      <w:lvlJc w:val="left"/>
      <w:pPr>
        <w:tabs>
          <w:tab w:val="num" w:pos="1440"/>
        </w:tabs>
        <w:ind w:left="1440" w:hanging="360"/>
      </w:pPr>
      <w:rPr>
        <w:rFonts w:ascii="Times New Roman" w:hAnsi="Times New Roman" w:hint="default"/>
      </w:rPr>
    </w:lvl>
    <w:lvl w:ilvl="2" w:tplc="834689D8" w:tentative="1">
      <w:start w:val="1"/>
      <w:numFmt w:val="bullet"/>
      <w:lvlText w:val="-"/>
      <w:lvlJc w:val="left"/>
      <w:pPr>
        <w:tabs>
          <w:tab w:val="num" w:pos="2160"/>
        </w:tabs>
        <w:ind w:left="2160" w:hanging="360"/>
      </w:pPr>
      <w:rPr>
        <w:rFonts w:ascii="Times New Roman" w:hAnsi="Times New Roman" w:hint="default"/>
      </w:rPr>
    </w:lvl>
    <w:lvl w:ilvl="3" w:tplc="A1E2E90A" w:tentative="1">
      <w:start w:val="1"/>
      <w:numFmt w:val="bullet"/>
      <w:lvlText w:val="-"/>
      <w:lvlJc w:val="left"/>
      <w:pPr>
        <w:tabs>
          <w:tab w:val="num" w:pos="2880"/>
        </w:tabs>
        <w:ind w:left="2880" w:hanging="360"/>
      </w:pPr>
      <w:rPr>
        <w:rFonts w:ascii="Times New Roman" w:hAnsi="Times New Roman" w:hint="default"/>
      </w:rPr>
    </w:lvl>
    <w:lvl w:ilvl="4" w:tplc="D3805116" w:tentative="1">
      <w:start w:val="1"/>
      <w:numFmt w:val="bullet"/>
      <w:lvlText w:val="-"/>
      <w:lvlJc w:val="left"/>
      <w:pPr>
        <w:tabs>
          <w:tab w:val="num" w:pos="3600"/>
        </w:tabs>
        <w:ind w:left="3600" w:hanging="360"/>
      </w:pPr>
      <w:rPr>
        <w:rFonts w:ascii="Times New Roman" w:hAnsi="Times New Roman" w:hint="default"/>
      </w:rPr>
    </w:lvl>
    <w:lvl w:ilvl="5" w:tplc="44969950" w:tentative="1">
      <w:start w:val="1"/>
      <w:numFmt w:val="bullet"/>
      <w:lvlText w:val="-"/>
      <w:lvlJc w:val="left"/>
      <w:pPr>
        <w:tabs>
          <w:tab w:val="num" w:pos="4320"/>
        </w:tabs>
        <w:ind w:left="4320" w:hanging="360"/>
      </w:pPr>
      <w:rPr>
        <w:rFonts w:ascii="Times New Roman" w:hAnsi="Times New Roman" w:hint="default"/>
      </w:rPr>
    </w:lvl>
    <w:lvl w:ilvl="6" w:tplc="3A181CEE" w:tentative="1">
      <w:start w:val="1"/>
      <w:numFmt w:val="bullet"/>
      <w:lvlText w:val="-"/>
      <w:lvlJc w:val="left"/>
      <w:pPr>
        <w:tabs>
          <w:tab w:val="num" w:pos="5040"/>
        </w:tabs>
        <w:ind w:left="5040" w:hanging="360"/>
      </w:pPr>
      <w:rPr>
        <w:rFonts w:ascii="Times New Roman" w:hAnsi="Times New Roman" w:hint="default"/>
      </w:rPr>
    </w:lvl>
    <w:lvl w:ilvl="7" w:tplc="2EC6C116" w:tentative="1">
      <w:start w:val="1"/>
      <w:numFmt w:val="bullet"/>
      <w:lvlText w:val="-"/>
      <w:lvlJc w:val="left"/>
      <w:pPr>
        <w:tabs>
          <w:tab w:val="num" w:pos="5760"/>
        </w:tabs>
        <w:ind w:left="5760" w:hanging="360"/>
      </w:pPr>
      <w:rPr>
        <w:rFonts w:ascii="Times New Roman" w:hAnsi="Times New Roman" w:hint="default"/>
      </w:rPr>
    </w:lvl>
    <w:lvl w:ilvl="8" w:tplc="20084ABE" w:tentative="1">
      <w:start w:val="1"/>
      <w:numFmt w:val="bullet"/>
      <w:lvlText w:val="-"/>
      <w:lvlJc w:val="left"/>
      <w:pPr>
        <w:tabs>
          <w:tab w:val="num" w:pos="6480"/>
        </w:tabs>
        <w:ind w:left="6480" w:hanging="360"/>
      </w:pPr>
      <w:rPr>
        <w:rFonts w:ascii="Times New Roman" w:hAnsi="Times New Roman" w:hint="default"/>
      </w:rPr>
    </w:lvl>
  </w:abstractNum>
  <w:abstractNum w:abstractNumId="3">
    <w:nsid w:val="2E4B3080"/>
    <w:multiLevelType w:val="hybridMultilevel"/>
    <w:tmpl w:val="2EEC74EE"/>
    <w:lvl w:ilvl="0" w:tplc="50AA113C">
      <w:start w:val="1"/>
      <w:numFmt w:val="bullet"/>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nsid w:val="2E955581"/>
    <w:multiLevelType w:val="hybridMultilevel"/>
    <w:tmpl w:val="F662C404"/>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9B3544"/>
    <w:multiLevelType w:val="hybridMultilevel"/>
    <w:tmpl w:val="76287B14"/>
    <w:lvl w:ilvl="0" w:tplc="DAF8D9E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DB4FA4"/>
    <w:multiLevelType w:val="hybridMultilevel"/>
    <w:tmpl w:val="0BBEC2BE"/>
    <w:lvl w:ilvl="0" w:tplc="0ABAD94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532ECA"/>
    <w:multiLevelType w:val="hybridMultilevel"/>
    <w:tmpl w:val="5444188C"/>
    <w:lvl w:ilvl="0" w:tplc="FE325B12">
      <w:start w:val="1"/>
      <w:numFmt w:val="bullet"/>
      <w:lvlText w:val="-"/>
      <w:lvlJc w:val="left"/>
      <w:pPr>
        <w:ind w:left="921" w:hanging="360"/>
      </w:pPr>
      <w:rPr>
        <w:rFonts w:ascii="Times New Roman" w:eastAsia="Calibri"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8">
    <w:nsid w:val="58F74149"/>
    <w:multiLevelType w:val="hybridMultilevel"/>
    <w:tmpl w:val="2F543216"/>
    <w:lvl w:ilvl="0" w:tplc="5A0A85E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nsid w:val="6D6B011B"/>
    <w:multiLevelType w:val="hybridMultilevel"/>
    <w:tmpl w:val="52EA3B26"/>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0173DE"/>
    <w:multiLevelType w:val="hybridMultilevel"/>
    <w:tmpl w:val="BB7C06EE"/>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006A86"/>
    <w:multiLevelType w:val="hybridMultilevel"/>
    <w:tmpl w:val="E7CAEF4E"/>
    <w:lvl w:ilvl="0" w:tplc="FBAA2A94">
      <w:start w:val="2"/>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nsid w:val="78535882"/>
    <w:multiLevelType w:val="hybridMultilevel"/>
    <w:tmpl w:val="A69643F4"/>
    <w:lvl w:ilvl="0" w:tplc="3D5A0CEC">
      <w:start w:val="1"/>
      <w:numFmt w:val="bullet"/>
      <w:lvlText w:val="-"/>
      <w:lvlJc w:val="left"/>
      <w:pPr>
        <w:ind w:left="1713" w:hanging="360"/>
      </w:pPr>
      <w:rPr>
        <w:rFonts w:ascii="Times New Roman" w:eastAsia="Times New Roman" w:hAnsi="Times New Roman" w:cs="Times New Roman"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num w:numId="1">
    <w:abstractNumId w:val="8"/>
  </w:num>
  <w:num w:numId="2">
    <w:abstractNumId w:val="12"/>
  </w:num>
  <w:num w:numId="3">
    <w:abstractNumId w:val="11"/>
  </w:num>
  <w:num w:numId="4">
    <w:abstractNumId w:val="3"/>
  </w:num>
  <w:num w:numId="5">
    <w:abstractNumId w:val="7"/>
  </w:num>
  <w:num w:numId="6">
    <w:abstractNumId w:val="10"/>
  </w:num>
  <w:num w:numId="7">
    <w:abstractNumId w:val="4"/>
  </w:num>
  <w:num w:numId="8">
    <w:abstractNumId w:val="5"/>
  </w:num>
  <w:num w:numId="9">
    <w:abstractNumId w:val="2"/>
  </w:num>
  <w:num w:numId="10">
    <w:abstractNumId w:val="1"/>
  </w:num>
  <w:num w:numId="11">
    <w:abstractNumId w:val="9"/>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4B6"/>
    <w:rsid w:val="0000655E"/>
    <w:rsid w:val="00010998"/>
    <w:rsid w:val="00035F62"/>
    <w:rsid w:val="000464A5"/>
    <w:rsid w:val="00055343"/>
    <w:rsid w:val="00055BD6"/>
    <w:rsid w:val="00056C48"/>
    <w:rsid w:val="000579CA"/>
    <w:rsid w:val="00072677"/>
    <w:rsid w:val="00076188"/>
    <w:rsid w:val="0008297F"/>
    <w:rsid w:val="0009231B"/>
    <w:rsid w:val="00093775"/>
    <w:rsid w:val="000A5311"/>
    <w:rsid w:val="000B7129"/>
    <w:rsid w:val="000C2C4A"/>
    <w:rsid w:val="000D1210"/>
    <w:rsid w:val="000D36F7"/>
    <w:rsid w:val="000D53FB"/>
    <w:rsid w:val="000E3395"/>
    <w:rsid w:val="000E3997"/>
    <w:rsid w:val="00102CD7"/>
    <w:rsid w:val="001208AC"/>
    <w:rsid w:val="00122DF1"/>
    <w:rsid w:val="00135CDB"/>
    <w:rsid w:val="0014660B"/>
    <w:rsid w:val="00152A3E"/>
    <w:rsid w:val="00154354"/>
    <w:rsid w:val="00156397"/>
    <w:rsid w:val="00167757"/>
    <w:rsid w:val="00177CCE"/>
    <w:rsid w:val="00180452"/>
    <w:rsid w:val="001B20FA"/>
    <w:rsid w:val="001C3AE3"/>
    <w:rsid w:val="001C7B06"/>
    <w:rsid w:val="001D1A0E"/>
    <w:rsid w:val="001E52AE"/>
    <w:rsid w:val="001E5CD6"/>
    <w:rsid w:val="00205CA0"/>
    <w:rsid w:val="002114AE"/>
    <w:rsid w:val="00220BB1"/>
    <w:rsid w:val="002328BD"/>
    <w:rsid w:val="00241C03"/>
    <w:rsid w:val="00243A7A"/>
    <w:rsid w:val="00252EDA"/>
    <w:rsid w:val="00274441"/>
    <w:rsid w:val="00274F05"/>
    <w:rsid w:val="002A08B4"/>
    <w:rsid w:val="002A22B6"/>
    <w:rsid w:val="002C0FC7"/>
    <w:rsid w:val="002C5C78"/>
    <w:rsid w:val="002F5034"/>
    <w:rsid w:val="00304496"/>
    <w:rsid w:val="0033076C"/>
    <w:rsid w:val="0034392E"/>
    <w:rsid w:val="003919E5"/>
    <w:rsid w:val="003923C2"/>
    <w:rsid w:val="003B240F"/>
    <w:rsid w:val="003D5998"/>
    <w:rsid w:val="003F6924"/>
    <w:rsid w:val="00431584"/>
    <w:rsid w:val="00432C35"/>
    <w:rsid w:val="00436257"/>
    <w:rsid w:val="00453878"/>
    <w:rsid w:val="00462CA2"/>
    <w:rsid w:val="00476426"/>
    <w:rsid w:val="00477BF0"/>
    <w:rsid w:val="004877BC"/>
    <w:rsid w:val="00494D9D"/>
    <w:rsid w:val="004B55D9"/>
    <w:rsid w:val="004D420C"/>
    <w:rsid w:val="004D5055"/>
    <w:rsid w:val="004E11FC"/>
    <w:rsid w:val="004E45B8"/>
    <w:rsid w:val="004E483A"/>
    <w:rsid w:val="004F514F"/>
    <w:rsid w:val="00512E64"/>
    <w:rsid w:val="005246DD"/>
    <w:rsid w:val="00526B32"/>
    <w:rsid w:val="005457B7"/>
    <w:rsid w:val="00556B8D"/>
    <w:rsid w:val="0057448A"/>
    <w:rsid w:val="005744F2"/>
    <w:rsid w:val="005C36EC"/>
    <w:rsid w:val="005D14BB"/>
    <w:rsid w:val="005D1A37"/>
    <w:rsid w:val="00602298"/>
    <w:rsid w:val="0062389E"/>
    <w:rsid w:val="0063695D"/>
    <w:rsid w:val="00641410"/>
    <w:rsid w:val="00641F2B"/>
    <w:rsid w:val="00647BC0"/>
    <w:rsid w:val="006B26B7"/>
    <w:rsid w:val="006C099C"/>
    <w:rsid w:val="006F1020"/>
    <w:rsid w:val="006F24FB"/>
    <w:rsid w:val="00733F30"/>
    <w:rsid w:val="00734D3F"/>
    <w:rsid w:val="00737856"/>
    <w:rsid w:val="007434B6"/>
    <w:rsid w:val="00745B49"/>
    <w:rsid w:val="00753BFE"/>
    <w:rsid w:val="00760130"/>
    <w:rsid w:val="00765409"/>
    <w:rsid w:val="00794C03"/>
    <w:rsid w:val="007A36FC"/>
    <w:rsid w:val="007A41BA"/>
    <w:rsid w:val="007A4691"/>
    <w:rsid w:val="007A4F24"/>
    <w:rsid w:val="007B57C9"/>
    <w:rsid w:val="007B7095"/>
    <w:rsid w:val="007C5E91"/>
    <w:rsid w:val="007C760B"/>
    <w:rsid w:val="007E7AD8"/>
    <w:rsid w:val="00805E01"/>
    <w:rsid w:val="00807AC7"/>
    <w:rsid w:val="008152C1"/>
    <w:rsid w:val="008176E6"/>
    <w:rsid w:val="00823822"/>
    <w:rsid w:val="008308BC"/>
    <w:rsid w:val="008330A2"/>
    <w:rsid w:val="00833DCE"/>
    <w:rsid w:val="00834E25"/>
    <w:rsid w:val="008369FD"/>
    <w:rsid w:val="00844787"/>
    <w:rsid w:val="00844AEA"/>
    <w:rsid w:val="008601DF"/>
    <w:rsid w:val="008709CA"/>
    <w:rsid w:val="008721D2"/>
    <w:rsid w:val="00894BE7"/>
    <w:rsid w:val="008D2430"/>
    <w:rsid w:val="008E0C76"/>
    <w:rsid w:val="008F1AC9"/>
    <w:rsid w:val="00903340"/>
    <w:rsid w:val="00910E0B"/>
    <w:rsid w:val="009204E5"/>
    <w:rsid w:val="00923532"/>
    <w:rsid w:val="00976497"/>
    <w:rsid w:val="009B4A31"/>
    <w:rsid w:val="009C0D00"/>
    <w:rsid w:val="009C6B40"/>
    <w:rsid w:val="009E15BB"/>
    <w:rsid w:val="00A324FE"/>
    <w:rsid w:val="00A35762"/>
    <w:rsid w:val="00A37532"/>
    <w:rsid w:val="00A50A30"/>
    <w:rsid w:val="00A53981"/>
    <w:rsid w:val="00A5528E"/>
    <w:rsid w:val="00A67851"/>
    <w:rsid w:val="00A71726"/>
    <w:rsid w:val="00A76375"/>
    <w:rsid w:val="00A964CA"/>
    <w:rsid w:val="00AD78B6"/>
    <w:rsid w:val="00B27318"/>
    <w:rsid w:val="00B55BB0"/>
    <w:rsid w:val="00B61657"/>
    <w:rsid w:val="00B6653C"/>
    <w:rsid w:val="00B80309"/>
    <w:rsid w:val="00B841B2"/>
    <w:rsid w:val="00B90C48"/>
    <w:rsid w:val="00B93443"/>
    <w:rsid w:val="00BA1D36"/>
    <w:rsid w:val="00BB451E"/>
    <w:rsid w:val="00BE0E97"/>
    <w:rsid w:val="00C47C3D"/>
    <w:rsid w:val="00C6055A"/>
    <w:rsid w:val="00C61BAD"/>
    <w:rsid w:val="00C80B19"/>
    <w:rsid w:val="00C813E8"/>
    <w:rsid w:val="00C815D3"/>
    <w:rsid w:val="00C85266"/>
    <w:rsid w:val="00C85E8B"/>
    <w:rsid w:val="00CA555A"/>
    <w:rsid w:val="00CA7A18"/>
    <w:rsid w:val="00CB5361"/>
    <w:rsid w:val="00CB56ED"/>
    <w:rsid w:val="00CC5F9D"/>
    <w:rsid w:val="00CC6CFF"/>
    <w:rsid w:val="00CF25A5"/>
    <w:rsid w:val="00D02514"/>
    <w:rsid w:val="00D11089"/>
    <w:rsid w:val="00D1136C"/>
    <w:rsid w:val="00D16EC8"/>
    <w:rsid w:val="00D16F0F"/>
    <w:rsid w:val="00D476D1"/>
    <w:rsid w:val="00D6219A"/>
    <w:rsid w:val="00D777E4"/>
    <w:rsid w:val="00D8269B"/>
    <w:rsid w:val="00D93CF1"/>
    <w:rsid w:val="00DB4005"/>
    <w:rsid w:val="00DE3BF7"/>
    <w:rsid w:val="00E14A77"/>
    <w:rsid w:val="00E20B5E"/>
    <w:rsid w:val="00E258E8"/>
    <w:rsid w:val="00E57DAD"/>
    <w:rsid w:val="00EA3C46"/>
    <w:rsid w:val="00EA7E6E"/>
    <w:rsid w:val="00EB3378"/>
    <w:rsid w:val="00ED178F"/>
    <w:rsid w:val="00EF3940"/>
    <w:rsid w:val="00EF7F0C"/>
    <w:rsid w:val="00F332E0"/>
    <w:rsid w:val="00F375CE"/>
    <w:rsid w:val="00F56EC1"/>
    <w:rsid w:val="00F60C64"/>
    <w:rsid w:val="00F71BF0"/>
    <w:rsid w:val="00F74363"/>
    <w:rsid w:val="00F97ACC"/>
    <w:rsid w:val="00FB00F6"/>
    <w:rsid w:val="00FB2524"/>
    <w:rsid w:val="00FC7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0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Char Char Char Char Char Char Char Char,Char Char Char Char Char Char Char Char Char Char Char"/>
    <w:basedOn w:val="Normal"/>
    <w:link w:val="NormalWebChar"/>
    <w:uiPriority w:val="99"/>
    <w:rsid w:val="007434B6"/>
    <w:pPr>
      <w:spacing w:before="100" w:beforeAutospacing="1" w:after="100" w:afterAutospacing="1"/>
    </w:pPr>
    <w:rPr>
      <w:sz w:val="24"/>
      <w:szCs w:val="24"/>
    </w:rPr>
  </w:style>
  <w:style w:type="paragraph" w:styleId="Header">
    <w:name w:val="header"/>
    <w:basedOn w:val="Normal"/>
    <w:link w:val="HeaderChar"/>
    <w:uiPriority w:val="99"/>
    <w:rsid w:val="007434B6"/>
    <w:pPr>
      <w:tabs>
        <w:tab w:val="center" w:pos="4680"/>
        <w:tab w:val="right" w:pos="9360"/>
      </w:tabs>
    </w:pPr>
  </w:style>
  <w:style w:type="character" w:customStyle="1" w:styleId="HeaderChar">
    <w:name w:val="Header Char"/>
    <w:basedOn w:val="DefaultParagraphFont"/>
    <w:link w:val="Header"/>
    <w:uiPriority w:val="99"/>
    <w:rsid w:val="007434B6"/>
    <w:rPr>
      <w:rFonts w:ascii="Times New Roman" w:eastAsia="Times New Roman" w:hAnsi="Times New Roman" w:cs="Times New Roman"/>
      <w:sz w:val="28"/>
      <w:szCs w:val="28"/>
    </w:rPr>
  </w:style>
  <w:style w:type="character" w:customStyle="1" w:styleId="NormalWebChar">
    <w:name w:val="Normal (Web) Char"/>
    <w:aliases w:val="Char Char Char Char,Char Char Char Char Char Char Char Char Char Char Char1,Char Char Char Char Char Char Char Char Char Char Char Char"/>
    <w:link w:val="NormalWeb"/>
    <w:uiPriority w:val="99"/>
    <w:locked/>
    <w:rsid w:val="007434B6"/>
    <w:rPr>
      <w:rFonts w:ascii="Times New Roman" w:eastAsia="Times New Roman" w:hAnsi="Times New Roman" w:cs="Times New Roman"/>
      <w:sz w:val="24"/>
      <w:szCs w:val="24"/>
    </w:rPr>
  </w:style>
  <w:style w:type="paragraph" w:styleId="ListParagraph">
    <w:name w:val="List Paragraph"/>
    <w:aliases w:val="CAP 2,Gach-,TASKParagraph,Sub-heading,ADB paragraph numbering,List Paragraph nowy,Bullets,List Paragraph (numbered (a)),Numbered List Paragraph,Bullet 2,List Bullet-OpsManual,References,Title Style 1,Liste 1,ANNEX,List Paragraph1,Gach -"/>
    <w:basedOn w:val="Normal"/>
    <w:link w:val="ListParagraphChar"/>
    <w:uiPriority w:val="34"/>
    <w:qFormat/>
    <w:rsid w:val="00BA1D36"/>
    <w:pPr>
      <w:autoSpaceDE w:val="0"/>
      <w:autoSpaceDN w:val="0"/>
      <w:ind w:left="720"/>
      <w:contextualSpacing/>
      <w:jc w:val="center"/>
    </w:pPr>
    <w:rPr>
      <w:rFonts w:ascii="VNI-Times" w:hAnsi="VNI-Times" w:cs="VNI-Times"/>
      <w:sz w:val="24"/>
      <w:szCs w:val="24"/>
      <w:lang w:val="vi-VN"/>
    </w:rPr>
  </w:style>
  <w:style w:type="character" w:customStyle="1" w:styleId="ListParagraphChar">
    <w:name w:val="List Paragraph Char"/>
    <w:aliases w:val="CAP 2 Char,Gach- Char,TASKParagraph Char,Sub-heading Char,ADB paragraph numbering Char,List Paragraph nowy Char,Bullets Char,List Paragraph (numbered (a)) Char,Numbered List Paragraph Char,Bullet 2 Char,List Bullet-OpsManual Char"/>
    <w:link w:val="ListParagraph"/>
    <w:uiPriority w:val="34"/>
    <w:qFormat/>
    <w:rsid w:val="00BA1D36"/>
    <w:rPr>
      <w:rFonts w:ascii="VNI-Times" w:eastAsia="Times New Roman" w:hAnsi="VNI-Times" w:cs="VNI-Times"/>
      <w:sz w:val="24"/>
      <w:szCs w:val="24"/>
      <w:lang w:val="vi-VN"/>
    </w:rPr>
  </w:style>
  <w:style w:type="paragraph" w:customStyle="1" w:styleId="Noidung">
    <w:name w:val="Noidung"/>
    <w:basedOn w:val="Normal"/>
    <w:link w:val="NoidungChar"/>
    <w:qFormat/>
    <w:rsid w:val="00BA1D36"/>
    <w:pPr>
      <w:spacing w:after="120"/>
      <w:ind w:firstLine="720"/>
      <w:jc w:val="both"/>
    </w:pPr>
    <w:rPr>
      <w:kern w:val="28"/>
      <w:sz w:val="26"/>
      <w:szCs w:val="26"/>
    </w:rPr>
  </w:style>
  <w:style w:type="character" w:customStyle="1" w:styleId="NoidungChar">
    <w:name w:val="Noidung Char"/>
    <w:link w:val="Noidung"/>
    <w:qFormat/>
    <w:locked/>
    <w:rsid w:val="00BA1D36"/>
    <w:rPr>
      <w:rFonts w:ascii="Times New Roman" w:eastAsia="Times New Roman" w:hAnsi="Times New Roman" w:cs="Times New Roman"/>
      <w:kern w:val="28"/>
      <w:sz w:val="26"/>
      <w:szCs w:val="26"/>
    </w:rPr>
  </w:style>
  <w:style w:type="paragraph" w:customStyle="1" w:styleId="paragraph">
    <w:name w:val="paragraph"/>
    <w:basedOn w:val="Normal"/>
    <w:rsid w:val="00BA1D36"/>
    <w:pPr>
      <w:spacing w:before="100" w:beforeAutospacing="1" w:after="100" w:afterAutospacing="1"/>
    </w:pPr>
    <w:rPr>
      <w:sz w:val="24"/>
      <w:szCs w:val="24"/>
    </w:rPr>
  </w:style>
  <w:style w:type="paragraph" w:customStyle="1" w:styleId="Ku">
    <w:name w:val="Ku"/>
    <w:basedOn w:val="Normal"/>
    <w:link w:val="KuChar"/>
    <w:rsid w:val="00BA1D36"/>
    <w:pPr>
      <w:spacing w:before="120"/>
      <w:ind w:firstLine="706"/>
      <w:jc w:val="both"/>
    </w:pPr>
    <w:rPr>
      <w:sz w:val="26"/>
      <w:szCs w:val="26"/>
      <w:lang w:val="x-none" w:eastAsia="x-none"/>
    </w:rPr>
  </w:style>
  <w:style w:type="character" w:customStyle="1" w:styleId="KuChar">
    <w:name w:val="Ku Char"/>
    <w:link w:val="Ku"/>
    <w:rsid w:val="00BA1D36"/>
    <w:rPr>
      <w:rFonts w:ascii="Times New Roman" w:eastAsia="Times New Roman" w:hAnsi="Times New Roman" w:cs="Times New Roman"/>
      <w:sz w:val="26"/>
      <w:szCs w:val="26"/>
      <w:lang w:val="x-none" w:eastAsia="x-none"/>
    </w:rPr>
  </w:style>
  <w:style w:type="paragraph" w:styleId="FootnoteText">
    <w:name w:val="footnote text"/>
    <w:basedOn w:val="Normal"/>
    <w:link w:val="FootnoteTextChar"/>
    <w:rsid w:val="009E15BB"/>
    <w:rPr>
      <w:sz w:val="20"/>
      <w:szCs w:val="20"/>
    </w:rPr>
  </w:style>
  <w:style w:type="character" w:customStyle="1" w:styleId="FootnoteTextChar">
    <w:name w:val="Footnote Text Char"/>
    <w:basedOn w:val="DefaultParagraphFont"/>
    <w:link w:val="FootnoteText"/>
    <w:rsid w:val="009E15BB"/>
    <w:rPr>
      <w:rFonts w:ascii="Times New Roman" w:eastAsia="Times New Roman" w:hAnsi="Times New Roman" w:cs="Times New Roman"/>
      <w:sz w:val="20"/>
      <w:szCs w:val="20"/>
    </w:rPr>
  </w:style>
  <w:style w:type="character" w:styleId="FootnoteReference">
    <w:name w:val="footnote reference"/>
    <w:rsid w:val="009E15BB"/>
    <w:rPr>
      <w:vertAlign w:val="superscript"/>
    </w:rPr>
  </w:style>
  <w:style w:type="paragraph" w:styleId="Footer">
    <w:name w:val="footer"/>
    <w:basedOn w:val="Normal"/>
    <w:link w:val="FooterChar"/>
    <w:uiPriority w:val="99"/>
    <w:unhideWhenUsed/>
    <w:rsid w:val="001B20FA"/>
    <w:pPr>
      <w:tabs>
        <w:tab w:val="center" w:pos="4680"/>
        <w:tab w:val="right" w:pos="9360"/>
      </w:tabs>
    </w:pPr>
  </w:style>
  <w:style w:type="character" w:customStyle="1" w:styleId="FooterChar">
    <w:name w:val="Footer Char"/>
    <w:basedOn w:val="DefaultParagraphFont"/>
    <w:link w:val="Footer"/>
    <w:uiPriority w:val="99"/>
    <w:rsid w:val="001B20FA"/>
    <w:rPr>
      <w:rFonts w:ascii="Times New Roman" w:eastAsia="Times New Roman" w:hAnsi="Times New Roman" w:cs="Times New Roman"/>
      <w:sz w:val="28"/>
      <w:szCs w:val="28"/>
    </w:rPr>
  </w:style>
  <w:style w:type="character" w:customStyle="1" w:styleId="fontstyle01">
    <w:name w:val="fontstyle01"/>
    <w:basedOn w:val="DefaultParagraphFont"/>
    <w:rsid w:val="00745B49"/>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462CA2"/>
    <w:rPr>
      <w:rFonts w:ascii="Tahoma" w:hAnsi="Tahoma" w:cs="Tahoma"/>
      <w:sz w:val="16"/>
      <w:szCs w:val="16"/>
    </w:rPr>
  </w:style>
  <w:style w:type="character" w:customStyle="1" w:styleId="BalloonTextChar">
    <w:name w:val="Balloon Text Char"/>
    <w:basedOn w:val="DefaultParagraphFont"/>
    <w:link w:val="BalloonText"/>
    <w:uiPriority w:val="99"/>
    <w:semiHidden/>
    <w:rsid w:val="00462CA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0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Char Char Char Char Char Char Char Char,Char Char Char Char Char Char Char Char Char Char Char"/>
    <w:basedOn w:val="Normal"/>
    <w:link w:val="NormalWebChar"/>
    <w:uiPriority w:val="99"/>
    <w:rsid w:val="007434B6"/>
    <w:pPr>
      <w:spacing w:before="100" w:beforeAutospacing="1" w:after="100" w:afterAutospacing="1"/>
    </w:pPr>
    <w:rPr>
      <w:sz w:val="24"/>
      <w:szCs w:val="24"/>
    </w:rPr>
  </w:style>
  <w:style w:type="paragraph" w:styleId="Header">
    <w:name w:val="header"/>
    <w:basedOn w:val="Normal"/>
    <w:link w:val="HeaderChar"/>
    <w:uiPriority w:val="99"/>
    <w:rsid w:val="007434B6"/>
    <w:pPr>
      <w:tabs>
        <w:tab w:val="center" w:pos="4680"/>
        <w:tab w:val="right" w:pos="9360"/>
      </w:tabs>
    </w:pPr>
  </w:style>
  <w:style w:type="character" w:customStyle="1" w:styleId="HeaderChar">
    <w:name w:val="Header Char"/>
    <w:basedOn w:val="DefaultParagraphFont"/>
    <w:link w:val="Header"/>
    <w:uiPriority w:val="99"/>
    <w:rsid w:val="007434B6"/>
    <w:rPr>
      <w:rFonts w:ascii="Times New Roman" w:eastAsia="Times New Roman" w:hAnsi="Times New Roman" w:cs="Times New Roman"/>
      <w:sz w:val="28"/>
      <w:szCs w:val="28"/>
    </w:rPr>
  </w:style>
  <w:style w:type="character" w:customStyle="1" w:styleId="NormalWebChar">
    <w:name w:val="Normal (Web) Char"/>
    <w:aliases w:val="Char Char Char Char,Char Char Char Char Char Char Char Char Char Char Char1,Char Char Char Char Char Char Char Char Char Char Char Char"/>
    <w:link w:val="NormalWeb"/>
    <w:uiPriority w:val="99"/>
    <w:locked/>
    <w:rsid w:val="007434B6"/>
    <w:rPr>
      <w:rFonts w:ascii="Times New Roman" w:eastAsia="Times New Roman" w:hAnsi="Times New Roman" w:cs="Times New Roman"/>
      <w:sz w:val="24"/>
      <w:szCs w:val="24"/>
    </w:rPr>
  </w:style>
  <w:style w:type="paragraph" w:styleId="ListParagraph">
    <w:name w:val="List Paragraph"/>
    <w:aliases w:val="CAP 2,Gach-,TASKParagraph,Sub-heading,ADB paragraph numbering,List Paragraph nowy,Bullets,List Paragraph (numbered (a)),Numbered List Paragraph,Bullet 2,List Bullet-OpsManual,References,Title Style 1,Liste 1,ANNEX,List Paragraph1,Gach -"/>
    <w:basedOn w:val="Normal"/>
    <w:link w:val="ListParagraphChar"/>
    <w:uiPriority w:val="34"/>
    <w:qFormat/>
    <w:rsid w:val="00BA1D36"/>
    <w:pPr>
      <w:autoSpaceDE w:val="0"/>
      <w:autoSpaceDN w:val="0"/>
      <w:ind w:left="720"/>
      <w:contextualSpacing/>
      <w:jc w:val="center"/>
    </w:pPr>
    <w:rPr>
      <w:rFonts w:ascii="VNI-Times" w:hAnsi="VNI-Times" w:cs="VNI-Times"/>
      <w:sz w:val="24"/>
      <w:szCs w:val="24"/>
      <w:lang w:val="vi-VN"/>
    </w:rPr>
  </w:style>
  <w:style w:type="character" w:customStyle="1" w:styleId="ListParagraphChar">
    <w:name w:val="List Paragraph Char"/>
    <w:aliases w:val="CAP 2 Char,Gach- Char,TASKParagraph Char,Sub-heading Char,ADB paragraph numbering Char,List Paragraph nowy Char,Bullets Char,List Paragraph (numbered (a)) Char,Numbered List Paragraph Char,Bullet 2 Char,List Bullet-OpsManual Char"/>
    <w:link w:val="ListParagraph"/>
    <w:uiPriority w:val="34"/>
    <w:qFormat/>
    <w:rsid w:val="00BA1D36"/>
    <w:rPr>
      <w:rFonts w:ascii="VNI-Times" w:eastAsia="Times New Roman" w:hAnsi="VNI-Times" w:cs="VNI-Times"/>
      <w:sz w:val="24"/>
      <w:szCs w:val="24"/>
      <w:lang w:val="vi-VN"/>
    </w:rPr>
  </w:style>
  <w:style w:type="paragraph" w:customStyle="1" w:styleId="Noidung">
    <w:name w:val="Noidung"/>
    <w:basedOn w:val="Normal"/>
    <w:link w:val="NoidungChar"/>
    <w:qFormat/>
    <w:rsid w:val="00BA1D36"/>
    <w:pPr>
      <w:spacing w:after="120"/>
      <w:ind w:firstLine="720"/>
      <w:jc w:val="both"/>
    </w:pPr>
    <w:rPr>
      <w:kern w:val="28"/>
      <w:sz w:val="26"/>
      <w:szCs w:val="26"/>
    </w:rPr>
  </w:style>
  <w:style w:type="character" w:customStyle="1" w:styleId="NoidungChar">
    <w:name w:val="Noidung Char"/>
    <w:link w:val="Noidung"/>
    <w:qFormat/>
    <w:locked/>
    <w:rsid w:val="00BA1D36"/>
    <w:rPr>
      <w:rFonts w:ascii="Times New Roman" w:eastAsia="Times New Roman" w:hAnsi="Times New Roman" w:cs="Times New Roman"/>
      <w:kern w:val="28"/>
      <w:sz w:val="26"/>
      <w:szCs w:val="26"/>
    </w:rPr>
  </w:style>
  <w:style w:type="paragraph" w:customStyle="1" w:styleId="paragraph">
    <w:name w:val="paragraph"/>
    <w:basedOn w:val="Normal"/>
    <w:rsid w:val="00BA1D36"/>
    <w:pPr>
      <w:spacing w:before="100" w:beforeAutospacing="1" w:after="100" w:afterAutospacing="1"/>
    </w:pPr>
    <w:rPr>
      <w:sz w:val="24"/>
      <w:szCs w:val="24"/>
    </w:rPr>
  </w:style>
  <w:style w:type="paragraph" w:customStyle="1" w:styleId="Ku">
    <w:name w:val="Ku"/>
    <w:basedOn w:val="Normal"/>
    <w:link w:val="KuChar"/>
    <w:rsid w:val="00BA1D36"/>
    <w:pPr>
      <w:spacing w:before="120"/>
      <w:ind w:firstLine="706"/>
      <w:jc w:val="both"/>
    </w:pPr>
    <w:rPr>
      <w:sz w:val="26"/>
      <w:szCs w:val="26"/>
      <w:lang w:val="x-none" w:eastAsia="x-none"/>
    </w:rPr>
  </w:style>
  <w:style w:type="character" w:customStyle="1" w:styleId="KuChar">
    <w:name w:val="Ku Char"/>
    <w:link w:val="Ku"/>
    <w:rsid w:val="00BA1D36"/>
    <w:rPr>
      <w:rFonts w:ascii="Times New Roman" w:eastAsia="Times New Roman" w:hAnsi="Times New Roman" w:cs="Times New Roman"/>
      <w:sz w:val="26"/>
      <w:szCs w:val="26"/>
      <w:lang w:val="x-none" w:eastAsia="x-none"/>
    </w:rPr>
  </w:style>
  <w:style w:type="paragraph" w:styleId="FootnoteText">
    <w:name w:val="footnote text"/>
    <w:basedOn w:val="Normal"/>
    <w:link w:val="FootnoteTextChar"/>
    <w:rsid w:val="009E15BB"/>
    <w:rPr>
      <w:sz w:val="20"/>
      <w:szCs w:val="20"/>
    </w:rPr>
  </w:style>
  <w:style w:type="character" w:customStyle="1" w:styleId="FootnoteTextChar">
    <w:name w:val="Footnote Text Char"/>
    <w:basedOn w:val="DefaultParagraphFont"/>
    <w:link w:val="FootnoteText"/>
    <w:rsid w:val="009E15BB"/>
    <w:rPr>
      <w:rFonts w:ascii="Times New Roman" w:eastAsia="Times New Roman" w:hAnsi="Times New Roman" w:cs="Times New Roman"/>
      <w:sz w:val="20"/>
      <w:szCs w:val="20"/>
    </w:rPr>
  </w:style>
  <w:style w:type="character" w:styleId="FootnoteReference">
    <w:name w:val="footnote reference"/>
    <w:rsid w:val="009E15BB"/>
    <w:rPr>
      <w:vertAlign w:val="superscript"/>
    </w:rPr>
  </w:style>
  <w:style w:type="paragraph" w:styleId="Footer">
    <w:name w:val="footer"/>
    <w:basedOn w:val="Normal"/>
    <w:link w:val="FooterChar"/>
    <w:uiPriority w:val="99"/>
    <w:unhideWhenUsed/>
    <w:rsid w:val="001B20FA"/>
    <w:pPr>
      <w:tabs>
        <w:tab w:val="center" w:pos="4680"/>
        <w:tab w:val="right" w:pos="9360"/>
      </w:tabs>
    </w:pPr>
  </w:style>
  <w:style w:type="character" w:customStyle="1" w:styleId="FooterChar">
    <w:name w:val="Footer Char"/>
    <w:basedOn w:val="DefaultParagraphFont"/>
    <w:link w:val="Footer"/>
    <w:uiPriority w:val="99"/>
    <w:rsid w:val="001B20FA"/>
    <w:rPr>
      <w:rFonts w:ascii="Times New Roman" w:eastAsia="Times New Roman" w:hAnsi="Times New Roman" w:cs="Times New Roman"/>
      <w:sz w:val="28"/>
      <w:szCs w:val="28"/>
    </w:rPr>
  </w:style>
  <w:style w:type="character" w:customStyle="1" w:styleId="fontstyle01">
    <w:name w:val="fontstyle01"/>
    <w:basedOn w:val="DefaultParagraphFont"/>
    <w:rsid w:val="00745B49"/>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462CA2"/>
    <w:rPr>
      <w:rFonts w:ascii="Tahoma" w:hAnsi="Tahoma" w:cs="Tahoma"/>
      <w:sz w:val="16"/>
      <w:szCs w:val="16"/>
    </w:rPr>
  </w:style>
  <w:style w:type="character" w:customStyle="1" w:styleId="BalloonTextChar">
    <w:name w:val="Balloon Text Char"/>
    <w:basedOn w:val="DefaultParagraphFont"/>
    <w:link w:val="BalloonText"/>
    <w:uiPriority w:val="99"/>
    <w:semiHidden/>
    <w:rsid w:val="00462CA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109550">
      <w:bodyDiv w:val="1"/>
      <w:marLeft w:val="0"/>
      <w:marRight w:val="0"/>
      <w:marTop w:val="0"/>
      <w:marBottom w:val="0"/>
      <w:divBdr>
        <w:top w:val="none" w:sz="0" w:space="0" w:color="auto"/>
        <w:left w:val="none" w:sz="0" w:space="0" w:color="auto"/>
        <w:bottom w:val="none" w:sz="0" w:space="0" w:color="auto"/>
        <w:right w:val="none" w:sz="0" w:space="0" w:color="auto"/>
      </w:divBdr>
    </w:div>
    <w:div w:id="286665058">
      <w:bodyDiv w:val="1"/>
      <w:marLeft w:val="0"/>
      <w:marRight w:val="0"/>
      <w:marTop w:val="0"/>
      <w:marBottom w:val="0"/>
      <w:divBdr>
        <w:top w:val="none" w:sz="0" w:space="0" w:color="auto"/>
        <w:left w:val="none" w:sz="0" w:space="0" w:color="auto"/>
        <w:bottom w:val="none" w:sz="0" w:space="0" w:color="auto"/>
        <w:right w:val="none" w:sz="0" w:space="0" w:color="auto"/>
      </w:divBdr>
    </w:div>
    <w:div w:id="879128894">
      <w:bodyDiv w:val="1"/>
      <w:marLeft w:val="0"/>
      <w:marRight w:val="0"/>
      <w:marTop w:val="0"/>
      <w:marBottom w:val="0"/>
      <w:divBdr>
        <w:top w:val="none" w:sz="0" w:space="0" w:color="auto"/>
        <w:left w:val="none" w:sz="0" w:space="0" w:color="auto"/>
        <w:bottom w:val="none" w:sz="0" w:space="0" w:color="auto"/>
        <w:right w:val="none" w:sz="0" w:space="0" w:color="auto"/>
      </w:divBdr>
    </w:div>
    <w:div w:id="912663573">
      <w:bodyDiv w:val="1"/>
      <w:marLeft w:val="0"/>
      <w:marRight w:val="0"/>
      <w:marTop w:val="0"/>
      <w:marBottom w:val="0"/>
      <w:divBdr>
        <w:top w:val="none" w:sz="0" w:space="0" w:color="auto"/>
        <w:left w:val="none" w:sz="0" w:space="0" w:color="auto"/>
        <w:bottom w:val="none" w:sz="0" w:space="0" w:color="auto"/>
        <w:right w:val="none" w:sz="0" w:space="0" w:color="auto"/>
      </w:divBdr>
    </w:div>
    <w:div w:id="1266499920">
      <w:bodyDiv w:val="1"/>
      <w:marLeft w:val="0"/>
      <w:marRight w:val="0"/>
      <w:marTop w:val="0"/>
      <w:marBottom w:val="0"/>
      <w:divBdr>
        <w:top w:val="none" w:sz="0" w:space="0" w:color="auto"/>
        <w:left w:val="none" w:sz="0" w:space="0" w:color="auto"/>
        <w:bottom w:val="none" w:sz="0" w:space="0" w:color="auto"/>
        <w:right w:val="none" w:sz="0" w:space="0" w:color="auto"/>
      </w:divBdr>
    </w:div>
    <w:div w:id="1375959351">
      <w:bodyDiv w:val="1"/>
      <w:marLeft w:val="0"/>
      <w:marRight w:val="0"/>
      <w:marTop w:val="0"/>
      <w:marBottom w:val="0"/>
      <w:divBdr>
        <w:top w:val="none" w:sz="0" w:space="0" w:color="auto"/>
        <w:left w:val="none" w:sz="0" w:space="0" w:color="auto"/>
        <w:bottom w:val="none" w:sz="0" w:space="0" w:color="auto"/>
        <w:right w:val="none" w:sz="0" w:space="0" w:color="auto"/>
      </w:divBdr>
    </w:div>
    <w:div w:id="1641349249">
      <w:bodyDiv w:val="1"/>
      <w:marLeft w:val="0"/>
      <w:marRight w:val="0"/>
      <w:marTop w:val="0"/>
      <w:marBottom w:val="0"/>
      <w:divBdr>
        <w:top w:val="none" w:sz="0" w:space="0" w:color="auto"/>
        <w:left w:val="none" w:sz="0" w:space="0" w:color="auto"/>
        <w:bottom w:val="none" w:sz="0" w:space="0" w:color="auto"/>
        <w:right w:val="none" w:sz="0" w:space="0" w:color="auto"/>
      </w:divBdr>
    </w:div>
    <w:div w:id="211092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23860-3C4C-4D4B-92D2-774A0D87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9</Pages>
  <Words>2646</Words>
  <Characters>15086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VD</cp:lastModifiedBy>
  <cp:revision>103</cp:revision>
  <cp:lastPrinted>2024-12-03T09:34:00Z</cp:lastPrinted>
  <dcterms:created xsi:type="dcterms:W3CDTF">2024-04-19T06:50:00Z</dcterms:created>
  <dcterms:modified xsi:type="dcterms:W3CDTF">2024-12-21T09:09:00Z</dcterms:modified>
</cp:coreProperties>
</file>