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620"/>
        <w:gridCol w:w="5812"/>
      </w:tblGrid>
      <w:tr w:rsidR="00861C73" w:rsidRPr="00BB25D0" w:rsidTr="003D663A">
        <w:trPr>
          <w:trHeight w:val="1276"/>
        </w:trPr>
        <w:tc>
          <w:tcPr>
            <w:tcW w:w="3620" w:type="dxa"/>
            <w:tcBorders>
              <w:top w:val="nil"/>
              <w:left w:val="nil"/>
              <w:bottom w:val="nil"/>
              <w:right w:val="nil"/>
            </w:tcBorders>
          </w:tcPr>
          <w:p w:rsidR="00861C73" w:rsidRPr="00BB25D0" w:rsidRDefault="00861C73" w:rsidP="003D663A">
            <w:pPr>
              <w:spacing w:after="0" w:line="240" w:lineRule="auto"/>
              <w:jc w:val="center"/>
              <w:outlineLvl w:val="1"/>
              <w:rPr>
                <w:rFonts w:asciiTheme="majorHAnsi" w:eastAsia="Times New Roman" w:hAnsiTheme="majorHAnsi" w:cstheme="majorHAnsi"/>
                <w:b/>
                <w:bCs/>
                <w:kern w:val="0"/>
                <w:szCs w:val="28"/>
                <w:lang w:val="en-US"/>
                <w14:ligatures w14:val="none"/>
              </w:rPr>
            </w:pPr>
            <w:r w:rsidRPr="00BB25D0">
              <w:rPr>
                <w:rFonts w:asciiTheme="majorHAnsi" w:eastAsia="Times New Roman" w:hAnsiTheme="majorHAnsi" w:cstheme="majorHAnsi"/>
                <w:b/>
                <w:bCs/>
                <w:kern w:val="0"/>
                <w:szCs w:val="28"/>
                <w:lang w:val="en-US"/>
                <w14:ligatures w14:val="none"/>
              </w:rPr>
              <w:t>ỦY BAN NHÂN DÂN</w:t>
            </w:r>
          </w:p>
          <w:p w:rsidR="00861C73" w:rsidRPr="00BB25D0" w:rsidRDefault="00861C73" w:rsidP="003D663A">
            <w:pPr>
              <w:spacing w:after="0" w:line="240" w:lineRule="auto"/>
              <w:jc w:val="center"/>
              <w:outlineLvl w:val="1"/>
              <w:rPr>
                <w:rFonts w:asciiTheme="majorHAnsi" w:eastAsia="Times New Roman" w:hAnsiTheme="majorHAnsi" w:cstheme="majorHAnsi"/>
                <w:b/>
                <w:bCs/>
                <w:kern w:val="0"/>
                <w:szCs w:val="28"/>
                <w:lang w:val="en-US"/>
                <w14:ligatures w14:val="none"/>
              </w:rPr>
            </w:pPr>
            <w:r w:rsidRPr="00BB25D0">
              <w:rPr>
                <w:rFonts w:asciiTheme="majorHAnsi" w:eastAsia="Times New Roman" w:hAnsiTheme="majorHAnsi" w:cstheme="majorHAnsi"/>
                <w:b/>
                <w:bCs/>
                <w:kern w:val="0"/>
                <w:szCs w:val="28"/>
                <w:lang w:val="en-US"/>
                <w14:ligatures w14:val="none"/>
              </w:rPr>
              <w:t>TỈNH SƠN LA</w:t>
            </w:r>
          </w:p>
          <w:p w:rsidR="00861C73" w:rsidRPr="00BB25D0" w:rsidRDefault="00861C73" w:rsidP="003D663A">
            <w:pPr>
              <w:spacing w:after="0" w:line="240" w:lineRule="auto"/>
              <w:jc w:val="center"/>
              <w:outlineLvl w:val="1"/>
              <w:rPr>
                <w:rFonts w:asciiTheme="majorHAnsi" w:eastAsia="Times New Roman" w:hAnsiTheme="majorHAnsi" w:cstheme="majorHAnsi"/>
                <w:kern w:val="0"/>
                <w:szCs w:val="28"/>
                <w:lang w:val="en-US"/>
                <w14:ligatures w14:val="none"/>
              </w:rPr>
            </w:pPr>
            <w:r w:rsidRPr="00BB25D0">
              <w:rPr>
                <w:rFonts w:asciiTheme="majorHAnsi" w:eastAsia="Times New Roman" w:hAnsiTheme="majorHAnsi" w:cstheme="majorHAnsi"/>
                <w:noProof/>
                <w:kern w:val="0"/>
                <w:szCs w:val="28"/>
                <w:lang w:val="en-US"/>
                <w14:ligatures w14:val="none"/>
              </w:rPr>
              <mc:AlternateContent>
                <mc:Choice Requires="wps">
                  <w:drawing>
                    <wp:anchor distT="0" distB="0" distL="114300" distR="114300" simplePos="0" relativeHeight="251659264" behindDoc="0" locked="0" layoutInCell="1" allowOverlap="1" wp14:anchorId="4E6F9AE3" wp14:editId="2A95DDCB">
                      <wp:simplePos x="0" y="0"/>
                      <wp:positionH relativeFrom="column">
                        <wp:posOffset>869950</wp:posOffset>
                      </wp:positionH>
                      <wp:positionV relativeFrom="paragraph">
                        <wp:posOffset>6350</wp:posOffset>
                      </wp:positionV>
                      <wp:extent cx="424180" cy="0"/>
                      <wp:effectExtent l="5080" t="8255" r="8890" b="10795"/>
                      <wp:wrapNone/>
                      <wp:docPr id="18683601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7FFDA3"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p>
          <w:p w:rsidR="00861C73" w:rsidRPr="00BB25D0" w:rsidRDefault="00861C73" w:rsidP="003D663A">
            <w:pPr>
              <w:spacing w:after="0" w:line="240" w:lineRule="auto"/>
              <w:jc w:val="center"/>
              <w:outlineLvl w:val="1"/>
              <w:rPr>
                <w:rFonts w:asciiTheme="majorHAnsi" w:eastAsia="Times New Roman" w:hAnsiTheme="majorHAnsi" w:cstheme="majorHAnsi"/>
                <w:kern w:val="0"/>
                <w:sz w:val="26"/>
                <w:szCs w:val="26"/>
                <w:lang w:val="en-US"/>
                <w14:ligatures w14:val="none"/>
              </w:rPr>
            </w:pPr>
            <w:r w:rsidRPr="00BB25D0">
              <w:rPr>
                <w:rFonts w:asciiTheme="majorHAnsi" w:eastAsia="Times New Roman" w:hAnsiTheme="majorHAnsi" w:cstheme="majorHAnsi"/>
                <w:kern w:val="0"/>
                <w:szCs w:val="28"/>
                <w:lang w:val="en-US"/>
                <w14:ligatures w14:val="none"/>
              </w:rPr>
              <w:t>Số: 20</w:t>
            </w:r>
            <w:r>
              <w:rPr>
                <w:rFonts w:asciiTheme="majorHAnsi" w:eastAsia="Times New Roman" w:hAnsiTheme="majorHAnsi" w:cstheme="majorHAnsi"/>
                <w:kern w:val="0"/>
                <w:szCs w:val="28"/>
                <w:lang w:val="en-US"/>
                <w14:ligatures w14:val="none"/>
              </w:rPr>
              <w:t>7</w:t>
            </w:r>
            <w:r>
              <w:rPr>
                <w:rFonts w:asciiTheme="majorHAnsi" w:eastAsia="Times New Roman" w:hAnsiTheme="majorHAnsi" w:cstheme="majorHAnsi"/>
                <w:kern w:val="0"/>
                <w:szCs w:val="28"/>
                <w:lang w:val="en-US"/>
                <w14:ligatures w14:val="none"/>
              </w:rPr>
              <w:t>6</w:t>
            </w:r>
            <w:r w:rsidRPr="00BB25D0">
              <w:rPr>
                <w:rFonts w:asciiTheme="majorHAnsi" w:eastAsia="Times New Roman" w:hAnsiTheme="majorHAnsi" w:cstheme="majorHAnsi"/>
                <w:kern w:val="0"/>
                <w:szCs w:val="28"/>
                <w:lang w:val="en-US"/>
                <w14:ligatures w14:val="none"/>
              </w:rPr>
              <w:t>/QĐ</w:t>
            </w:r>
            <w:r w:rsidRPr="00BB25D0">
              <w:rPr>
                <w:rFonts w:asciiTheme="majorHAnsi" w:eastAsia="Times New Roman" w:hAnsiTheme="majorHAnsi" w:cstheme="majorHAnsi"/>
                <w:b/>
                <w:bCs/>
                <w:kern w:val="0"/>
                <w:szCs w:val="28"/>
                <w:lang w:val="en-US"/>
                <w14:ligatures w14:val="none"/>
              </w:rPr>
              <w:t>-</w:t>
            </w:r>
            <w:r w:rsidRPr="00BB25D0">
              <w:rPr>
                <w:rFonts w:asciiTheme="majorHAnsi" w:eastAsia="Times New Roman" w:hAnsiTheme="majorHAnsi" w:cstheme="majorHAnsi"/>
                <w:kern w:val="0"/>
                <w:szCs w:val="28"/>
                <w:lang w:val="en-US"/>
                <w14:ligatures w14:val="none"/>
              </w:rPr>
              <w:t>UBND</w:t>
            </w:r>
          </w:p>
        </w:tc>
        <w:tc>
          <w:tcPr>
            <w:tcW w:w="5812" w:type="dxa"/>
            <w:tcBorders>
              <w:top w:val="nil"/>
              <w:left w:val="nil"/>
              <w:bottom w:val="nil"/>
              <w:right w:val="nil"/>
            </w:tcBorders>
          </w:tcPr>
          <w:p w:rsidR="00861C73" w:rsidRPr="00BB25D0" w:rsidRDefault="00861C73" w:rsidP="003D663A">
            <w:pPr>
              <w:spacing w:after="0" w:line="240" w:lineRule="auto"/>
              <w:jc w:val="center"/>
              <w:outlineLvl w:val="1"/>
              <w:rPr>
                <w:rFonts w:asciiTheme="majorHAnsi" w:eastAsia="Times New Roman" w:hAnsiTheme="majorHAnsi" w:cstheme="majorHAnsi"/>
                <w:b/>
                <w:bCs/>
                <w:kern w:val="0"/>
                <w:sz w:val="26"/>
                <w:szCs w:val="26"/>
                <w:lang w:val="en-US"/>
                <w14:ligatures w14:val="none"/>
              </w:rPr>
            </w:pPr>
            <w:r w:rsidRPr="00BB25D0">
              <w:rPr>
                <w:rFonts w:asciiTheme="majorHAnsi" w:eastAsia="Times New Roman" w:hAnsiTheme="majorHAnsi" w:cstheme="majorHAnsi"/>
                <w:b/>
                <w:bCs/>
                <w:kern w:val="0"/>
                <w:sz w:val="26"/>
                <w:szCs w:val="26"/>
                <w:lang w:val="en-US"/>
                <w14:ligatures w14:val="none"/>
              </w:rPr>
              <w:t>CỘNG HÒA XÃ HỘI CHỦ NGHĨA VIỆT NAM</w:t>
            </w:r>
          </w:p>
          <w:p w:rsidR="00861C73" w:rsidRPr="00BB25D0" w:rsidRDefault="00861C73" w:rsidP="003D663A">
            <w:pPr>
              <w:spacing w:after="0" w:line="240" w:lineRule="auto"/>
              <w:jc w:val="center"/>
              <w:outlineLvl w:val="1"/>
              <w:rPr>
                <w:rFonts w:asciiTheme="majorHAnsi" w:eastAsia="Times New Roman" w:hAnsiTheme="majorHAnsi" w:cstheme="majorHAnsi"/>
                <w:kern w:val="0"/>
                <w:szCs w:val="28"/>
                <w:lang w:val="en-US"/>
                <w14:ligatures w14:val="none"/>
              </w:rPr>
            </w:pPr>
            <w:r w:rsidRPr="00BB25D0">
              <w:rPr>
                <w:rFonts w:asciiTheme="majorHAnsi" w:eastAsia="Times New Roman" w:hAnsiTheme="majorHAnsi" w:cstheme="majorHAnsi"/>
                <w:b/>
                <w:bCs/>
                <w:kern w:val="0"/>
                <w:szCs w:val="28"/>
                <w:lang w:val="en-US"/>
                <w14:ligatures w14:val="none"/>
              </w:rPr>
              <w:t>Độc lập - Tự do - Hạnh phúc</w:t>
            </w:r>
          </w:p>
          <w:p w:rsidR="00861C73" w:rsidRPr="00BB25D0" w:rsidRDefault="00861C73" w:rsidP="003D663A">
            <w:pPr>
              <w:spacing w:after="0" w:line="240" w:lineRule="auto"/>
              <w:jc w:val="center"/>
              <w:outlineLvl w:val="1"/>
              <w:rPr>
                <w:rFonts w:asciiTheme="majorHAnsi" w:eastAsia="Times New Roman" w:hAnsiTheme="majorHAnsi" w:cstheme="majorHAnsi"/>
                <w:i/>
                <w:iCs/>
                <w:kern w:val="0"/>
                <w:szCs w:val="28"/>
                <w:lang w:val="en-US"/>
                <w14:ligatures w14:val="none"/>
              </w:rPr>
            </w:pPr>
            <w:r w:rsidRPr="00BB25D0">
              <w:rPr>
                <w:rFonts w:asciiTheme="majorHAnsi" w:eastAsia="Times New Roman" w:hAnsiTheme="majorHAnsi" w:cstheme="majorHAnsi"/>
                <w:b/>
                <w:bCs/>
                <w:noProof/>
                <w:kern w:val="0"/>
                <w:szCs w:val="28"/>
                <w:lang w:val="en-US"/>
                <w14:ligatures w14:val="none"/>
              </w:rPr>
              <mc:AlternateContent>
                <mc:Choice Requires="wps">
                  <w:drawing>
                    <wp:anchor distT="0" distB="0" distL="114300" distR="114300" simplePos="0" relativeHeight="251660288" behindDoc="0" locked="0" layoutInCell="1" allowOverlap="1" wp14:anchorId="526A7ABA" wp14:editId="59F3246F">
                      <wp:simplePos x="0" y="0"/>
                      <wp:positionH relativeFrom="column">
                        <wp:posOffset>740555</wp:posOffset>
                      </wp:positionH>
                      <wp:positionV relativeFrom="paragraph">
                        <wp:posOffset>33020</wp:posOffset>
                      </wp:positionV>
                      <wp:extent cx="2053481" cy="0"/>
                      <wp:effectExtent l="0" t="0" r="0" b="0"/>
                      <wp:wrapNone/>
                      <wp:docPr id="76968736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34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536CD"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pt,2.6pt" to="220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"/>
                  </w:pict>
                </mc:Fallback>
              </mc:AlternateContent>
            </w:r>
          </w:p>
          <w:p w:rsidR="00861C73" w:rsidRPr="00BB25D0" w:rsidRDefault="00861C73" w:rsidP="003D663A">
            <w:pPr>
              <w:keepNext/>
              <w:spacing w:after="0" w:line="240" w:lineRule="auto"/>
              <w:jc w:val="center"/>
              <w:outlineLvl w:val="2"/>
              <w:rPr>
                <w:rFonts w:asciiTheme="majorHAnsi" w:eastAsia="Times New Roman" w:hAnsiTheme="majorHAnsi" w:cstheme="majorHAnsi"/>
                <w:i/>
                <w:kern w:val="0"/>
                <w:sz w:val="26"/>
                <w:szCs w:val="26"/>
                <w:lang w:val="fr-FR"/>
                <w14:ligatures w14:val="none"/>
              </w:rPr>
            </w:pPr>
            <w:r w:rsidRPr="00BB25D0">
              <w:rPr>
                <w:rFonts w:asciiTheme="majorHAnsi" w:eastAsia="Times New Roman" w:hAnsiTheme="majorHAnsi" w:cstheme="majorHAnsi"/>
                <w:i/>
                <w:kern w:val="0"/>
                <w:szCs w:val="28"/>
                <w:lang w:val="fr-FR"/>
                <w14:ligatures w14:val="none"/>
              </w:rPr>
              <w:t xml:space="preserve">Sơn La, ngày </w:t>
            </w:r>
            <w:r>
              <w:rPr>
                <w:rFonts w:asciiTheme="majorHAnsi" w:eastAsia="Times New Roman" w:hAnsiTheme="majorHAnsi" w:cstheme="majorHAnsi"/>
                <w:i/>
                <w:kern w:val="0"/>
                <w:szCs w:val="28"/>
                <w:lang w:val="fr-FR"/>
                <w14:ligatures w14:val="none"/>
              </w:rPr>
              <w:t>20</w:t>
            </w:r>
            <w:r w:rsidRPr="00BB25D0">
              <w:rPr>
                <w:rFonts w:asciiTheme="majorHAnsi" w:eastAsia="Times New Roman" w:hAnsiTheme="majorHAnsi" w:cstheme="majorHAnsi"/>
                <w:i/>
                <w:kern w:val="0"/>
                <w:szCs w:val="28"/>
                <w:lang w:val="fr-FR"/>
                <w14:ligatures w14:val="none"/>
              </w:rPr>
              <w:t xml:space="preserve"> tháng 8 năm 2025</w:t>
            </w:r>
          </w:p>
        </w:tc>
      </w:tr>
    </w:tbl>
    <w:p w:rsidR="00F74DC0" w:rsidRDefault="00F74DC0" w:rsidP="00F74DC0">
      <w:pPr>
        <w:rPr>
          <w:b/>
          <w:bCs/>
          <w:lang w:val="en-US"/>
        </w:rPr>
      </w:pPr>
    </w:p>
    <w:p w:rsidR="00F74DC0" w:rsidRPr="00F74DC0" w:rsidRDefault="00F74DC0" w:rsidP="00F74DC0">
      <w:pPr>
        <w:spacing w:before="40" w:after="0" w:line="240" w:lineRule="auto"/>
        <w:jc w:val="center"/>
        <w:rPr>
          <w:b/>
          <w:bCs/>
        </w:rPr>
      </w:pPr>
      <w:r w:rsidRPr="00F74DC0">
        <w:rPr>
          <w:b/>
          <w:bCs/>
        </w:rPr>
        <w:t>QUYẾT ĐỊNH</w:t>
      </w:r>
    </w:p>
    <w:p w:rsidR="006E35E7" w:rsidRDefault="00F74DC0" w:rsidP="00F74DC0">
      <w:pPr>
        <w:spacing w:before="40" w:after="0" w:line="240" w:lineRule="auto"/>
        <w:jc w:val="center"/>
        <w:rPr>
          <w:b/>
          <w:bCs/>
          <w:lang w:val="en-US"/>
        </w:rPr>
      </w:pPr>
      <w:r w:rsidRPr="00F74DC0">
        <w:rPr>
          <w:b/>
          <w:bCs/>
        </w:rPr>
        <w:t xml:space="preserve">Về việc ban hành Kế hoạch kiểm tra </w:t>
      </w:r>
    </w:p>
    <w:p w:rsidR="00F74DC0" w:rsidRPr="00F74DC0" w:rsidRDefault="00F74DC0" w:rsidP="00F74DC0">
      <w:pPr>
        <w:spacing w:before="40" w:after="0" w:line="240" w:lineRule="auto"/>
        <w:jc w:val="center"/>
        <w:rPr>
          <w:b/>
          <w:bCs/>
        </w:rPr>
      </w:pPr>
      <w:r w:rsidRPr="00F74DC0">
        <w:rPr>
          <w:b/>
          <w:bCs/>
        </w:rPr>
        <w:t>công tác cải cách hành chính năm 2025</w:t>
      </w:r>
    </w:p>
    <w:p w:rsidR="00F74DC0" w:rsidRDefault="006E35E7" w:rsidP="00F74DC0">
      <w:pPr>
        <w:jc w:val="center"/>
        <w:rPr>
          <w:b/>
          <w:bCs/>
          <w:lang w:val="en-US"/>
        </w:rPr>
      </w:pPr>
      <w:r>
        <w:rPr>
          <w:b/>
          <w:bCs/>
          <w:noProof/>
          <w:lang w:val="en-US"/>
        </w:rPr>
        <mc:AlternateContent>
          <mc:Choice Requires="wps">
            <w:drawing>
              <wp:anchor distT="0" distB="0" distL="114300" distR="114300" simplePos="0" relativeHeight="251661312" behindDoc="0" locked="0" layoutInCell="1" allowOverlap="1">
                <wp:simplePos x="0" y="0"/>
                <wp:positionH relativeFrom="column">
                  <wp:posOffset>2574236</wp:posOffset>
                </wp:positionH>
                <wp:positionV relativeFrom="paragraph">
                  <wp:posOffset>44885</wp:posOffset>
                </wp:positionV>
                <wp:extent cx="898725" cy="0"/>
                <wp:effectExtent l="0" t="0" r="0" b="0"/>
                <wp:wrapNone/>
                <wp:docPr id="798101476" name="Straight Connector 1"/>
                <wp:cNvGraphicFramePr/>
                <a:graphic xmlns:a="http://schemas.openxmlformats.org/drawingml/2006/main">
                  <a:graphicData uri="http://schemas.microsoft.com/office/word/2010/wordprocessingShape">
                    <wps:wsp>
                      <wps:cNvCnPr/>
                      <wps:spPr>
                        <a:xfrm>
                          <a:off x="0" y="0"/>
                          <a:ext cx="898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355146"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7pt,3.55pt" to="273.4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" strokecolor="black [3200]" strokeweight=".5pt">
                <v:stroke joinstyle="miter"/>
              </v:line>
            </w:pict>
          </mc:Fallback>
        </mc:AlternateContent>
      </w:r>
    </w:p>
    <w:p w:rsidR="00F74DC0" w:rsidRPr="00F74DC0" w:rsidRDefault="00F74DC0" w:rsidP="00F74DC0">
      <w:pPr>
        <w:jc w:val="center"/>
        <w:rPr>
          <w:b/>
          <w:bCs/>
        </w:rPr>
      </w:pPr>
      <w:r w:rsidRPr="00F74DC0">
        <w:rPr>
          <w:b/>
          <w:bCs/>
        </w:rPr>
        <w:t>CHỦ TỊCH ỦY BAN NHÂN DÂN TỈNH</w:t>
      </w:r>
    </w:p>
    <w:p w:rsidR="00F74DC0" w:rsidRPr="00F74DC0" w:rsidRDefault="00F74DC0" w:rsidP="00F74DC0">
      <w:pPr>
        <w:spacing w:before="120" w:after="0" w:line="240" w:lineRule="auto"/>
        <w:ind w:firstLine="720"/>
        <w:rPr>
          <w:i/>
          <w:iCs/>
        </w:rPr>
      </w:pPr>
      <w:r w:rsidRPr="00F74DC0">
        <w:rPr>
          <w:i/>
          <w:iCs/>
        </w:rPr>
        <w:t xml:space="preserve">Căn cứ Luật Tổ chức </w:t>
      </w:r>
      <w:r w:rsidR="00F26E99">
        <w:rPr>
          <w:i/>
          <w:iCs/>
          <w:lang w:val="en-US"/>
        </w:rPr>
        <w:t>C</w:t>
      </w:r>
      <w:r w:rsidRPr="00F74DC0">
        <w:rPr>
          <w:i/>
          <w:iCs/>
        </w:rPr>
        <w:t>hính quyền địa phương ngày 16 tháng 6 năm 2025;</w:t>
      </w:r>
    </w:p>
    <w:p w:rsidR="00F74DC0" w:rsidRPr="00F74DC0" w:rsidRDefault="00F74DC0" w:rsidP="00F74DC0">
      <w:pPr>
        <w:spacing w:before="120" w:after="0" w:line="240" w:lineRule="auto"/>
        <w:ind w:firstLine="720"/>
        <w:rPr>
          <w:i/>
          <w:iCs/>
        </w:rPr>
      </w:pPr>
      <w:r w:rsidRPr="00F74DC0">
        <w:rPr>
          <w:i/>
          <w:iCs/>
        </w:rPr>
        <w:t xml:space="preserve">Căn cứ Quyết định số 1783/QĐ-UBND ngày 14 tháng 7 năm 2025 của Chủ tịch </w:t>
      </w:r>
      <w:r>
        <w:rPr>
          <w:i/>
          <w:iCs/>
          <w:lang w:val="en-US"/>
        </w:rPr>
        <w:t>UBND</w:t>
      </w:r>
      <w:r w:rsidRPr="00F74DC0">
        <w:rPr>
          <w:i/>
          <w:iCs/>
        </w:rPr>
        <w:t xml:space="preserve"> tỉnh về việc ban hành Kế hoạch cải cách hành chính nhà nước tỉnh Sơn La năm 2025;</w:t>
      </w:r>
    </w:p>
    <w:p w:rsidR="00F74DC0" w:rsidRDefault="00F74DC0" w:rsidP="00F74DC0">
      <w:pPr>
        <w:spacing w:before="120" w:after="0" w:line="240" w:lineRule="auto"/>
        <w:ind w:firstLine="720"/>
        <w:rPr>
          <w:i/>
          <w:iCs/>
          <w:lang w:val="en-US"/>
        </w:rPr>
      </w:pPr>
      <w:r w:rsidRPr="00F74DC0">
        <w:rPr>
          <w:i/>
          <w:iCs/>
        </w:rPr>
        <w:t>Theo đề nghị của Giám đốc Sở Nội vụ tại Tờ trình số 584/TTr-SNV ngày 18 tháng 8 năm 2025.</w:t>
      </w:r>
    </w:p>
    <w:p w:rsidR="00F74DC0" w:rsidRPr="00F74DC0" w:rsidRDefault="00F74DC0" w:rsidP="00F74DC0">
      <w:pPr>
        <w:spacing w:before="120" w:after="0" w:line="240" w:lineRule="auto"/>
        <w:ind w:firstLine="720"/>
        <w:rPr>
          <w:i/>
          <w:iCs/>
          <w:sz w:val="4"/>
          <w:szCs w:val="2"/>
          <w:lang w:val="en-US"/>
        </w:rPr>
      </w:pPr>
    </w:p>
    <w:p w:rsidR="00F74DC0" w:rsidRPr="00F74DC0" w:rsidRDefault="00F74DC0" w:rsidP="00F74DC0">
      <w:pPr>
        <w:jc w:val="center"/>
        <w:rPr>
          <w:b/>
          <w:bCs/>
        </w:rPr>
      </w:pPr>
      <w:r w:rsidRPr="00F74DC0">
        <w:rPr>
          <w:b/>
          <w:bCs/>
        </w:rPr>
        <w:t>QUYẾT ĐỊNH:</w:t>
      </w:r>
    </w:p>
    <w:p w:rsidR="00F74DC0" w:rsidRPr="00F74DC0" w:rsidRDefault="00F74DC0" w:rsidP="002F4D92">
      <w:pPr>
        <w:spacing w:before="120" w:after="0" w:line="240" w:lineRule="auto"/>
        <w:ind w:firstLine="720"/>
      </w:pPr>
      <w:r w:rsidRPr="00F74DC0">
        <w:rPr>
          <w:b/>
          <w:bCs/>
        </w:rPr>
        <w:t xml:space="preserve">Điều 1. </w:t>
      </w:r>
      <w:r w:rsidRPr="00F74DC0">
        <w:t>Ban hành kèm theo Quyết định này Kế hoạch kiểm tra công tác cải cách hành chính năm 2025.</w:t>
      </w:r>
    </w:p>
    <w:p w:rsidR="00F74DC0" w:rsidRPr="00F74DC0" w:rsidRDefault="00F74DC0" w:rsidP="002F4D92">
      <w:pPr>
        <w:spacing w:before="120" w:after="0" w:line="240" w:lineRule="auto"/>
        <w:ind w:firstLine="720"/>
      </w:pPr>
      <w:r w:rsidRPr="00F74DC0">
        <w:rPr>
          <w:b/>
          <w:bCs/>
        </w:rPr>
        <w:t xml:space="preserve">Điều 2. </w:t>
      </w:r>
      <w:r w:rsidRPr="00F74DC0">
        <w:t xml:space="preserve">Giao Giám đốc Sở Nội vụ chủ trì, phối hợp với Thủ trưởng các cơ quan, đơn vị liên quan tổ chức triển khai thực hiện kế hoạch này, báo cáo Chủ tịch </w:t>
      </w:r>
      <w:r w:rsidR="002F4D92">
        <w:rPr>
          <w:lang w:val="en-US"/>
        </w:rPr>
        <w:t>UBND</w:t>
      </w:r>
      <w:r w:rsidRPr="00F74DC0">
        <w:t xml:space="preserve"> tỉnh theo quy định.</w:t>
      </w:r>
    </w:p>
    <w:p w:rsidR="00F74DC0" w:rsidRPr="00F74DC0" w:rsidRDefault="00F74DC0" w:rsidP="002F4D92">
      <w:pPr>
        <w:spacing w:before="120" w:after="0" w:line="240" w:lineRule="auto"/>
        <w:ind w:firstLine="720"/>
      </w:pPr>
      <w:r w:rsidRPr="00F74DC0">
        <w:rPr>
          <w:b/>
          <w:bCs/>
        </w:rPr>
        <w:t xml:space="preserve">Điều 3. </w:t>
      </w:r>
      <w:r w:rsidRPr="00F74DC0">
        <w:t xml:space="preserve">Chánh Văn phòng </w:t>
      </w:r>
      <w:r w:rsidR="002F4D92">
        <w:rPr>
          <w:lang w:val="en-US"/>
        </w:rPr>
        <w:t>UBND</w:t>
      </w:r>
      <w:r w:rsidRPr="00F74DC0">
        <w:t xml:space="preserve"> tỉnh; Giám đốc Sở Nội vụ, Giám đốc Sở Tài chính, Thủ trưởng các cơ quan hành chính thuộc </w:t>
      </w:r>
      <w:r w:rsidR="002F4D92">
        <w:rPr>
          <w:lang w:val="en-US"/>
        </w:rPr>
        <w:t>UBND</w:t>
      </w:r>
      <w:r w:rsidRPr="00F74DC0">
        <w:t xml:space="preserve"> tỉnh; Chủ tịch </w:t>
      </w:r>
      <w:r w:rsidR="002F4D92">
        <w:rPr>
          <w:lang w:val="en-US"/>
        </w:rPr>
        <w:t>UBND</w:t>
      </w:r>
      <w:r w:rsidRPr="00F74DC0">
        <w:t xml:space="preserve"> các xã, phường và các cơ quan, đơn vị có liên quan chịu trách nhiệm thi hành Quyết định này.</w:t>
      </w:r>
    </w:p>
    <w:p w:rsidR="00861C73" w:rsidRDefault="00F74DC0" w:rsidP="002F4D92">
      <w:pPr>
        <w:spacing w:before="120" w:after="0" w:line="240" w:lineRule="auto"/>
        <w:ind w:firstLine="720"/>
      </w:pPr>
      <w:r w:rsidRPr="00F74DC0">
        <w:t xml:space="preserve">Quyết định này có hiệu lực thi hành kể từ ngày ký ban hành./.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782"/>
      </w:tblGrid>
      <w:tr w:rsidR="00861C73" w:rsidRPr="00BB25D0" w:rsidTr="003D663A">
        <w:tc>
          <w:tcPr>
            <w:tcW w:w="4573" w:type="dxa"/>
          </w:tcPr>
          <w:p w:rsidR="00861C73" w:rsidRPr="00BB25D0" w:rsidRDefault="00861C73" w:rsidP="003D663A">
            <w:pPr>
              <w:rPr>
                <w:rFonts w:asciiTheme="majorHAnsi" w:hAnsiTheme="majorHAnsi" w:cstheme="majorHAnsi"/>
                <w:lang w:val="en-US"/>
              </w:rPr>
            </w:pPr>
            <w:r>
              <w:rPr>
                <w:rFonts w:eastAsia="Times New Roman" w:cs="Times New Roman"/>
                <w:b/>
                <w:bCs/>
                <w:i/>
                <w:iCs/>
                <w:color w:val="000000"/>
                <w:kern w:val="0"/>
                <w:sz w:val="24"/>
                <w:szCs w:val="24"/>
                <w:lang w:val="en-US" w:eastAsia="vi-VN"/>
                <w14:ligatures w14:val="none"/>
              </w:rPr>
              <w:t xml:space="preserve"> </w:t>
            </w:r>
            <w:r w:rsidRPr="00BB25D0">
              <w:rPr>
                <w:rFonts w:asciiTheme="majorHAnsi" w:hAnsiTheme="majorHAnsi" w:cstheme="majorHAnsi"/>
                <w:b/>
                <w:bCs/>
                <w:lang w:val="en-US"/>
              </w:rPr>
              <w:t xml:space="preserve"> </w:t>
            </w:r>
          </w:p>
        </w:tc>
        <w:tc>
          <w:tcPr>
            <w:tcW w:w="4782" w:type="dxa"/>
          </w:tcPr>
          <w:tbl>
            <w:tblPr>
              <w:tblW w:w="45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566"/>
            </w:tblGrid>
            <w:tr w:rsidR="00861C73" w:rsidRPr="00BB25D0" w:rsidTr="003D663A">
              <w:tc>
                <w:tcPr>
                  <w:tcW w:w="4566" w:type="dxa"/>
                  <w:tcBorders>
                    <w:top w:val="nil"/>
                    <w:left w:val="nil"/>
                    <w:bottom w:val="nil"/>
                    <w:right w:val="nil"/>
                  </w:tcBorders>
                  <w:vAlign w:val="center"/>
                  <w:hideMark/>
                </w:tcPr>
                <w:p w:rsidR="00861C73" w:rsidRPr="00861C73" w:rsidRDefault="00861C73" w:rsidP="003D663A">
                  <w:pPr>
                    <w:spacing w:after="0" w:line="240" w:lineRule="auto"/>
                    <w:ind w:left="-254" w:right="-1534"/>
                    <w:jc w:val="center"/>
                    <w:rPr>
                      <w:rFonts w:asciiTheme="majorHAnsi" w:hAnsiTheme="majorHAnsi" w:cstheme="majorHAnsi"/>
                      <w:b/>
                      <w:bCs/>
                      <w:sz w:val="24"/>
                      <w:szCs w:val="18"/>
                      <w:lang w:val="en-US"/>
                    </w:rPr>
                  </w:pPr>
                  <w:r>
                    <w:rPr>
                      <w:rFonts w:asciiTheme="majorHAnsi" w:hAnsiTheme="majorHAnsi" w:cstheme="majorHAnsi"/>
                      <w:b/>
                      <w:bCs/>
                      <w:sz w:val="24"/>
                      <w:szCs w:val="18"/>
                      <w:lang w:val="en-US"/>
                    </w:rPr>
                    <w:t xml:space="preserve"> </w:t>
                  </w:r>
                </w:p>
                <w:p w:rsidR="00861C73" w:rsidRPr="00BB25D0" w:rsidRDefault="00861C73" w:rsidP="003D663A">
                  <w:pPr>
                    <w:spacing w:after="0" w:line="240" w:lineRule="auto"/>
                    <w:ind w:left="-254" w:right="-1534"/>
                    <w:jc w:val="center"/>
                    <w:rPr>
                      <w:rFonts w:asciiTheme="majorHAnsi" w:hAnsiTheme="majorHAnsi" w:cstheme="majorHAnsi"/>
                      <w:b/>
                      <w:bCs/>
                      <w:sz w:val="24"/>
                      <w:szCs w:val="18"/>
                      <w:lang w:val="en-US"/>
                    </w:rPr>
                  </w:pPr>
                  <w:r w:rsidRPr="00BB25D0">
                    <w:rPr>
                      <w:rFonts w:asciiTheme="majorHAnsi" w:hAnsiTheme="majorHAnsi" w:cstheme="majorHAnsi"/>
                      <w:b/>
                      <w:bCs/>
                      <w:sz w:val="24"/>
                      <w:szCs w:val="18"/>
                    </w:rPr>
                    <w:t>CHỦ TỊCH</w:t>
                  </w:r>
                </w:p>
                <w:p w:rsidR="00861C73" w:rsidRPr="00BB25D0" w:rsidRDefault="00861C73" w:rsidP="003D663A">
                  <w:pPr>
                    <w:spacing w:after="0" w:line="240" w:lineRule="auto"/>
                    <w:ind w:left="-254" w:right="-1534"/>
                    <w:jc w:val="center"/>
                    <w:rPr>
                      <w:rFonts w:asciiTheme="majorHAnsi" w:hAnsiTheme="majorHAnsi" w:cstheme="majorHAnsi"/>
                      <w:b/>
                      <w:bCs/>
                      <w:lang w:val="en-US"/>
                    </w:rPr>
                  </w:pPr>
                </w:p>
                <w:p w:rsidR="00861C73" w:rsidRPr="00BB25D0" w:rsidRDefault="00861C73" w:rsidP="003D663A">
                  <w:pPr>
                    <w:spacing w:after="0" w:line="240" w:lineRule="auto"/>
                    <w:ind w:left="-254" w:right="-1534"/>
                    <w:jc w:val="center"/>
                    <w:rPr>
                      <w:rFonts w:asciiTheme="majorHAnsi" w:hAnsiTheme="majorHAnsi" w:cstheme="majorHAnsi"/>
                      <w:lang w:val="en-US"/>
                    </w:rPr>
                  </w:pPr>
                  <w:r w:rsidRPr="00BB25D0">
                    <w:rPr>
                      <w:rFonts w:asciiTheme="majorHAnsi" w:hAnsiTheme="majorHAnsi" w:cstheme="majorHAnsi"/>
                      <w:b/>
                      <w:bCs/>
                      <w:lang w:val="en-US"/>
                    </w:rPr>
                    <w:t>Nguyễn Đình Việt</w:t>
                  </w:r>
                </w:p>
              </w:tc>
            </w:tr>
          </w:tbl>
          <w:p w:rsidR="00861C73" w:rsidRPr="00BB25D0" w:rsidRDefault="00861C73" w:rsidP="003D663A">
            <w:pPr>
              <w:rPr>
                <w:rFonts w:asciiTheme="majorHAnsi" w:hAnsiTheme="majorHAnsi" w:cstheme="majorHAnsi"/>
                <w:lang w:val="en-US"/>
              </w:rPr>
            </w:pPr>
          </w:p>
        </w:tc>
      </w:tr>
    </w:tbl>
    <w:p w:rsidR="00861C73" w:rsidRPr="00F60081" w:rsidRDefault="00861C73" w:rsidP="00861C73">
      <w:pPr>
        <w:spacing w:before="120" w:after="0" w:line="240" w:lineRule="auto"/>
        <w:ind w:firstLine="720"/>
        <w:rPr>
          <w:lang w:val="en-US"/>
        </w:rPr>
      </w:pPr>
    </w:p>
    <w:p w:rsidR="004308BD" w:rsidRDefault="004308BD">
      <w:pPr>
        <w:rPr>
          <w:lang w:val="en-US"/>
        </w:rPr>
      </w:pPr>
    </w:p>
    <w:p w:rsidR="0028306E" w:rsidRDefault="0028306E">
      <w:pPr>
        <w:rPr>
          <w:lang w:val="en-US"/>
        </w:rPr>
      </w:pPr>
    </w:p>
    <w:p w:rsidR="0028306E" w:rsidRDefault="0028306E">
      <w:pPr>
        <w:rPr>
          <w:lang w:val="en-US"/>
        </w:rPr>
      </w:pPr>
    </w:p>
    <w:p w:rsidR="0028306E" w:rsidRDefault="0028306E">
      <w:pPr>
        <w:rPr>
          <w:lang w:val="en-US"/>
        </w:rPr>
      </w:pPr>
    </w:p>
    <w:tbl>
      <w:tblPr>
        <w:tblW w:w="9432" w:type="dxa"/>
        <w:tblInd w:w="-110" w:type="dxa"/>
        <w:tblLayout w:type="fixed"/>
        <w:tblLook w:val="0000" w:firstRow="0" w:lastRow="0" w:firstColumn="0" w:lastColumn="0" w:noHBand="0" w:noVBand="0"/>
      </w:tblPr>
      <w:tblGrid>
        <w:gridCol w:w="3620"/>
        <w:gridCol w:w="5812"/>
      </w:tblGrid>
      <w:tr w:rsidR="000F3AAA" w:rsidRPr="00BB25D0" w:rsidTr="003D663A">
        <w:trPr>
          <w:trHeight w:val="1276"/>
        </w:trPr>
        <w:tc>
          <w:tcPr>
            <w:tcW w:w="3620" w:type="dxa"/>
            <w:tcBorders>
              <w:top w:val="nil"/>
              <w:left w:val="nil"/>
              <w:bottom w:val="nil"/>
              <w:right w:val="nil"/>
            </w:tcBorders>
          </w:tcPr>
          <w:p w:rsidR="000F3AAA" w:rsidRPr="00BB25D0" w:rsidRDefault="000F3AAA" w:rsidP="003D663A">
            <w:pPr>
              <w:spacing w:after="0" w:line="240" w:lineRule="auto"/>
              <w:jc w:val="center"/>
              <w:outlineLvl w:val="1"/>
              <w:rPr>
                <w:rFonts w:asciiTheme="majorHAnsi" w:eastAsia="Times New Roman" w:hAnsiTheme="majorHAnsi" w:cstheme="majorHAnsi"/>
                <w:b/>
                <w:bCs/>
                <w:kern w:val="0"/>
                <w:szCs w:val="28"/>
                <w:lang w:val="en-US"/>
                <w14:ligatures w14:val="none"/>
              </w:rPr>
            </w:pPr>
            <w:r w:rsidRPr="00BB25D0">
              <w:rPr>
                <w:rFonts w:asciiTheme="majorHAnsi" w:eastAsia="Times New Roman" w:hAnsiTheme="majorHAnsi" w:cstheme="majorHAnsi"/>
                <w:b/>
                <w:bCs/>
                <w:kern w:val="0"/>
                <w:szCs w:val="28"/>
                <w:lang w:val="en-US"/>
                <w14:ligatures w14:val="none"/>
              </w:rPr>
              <w:lastRenderedPageBreak/>
              <w:t>ỦY BAN NHÂN DÂN</w:t>
            </w:r>
          </w:p>
          <w:p w:rsidR="000F3AAA" w:rsidRPr="00BB25D0" w:rsidRDefault="000F3AAA" w:rsidP="003D663A">
            <w:pPr>
              <w:spacing w:after="0" w:line="240" w:lineRule="auto"/>
              <w:jc w:val="center"/>
              <w:outlineLvl w:val="1"/>
              <w:rPr>
                <w:rFonts w:asciiTheme="majorHAnsi" w:eastAsia="Times New Roman" w:hAnsiTheme="majorHAnsi" w:cstheme="majorHAnsi"/>
                <w:b/>
                <w:bCs/>
                <w:kern w:val="0"/>
                <w:szCs w:val="28"/>
                <w:lang w:val="en-US"/>
                <w14:ligatures w14:val="none"/>
              </w:rPr>
            </w:pPr>
            <w:r w:rsidRPr="00BB25D0">
              <w:rPr>
                <w:rFonts w:asciiTheme="majorHAnsi" w:eastAsia="Times New Roman" w:hAnsiTheme="majorHAnsi" w:cstheme="majorHAnsi"/>
                <w:b/>
                <w:bCs/>
                <w:kern w:val="0"/>
                <w:szCs w:val="28"/>
                <w:lang w:val="en-US"/>
                <w14:ligatures w14:val="none"/>
              </w:rPr>
              <w:t>TỈNH SƠN LA</w:t>
            </w:r>
          </w:p>
          <w:p w:rsidR="000F3AAA" w:rsidRPr="00BB25D0" w:rsidRDefault="000F3AAA" w:rsidP="003D663A">
            <w:pPr>
              <w:spacing w:after="0" w:line="240" w:lineRule="auto"/>
              <w:jc w:val="center"/>
              <w:outlineLvl w:val="1"/>
              <w:rPr>
                <w:rFonts w:asciiTheme="majorHAnsi" w:eastAsia="Times New Roman" w:hAnsiTheme="majorHAnsi" w:cstheme="majorHAnsi"/>
                <w:kern w:val="0"/>
                <w:szCs w:val="28"/>
                <w:lang w:val="en-US"/>
                <w14:ligatures w14:val="none"/>
              </w:rPr>
            </w:pPr>
            <w:r w:rsidRPr="00BB25D0">
              <w:rPr>
                <w:rFonts w:asciiTheme="majorHAnsi" w:eastAsia="Times New Roman" w:hAnsiTheme="majorHAnsi" w:cstheme="majorHAnsi"/>
                <w:noProof/>
                <w:kern w:val="0"/>
                <w:szCs w:val="28"/>
                <w:lang w:val="en-US"/>
                <w14:ligatures w14:val="none"/>
              </w:rPr>
              <mc:AlternateContent>
                <mc:Choice Requires="wps">
                  <w:drawing>
                    <wp:anchor distT="0" distB="0" distL="114300" distR="114300" simplePos="0" relativeHeight="251663360" behindDoc="0" locked="0" layoutInCell="1" allowOverlap="1" wp14:anchorId="13E55171" wp14:editId="5F722148">
                      <wp:simplePos x="0" y="0"/>
                      <wp:positionH relativeFrom="column">
                        <wp:posOffset>869950</wp:posOffset>
                      </wp:positionH>
                      <wp:positionV relativeFrom="paragraph">
                        <wp:posOffset>6350</wp:posOffset>
                      </wp:positionV>
                      <wp:extent cx="424180" cy="0"/>
                      <wp:effectExtent l="5080" t="8255" r="8890" b="10795"/>
                      <wp:wrapNone/>
                      <wp:docPr id="40933506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3EC89"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p>
          <w:p w:rsidR="000F3AAA" w:rsidRPr="00BB25D0" w:rsidRDefault="000F3AAA" w:rsidP="003D663A">
            <w:pPr>
              <w:spacing w:after="0" w:line="240" w:lineRule="auto"/>
              <w:jc w:val="center"/>
              <w:outlineLvl w:val="1"/>
              <w:rPr>
                <w:rFonts w:asciiTheme="majorHAnsi" w:eastAsia="Times New Roman" w:hAnsiTheme="majorHAnsi" w:cstheme="majorHAnsi"/>
                <w:kern w:val="0"/>
                <w:sz w:val="26"/>
                <w:szCs w:val="26"/>
                <w:lang w:val="en-US"/>
                <w14:ligatures w14:val="none"/>
              </w:rPr>
            </w:pPr>
          </w:p>
        </w:tc>
        <w:tc>
          <w:tcPr>
            <w:tcW w:w="5812" w:type="dxa"/>
            <w:tcBorders>
              <w:top w:val="nil"/>
              <w:left w:val="nil"/>
              <w:bottom w:val="nil"/>
              <w:right w:val="nil"/>
            </w:tcBorders>
          </w:tcPr>
          <w:p w:rsidR="000F3AAA" w:rsidRPr="00BB25D0" w:rsidRDefault="000F3AAA" w:rsidP="003D663A">
            <w:pPr>
              <w:spacing w:after="0" w:line="240" w:lineRule="auto"/>
              <w:jc w:val="center"/>
              <w:outlineLvl w:val="1"/>
              <w:rPr>
                <w:rFonts w:asciiTheme="majorHAnsi" w:eastAsia="Times New Roman" w:hAnsiTheme="majorHAnsi" w:cstheme="majorHAnsi"/>
                <w:b/>
                <w:bCs/>
                <w:kern w:val="0"/>
                <w:sz w:val="26"/>
                <w:szCs w:val="26"/>
                <w:lang w:val="en-US"/>
                <w14:ligatures w14:val="none"/>
              </w:rPr>
            </w:pPr>
            <w:r w:rsidRPr="00BB25D0">
              <w:rPr>
                <w:rFonts w:asciiTheme="majorHAnsi" w:eastAsia="Times New Roman" w:hAnsiTheme="majorHAnsi" w:cstheme="majorHAnsi"/>
                <w:b/>
                <w:bCs/>
                <w:kern w:val="0"/>
                <w:sz w:val="26"/>
                <w:szCs w:val="26"/>
                <w:lang w:val="en-US"/>
                <w14:ligatures w14:val="none"/>
              </w:rPr>
              <w:t>CỘNG HÒA XÃ HỘI CHỦ NGHĨA VIỆT NAM</w:t>
            </w:r>
          </w:p>
          <w:p w:rsidR="000F3AAA" w:rsidRPr="00BB25D0" w:rsidRDefault="000F3AAA" w:rsidP="003D663A">
            <w:pPr>
              <w:spacing w:after="0" w:line="240" w:lineRule="auto"/>
              <w:jc w:val="center"/>
              <w:outlineLvl w:val="1"/>
              <w:rPr>
                <w:rFonts w:asciiTheme="majorHAnsi" w:eastAsia="Times New Roman" w:hAnsiTheme="majorHAnsi" w:cstheme="majorHAnsi"/>
                <w:kern w:val="0"/>
                <w:szCs w:val="28"/>
                <w:lang w:val="en-US"/>
                <w14:ligatures w14:val="none"/>
              </w:rPr>
            </w:pPr>
            <w:r w:rsidRPr="00BB25D0">
              <w:rPr>
                <w:rFonts w:asciiTheme="majorHAnsi" w:eastAsia="Times New Roman" w:hAnsiTheme="majorHAnsi" w:cstheme="majorHAnsi"/>
                <w:b/>
                <w:bCs/>
                <w:kern w:val="0"/>
                <w:szCs w:val="28"/>
                <w:lang w:val="en-US"/>
                <w14:ligatures w14:val="none"/>
              </w:rPr>
              <w:t>Độc lập - Tự do - Hạnh phúc</w:t>
            </w:r>
          </w:p>
          <w:p w:rsidR="000F3AAA" w:rsidRPr="00BB25D0" w:rsidRDefault="000F3AAA" w:rsidP="003D663A">
            <w:pPr>
              <w:spacing w:after="0" w:line="240" w:lineRule="auto"/>
              <w:jc w:val="center"/>
              <w:outlineLvl w:val="1"/>
              <w:rPr>
                <w:rFonts w:asciiTheme="majorHAnsi" w:eastAsia="Times New Roman" w:hAnsiTheme="majorHAnsi" w:cstheme="majorHAnsi"/>
                <w:i/>
                <w:iCs/>
                <w:kern w:val="0"/>
                <w:szCs w:val="28"/>
                <w:lang w:val="en-US"/>
                <w14:ligatures w14:val="none"/>
              </w:rPr>
            </w:pPr>
            <w:r w:rsidRPr="00BB25D0">
              <w:rPr>
                <w:rFonts w:asciiTheme="majorHAnsi" w:eastAsia="Times New Roman" w:hAnsiTheme="majorHAnsi" w:cstheme="majorHAnsi"/>
                <w:b/>
                <w:bCs/>
                <w:noProof/>
                <w:kern w:val="0"/>
                <w:szCs w:val="28"/>
                <w:lang w:val="en-US"/>
                <w14:ligatures w14:val="none"/>
              </w:rPr>
              <mc:AlternateContent>
                <mc:Choice Requires="wps">
                  <w:drawing>
                    <wp:anchor distT="0" distB="0" distL="114300" distR="114300" simplePos="0" relativeHeight="251664384" behindDoc="0" locked="0" layoutInCell="1" allowOverlap="1" wp14:anchorId="3873C111" wp14:editId="4BC270F5">
                      <wp:simplePos x="0" y="0"/>
                      <wp:positionH relativeFrom="column">
                        <wp:posOffset>740555</wp:posOffset>
                      </wp:positionH>
                      <wp:positionV relativeFrom="paragraph">
                        <wp:posOffset>33020</wp:posOffset>
                      </wp:positionV>
                      <wp:extent cx="2053481" cy="0"/>
                      <wp:effectExtent l="0" t="0" r="0" b="0"/>
                      <wp:wrapNone/>
                      <wp:docPr id="185767540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34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CD598"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pt,2.6pt" to="220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"/>
                  </w:pict>
                </mc:Fallback>
              </mc:AlternateContent>
            </w:r>
          </w:p>
          <w:p w:rsidR="000F3AAA" w:rsidRPr="00BB25D0" w:rsidRDefault="000F3AAA" w:rsidP="003D663A">
            <w:pPr>
              <w:keepNext/>
              <w:spacing w:after="0" w:line="240" w:lineRule="auto"/>
              <w:jc w:val="center"/>
              <w:outlineLvl w:val="2"/>
              <w:rPr>
                <w:rFonts w:asciiTheme="majorHAnsi" w:eastAsia="Times New Roman" w:hAnsiTheme="majorHAnsi" w:cstheme="majorHAnsi"/>
                <w:i/>
                <w:kern w:val="0"/>
                <w:sz w:val="26"/>
                <w:szCs w:val="26"/>
                <w:lang w:val="fr-FR"/>
                <w14:ligatures w14:val="none"/>
              </w:rPr>
            </w:pPr>
            <w:r>
              <w:rPr>
                <w:rFonts w:asciiTheme="majorHAnsi" w:eastAsia="Times New Roman" w:hAnsiTheme="majorHAnsi" w:cstheme="majorHAnsi"/>
                <w:i/>
                <w:kern w:val="0"/>
                <w:szCs w:val="28"/>
                <w:lang w:val="fr-FR"/>
                <w14:ligatures w14:val="none"/>
              </w:rPr>
              <w:t xml:space="preserve"> </w:t>
            </w:r>
          </w:p>
        </w:tc>
      </w:tr>
    </w:tbl>
    <w:p w:rsidR="0028306E" w:rsidRPr="0028306E" w:rsidRDefault="0028306E" w:rsidP="000F3AAA">
      <w:pPr>
        <w:spacing w:after="0" w:line="240" w:lineRule="auto"/>
        <w:jc w:val="center"/>
        <w:rPr>
          <w:rFonts w:eastAsia="Times New Roman" w:cs="Times New Roman"/>
          <w:b/>
          <w:bCs/>
          <w:color w:val="000000"/>
          <w:kern w:val="0"/>
          <w:szCs w:val="28"/>
          <w:lang w:eastAsia="vi-VN"/>
          <w14:ligatures w14:val="none"/>
        </w:rPr>
      </w:pPr>
      <w:r w:rsidRPr="0028306E">
        <w:rPr>
          <w:rFonts w:eastAsia="Times New Roman" w:cs="Times New Roman"/>
          <w:b/>
          <w:bCs/>
          <w:color w:val="000000"/>
          <w:kern w:val="0"/>
          <w:szCs w:val="28"/>
          <w:lang w:eastAsia="vi-VN"/>
          <w14:ligatures w14:val="none"/>
        </w:rPr>
        <w:t>KẾ HOẠCH</w:t>
      </w:r>
    </w:p>
    <w:p w:rsidR="0028306E" w:rsidRPr="0028306E" w:rsidRDefault="0028306E" w:rsidP="000F3AAA">
      <w:pPr>
        <w:spacing w:after="0" w:line="240" w:lineRule="auto"/>
        <w:jc w:val="center"/>
        <w:rPr>
          <w:rFonts w:eastAsia="Times New Roman" w:cs="Times New Roman"/>
          <w:b/>
          <w:bCs/>
          <w:color w:val="000000"/>
          <w:kern w:val="0"/>
          <w:szCs w:val="28"/>
          <w:lang w:eastAsia="vi-VN"/>
          <w14:ligatures w14:val="none"/>
        </w:rPr>
      </w:pPr>
      <w:r w:rsidRPr="0028306E">
        <w:rPr>
          <w:rFonts w:eastAsia="Times New Roman" w:cs="Times New Roman"/>
          <w:b/>
          <w:bCs/>
          <w:color w:val="000000"/>
          <w:kern w:val="0"/>
          <w:szCs w:val="28"/>
          <w:lang w:eastAsia="vi-VN"/>
          <w14:ligatures w14:val="none"/>
        </w:rPr>
        <w:t>Kiểm tra công tác cải cách hành chính năm 2025</w:t>
      </w:r>
    </w:p>
    <w:p w:rsidR="0028306E" w:rsidRPr="0028306E" w:rsidRDefault="0028306E" w:rsidP="000F3AAA">
      <w:pPr>
        <w:spacing w:after="0" w:line="240" w:lineRule="auto"/>
        <w:jc w:val="center"/>
        <w:rPr>
          <w:rFonts w:eastAsia="Times New Roman" w:cs="Times New Roman"/>
          <w:i/>
          <w:iCs/>
          <w:color w:val="000000"/>
          <w:kern w:val="0"/>
          <w:sz w:val="26"/>
          <w:szCs w:val="26"/>
          <w:lang w:eastAsia="vi-VN"/>
          <w14:ligatures w14:val="none"/>
        </w:rPr>
      </w:pPr>
      <w:r w:rsidRPr="0028306E">
        <w:rPr>
          <w:rFonts w:eastAsia="Times New Roman" w:cs="Times New Roman"/>
          <w:i/>
          <w:iCs/>
          <w:color w:val="000000"/>
          <w:kern w:val="0"/>
          <w:sz w:val="26"/>
          <w:szCs w:val="26"/>
          <w:lang w:eastAsia="vi-VN"/>
          <w14:ligatures w14:val="none"/>
        </w:rPr>
        <w:t xml:space="preserve">(Ban hành kèm theo Quyết định số </w:t>
      </w:r>
      <w:r w:rsidR="000F3AAA" w:rsidRPr="000F3AAA">
        <w:rPr>
          <w:rFonts w:eastAsia="Times New Roman" w:cs="Times New Roman"/>
          <w:i/>
          <w:iCs/>
          <w:color w:val="000000"/>
          <w:kern w:val="0"/>
          <w:sz w:val="26"/>
          <w:szCs w:val="26"/>
          <w:lang w:val="en-US" w:eastAsia="vi-VN"/>
          <w14:ligatures w14:val="none"/>
        </w:rPr>
        <w:t>2071</w:t>
      </w:r>
      <w:r w:rsidRPr="0028306E">
        <w:rPr>
          <w:rFonts w:eastAsia="Times New Roman" w:cs="Times New Roman"/>
          <w:i/>
          <w:iCs/>
          <w:color w:val="000000"/>
          <w:kern w:val="0"/>
          <w:sz w:val="26"/>
          <w:szCs w:val="26"/>
          <w:lang w:eastAsia="vi-VN"/>
          <w14:ligatures w14:val="none"/>
        </w:rPr>
        <w:t>/QĐ-UBND</w:t>
      </w:r>
    </w:p>
    <w:p w:rsidR="0028306E" w:rsidRDefault="0028306E" w:rsidP="000F3AAA">
      <w:pPr>
        <w:spacing w:after="0" w:line="240" w:lineRule="auto"/>
        <w:jc w:val="center"/>
        <w:rPr>
          <w:rFonts w:eastAsia="Times New Roman" w:cs="Times New Roman"/>
          <w:i/>
          <w:iCs/>
          <w:color w:val="000000"/>
          <w:kern w:val="0"/>
          <w:sz w:val="26"/>
          <w:szCs w:val="26"/>
          <w:lang w:val="en-US" w:eastAsia="vi-VN"/>
          <w14:ligatures w14:val="none"/>
        </w:rPr>
      </w:pPr>
      <w:r w:rsidRPr="0028306E">
        <w:rPr>
          <w:rFonts w:eastAsia="Times New Roman" w:cs="Times New Roman"/>
          <w:i/>
          <w:iCs/>
          <w:color w:val="000000"/>
          <w:kern w:val="0"/>
          <w:sz w:val="26"/>
          <w:szCs w:val="26"/>
          <w:lang w:eastAsia="vi-VN"/>
          <w14:ligatures w14:val="none"/>
        </w:rPr>
        <w:t xml:space="preserve">ngày </w:t>
      </w:r>
      <w:r w:rsidR="000F3AAA" w:rsidRPr="000F3AAA">
        <w:rPr>
          <w:rFonts w:eastAsia="Times New Roman" w:cs="Times New Roman"/>
          <w:i/>
          <w:iCs/>
          <w:color w:val="000000"/>
          <w:kern w:val="0"/>
          <w:sz w:val="26"/>
          <w:szCs w:val="26"/>
          <w:lang w:val="en-US" w:eastAsia="vi-VN"/>
          <w14:ligatures w14:val="none"/>
        </w:rPr>
        <w:t>20</w:t>
      </w:r>
      <w:r w:rsidRPr="0028306E">
        <w:rPr>
          <w:rFonts w:eastAsia="Times New Roman" w:cs="Times New Roman"/>
          <w:i/>
          <w:iCs/>
          <w:color w:val="000000"/>
          <w:kern w:val="0"/>
          <w:sz w:val="26"/>
          <w:szCs w:val="26"/>
          <w:lang w:eastAsia="vi-VN"/>
          <w14:ligatures w14:val="none"/>
        </w:rPr>
        <w:t>/8/2025 của Chủ tịch UBND tỉnh)</w:t>
      </w:r>
    </w:p>
    <w:p w:rsidR="000F3AAA" w:rsidRPr="000F3AAA" w:rsidRDefault="000F3AAA" w:rsidP="000F3AAA">
      <w:pPr>
        <w:spacing w:after="0" w:line="240" w:lineRule="auto"/>
        <w:jc w:val="center"/>
        <w:rPr>
          <w:rFonts w:eastAsia="Times New Roman" w:cs="Times New Roman"/>
          <w:i/>
          <w:iCs/>
          <w:color w:val="000000"/>
          <w:kern w:val="0"/>
          <w:sz w:val="26"/>
          <w:szCs w:val="26"/>
          <w:lang w:val="en-US" w:eastAsia="vi-VN"/>
          <w14:ligatures w14:val="none"/>
        </w:rPr>
      </w:pPr>
      <w:r>
        <w:rPr>
          <w:rFonts w:eastAsia="Times New Roman" w:cs="Times New Roman"/>
          <w:i/>
          <w:iCs/>
          <w:noProof/>
          <w:color w:val="000000"/>
          <w:kern w:val="0"/>
          <w:sz w:val="26"/>
          <w:szCs w:val="26"/>
          <w:lang w:val="en-US" w:eastAsia="vi-VN"/>
        </w:rPr>
        <mc:AlternateContent>
          <mc:Choice Requires="wps">
            <w:drawing>
              <wp:anchor distT="0" distB="0" distL="114300" distR="114300" simplePos="0" relativeHeight="251665408" behindDoc="0" locked="0" layoutInCell="1" allowOverlap="1">
                <wp:simplePos x="0" y="0"/>
                <wp:positionH relativeFrom="column">
                  <wp:posOffset>2329271</wp:posOffset>
                </wp:positionH>
                <wp:positionV relativeFrom="paragraph">
                  <wp:posOffset>14605</wp:posOffset>
                </wp:positionV>
                <wp:extent cx="1332412" cy="10450"/>
                <wp:effectExtent l="0" t="0" r="20320" b="27940"/>
                <wp:wrapNone/>
                <wp:docPr id="1616616219" name="Straight Connector 2"/>
                <wp:cNvGraphicFramePr/>
                <a:graphic xmlns:a="http://schemas.openxmlformats.org/drawingml/2006/main">
                  <a:graphicData uri="http://schemas.microsoft.com/office/word/2010/wordprocessingShape">
                    <wps:wsp>
                      <wps:cNvCnPr/>
                      <wps:spPr>
                        <a:xfrm flipV="1">
                          <a:off x="0" y="0"/>
                          <a:ext cx="1332412" cy="10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D7D3B1" id="Straight Connector 2"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83.4pt,1.15pt" to="288.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" strokecolor="black [3200]" strokeweight=".5pt">
                <v:stroke joinstyle="miter"/>
              </v:line>
            </w:pict>
          </mc:Fallback>
        </mc:AlternateContent>
      </w:r>
    </w:p>
    <w:p w:rsidR="000F3AAA" w:rsidRPr="0028306E" w:rsidRDefault="000F3AAA" w:rsidP="000F3AAA">
      <w:pPr>
        <w:spacing w:after="0" w:line="240" w:lineRule="auto"/>
        <w:jc w:val="center"/>
        <w:rPr>
          <w:rFonts w:eastAsia="Times New Roman" w:cs="Times New Roman"/>
          <w:i/>
          <w:iCs/>
          <w:color w:val="000000"/>
          <w:kern w:val="0"/>
          <w:szCs w:val="28"/>
          <w:lang w:val="en-US" w:eastAsia="vi-VN"/>
          <w14:ligatures w14:val="none"/>
        </w:rPr>
      </w:pPr>
    </w:p>
    <w:p w:rsidR="0028306E" w:rsidRPr="0028306E" w:rsidRDefault="0028306E" w:rsidP="000F3AA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28306E">
        <w:rPr>
          <w:rFonts w:asciiTheme="majorHAnsi" w:eastAsia="Times New Roman" w:hAnsiTheme="majorHAnsi" w:cstheme="majorHAnsi"/>
          <w:b/>
          <w:bCs/>
          <w:color w:val="000000"/>
          <w:kern w:val="0"/>
          <w:szCs w:val="28"/>
          <w:lang w:eastAsia="vi-VN"/>
          <w14:ligatures w14:val="none"/>
        </w:rPr>
        <w:t>I. MỤC ĐÍCH, YÊU CẦU</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1. Mục đích</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xml:space="preserve">- Nhằm đánh giá chính xác kết quả thực hiện nhiệm vụ công tác cải cách hành chính </w:t>
      </w:r>
      <w:r w:rsidRPr="0028306E">
        <w:rPr>
          <w:rFonts w:asciiTheme="majorHAnsi" w:eastAsia="Times New Roman" w:hAnsiTheme="majorHAnsi" w:cstheme="majorHAnsi"/>
          <w:i/>
          <w:iCs/>
          <w:color w:val="000000"/>
          <w:kern w:val="0"/>
          <w:szCs w:val="28"/>
          <w:lang w:eastAsia="vi-VN"/>
          <w14:ligatures w14:val="none"/>
        </w:rPr>
        <w:t xml:space="preserve">(sau đây viết tắt là CCHC) </w:t>
      </w:r>
      <w:r w:rsidRPr="0028306E">
        <w:rPr>
          <w:rFonts w:asciiTheme="majorHAnsi" w:eastAsia="Times New Roman" w:hAnsiTheme="majorHAnsi" w:cstheme="majorHAnsi"/>
          <w:color w:val="000000"/>
          <w:kern w:val="0"/>
          <w:szCs w:val="28"/>
          <w:lang w:eastAsia="vi-VN"/>
          <w14:ligatures w14:val="none"/>
        </w:rPr>
        <w:t>trên địa bàn tỉnh</w:t>
      </w:r>
      <w:r w:rsidRPr="0028306E">
        <w:rPr>
          <w:rFonts w:asciiTheme="majorHAnsi" w:eastAsia="Times New Roman" w:hAnsiTheme="majorHAnsi" w:cstheme="majorHAnsi"/>
          <w:i/>
          <w:iCs/>
          <w:color w:val="000000"/>
          <w:kern w:val="0"/>
          <w:szCs w:val="28"/>
          <w:lang w:eastAsia="vi-VN"/>
          <w14:ligatures w14:val="none"/>
        </w:rPr>
        <w:t xml:space="preserve">, </w:t>
      </w:r>
      <w:r w:rsidRPr="0028306E">
        <w:rPr>
          <w:rFonts w:asciiTheme="majorHAnsi" w:eastAsia="Times New Roman" w:hAnsiTheme="majorHAnsi" w:cstheme="majorHAnsi"/>
          <w:color w:val="000000"/>
          <w:kern w:val="0"/>
          <w:szCs w:val="28"/>
          <w:lang w:eastAsia="vi-VN"/>
          <w14:ligatures w14:val="none"/>
        </w:rPr>
        <w:t>chỉ ra những mặt còn hạn chế, tồn tại, kịp thời chấn chỉnh, đề xuất biện pháp, giải pháp để thực hiện tốt hơn nhiệm vụ công tác CCHC những năm tiếp theo.</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Nâng cao nhận thức, ý thức trách nhiệm của cán bộ, công chức, viên chức các cơ quan, đơn vị trong thực hiện nhiệm vụ CCHC.</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Thông qua kiểm tra, kịp thời ghi nhận những kết quả đạt được, biểu dương những cơ quan, đơn vị thực hiện tốt, có đổi mới trong công tác CCHC đem lại hiệu lực, hiệu quả quản lý nhà nước. Đồng thời, chấn chỉnh, phê bình những cơ quan, đơn vị chưa chủ động, chưa tích cực trong việc thực hiện nhiệm vụ công tác CCHC.</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Đánh giá kết quả thực hiện nhiệm vụ công tác CCHC năm 2025 và nắm bắt những khó khăn, vướng mắc tình hình vận hành bộ máy mới tại các xã, phường, kịp thời hướng dẫn và chỉ ra những mặt còn tồn tại, hạn chế, nhằm thực hiện tốt hơn nhiệm vụ công tác CCHC những năm tiếp theo.</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Trực tiếp chỉ đạo, hướng dẫn các xã được kiểm tra giải quyết các khó khăn, vướng mắc (nếu có) trong quá trình vận hành bộ máy mới;</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Thu thập thông tin phục vụ cho việc đánh giá, xác định Chỉ số CCHC năm 2025 của các cơ quan, đơn vị. Triển khai toàn diện, đồng bộ, có hiệu quả Chương trình tổng thể CCHC giai đoạn 2021</w:t>
      </w:r>
      <w:r w:rsidR="003F0FF6">
        <w:rPr>
          <w:rFonts w:asciiTheme="majorHAnsi" w:eastAsia="Times New Roman" w:hAnsiTheme="majorHAnsi" w:cstheme="majorHAnsi"/>
          <w:color w:val="000000"/>
          <w:kern w:val="0"/>
          <w:szCs w:val="28"/>
          <w:lang w:val="en-US" w:eastAsia="vi-VN"/>
          <w14:ligatures w14:val="none"/>
        </w:rPr>
        <w:t xml:space="preserve"> </w:t>
      </w:r>
      <w:r w:rsidRPr="0028306E">
        <w:rPr>
          <w:rFonts w:asciiTheme="majorHAnsi" w:eastAsia="Times New Roman" w:hAnsiTheme="majorHAnsi" w:cstheme="majorHAnsi"/>
          <w:color w:val="000000"/>
          <w:kern w:val="0"/>
          <w:szCs w:val="28"/>
          <w:lang w:eastAsia="vi-VN"/>
          <w14:ligatures w14:val="none"/>
        </w:rPr>
        <w:t>-</w:t>
      </w:r>
      <w:r w:rsidR="003F0FF6">
        <w:rPr>
          <w:rFonts w:asciiTheme="majorHAnsi" w:eastAsia="Times New Roman" w:hAnsiTheme="majorHAnsi" w:cstheme="majorHAnsi"/>
          <w:color w:val="000000"/>
          <w:kern w:val="0"/>
          <w:szCs w:val="28"/>
          <w:lang w:val="en-US" w:eastAsia="vi-VN"/>
          <w14:ligatures w14:val="none"/>
        </w:rPr>
        <w:t xml:space="preserve"> </w:t>
      </w:r>
      <w:r w:rsidRPr="0028306E">
        <w:rPr>
          <w:rFonts w:asciiTheme="majorHAnsi" w:eastAsia="Times New Roman" w:hAnsiTheme="majorHAnsi" w:cstheme="majorHAnsi"/>
          <w:color w:val="000000"/>
          <w:kern w:val="0"/>
          <w:szCs w:val="28"/>
          <w:lang w:eastAsia="vi-VN"/>
          <w14:ligatures w14:val="none"/>
        </w:rPr>
        <w:t>2030 của Chính phủ; Nghị quyết của Ban Chấp hành Đảng bộ tỉnh về đẩy mạnh CCHC nhà nước tỉnh Sơn La giai đoạn 2021</w:t>
      </w:r>
      <w:r w:rsidR="003F0FF6">
        <w:rPr>
          <w:rFonts w:asciiTheme="majorHAnsi" w:eastAsia="Times New Roman" w:hAnsiTheme="majorHAnsi" w:cstheme="majorHAnsi"/>
          <w:color w:val="000000"/>
          <w:kern w:val="0"/>
          <w:szCs w:val="28"/>
          <w:lang w:val="en-US" w:eastAsia="vi-VN"/>
          <w14:ligatures w14:val="none"/>
        </w:rPr>
        <w:t xml:space="preserve"> </w:t>
      </w:r>
      <w:r w:rsidRPr="0028306E">
        <w:rPr>
          <w:rFonts w:asciiTheme="majorHAnsi" w:eastAsia="Times New Roman" w:hAnsiTheme="majorHAnsi" w:cstheme="majorHAnsi"/>
          <w:color w:val="000000"/>
          <w:kern w:val="0"/>
          <w:szCs w:val="28"/>
          <w:lang w:eastAsia="vi-VN"/>
          <w14:ligatures w14:val="none"/>
        </w:rPr>
        <w:t>-</w:t>
      </w:r>
      <w:r w:rsidR="003F0FF6">
        <w:rPr>
          <w:rFonts w:asciiTheme="majorHAnsi" w:eastAsia="Times New Roman" w:hAnsiTheme="majorHAnsi" w:cstheme="majorHAnsi"/>
          <w:color w:val="000000"/>
          <w:kern w:val="0"/>
          <w:szCs w:val="28"/>
          <w:lang w:val="en-US" w:eastAsia="vi-VN"/>
          <w14:ligatures w14:val="none"/>
        </w:rPr>
        <w:t xml:space="preserve"> </w:t>
      </w:r>
      <w:r w:rsidRPr="0028306E">
        <w:rPr>
          <w:rFonts w:asciiTheme="majorHAnsi" w:eastAsia="Times New Roman" w:hAnsiTheme="majorHAnsi" w:cstheme="majorHAnsi"/>
          <w:color w:val="000000"/>
          <w:kern w:val="0"/>
          <w:szCs w:val="28"/>
          <w:lang w:eastAsia="vi-VN"/>
          <w14:ligatures w14:val="none"/>
        </w:rPr>
        <w:t>2025; Kế hoạch CCHC giai đoạn 2021</w:t>
      </w:r>
      <w:r w:rsidR="003F0FF6">
        <w:rPr>
          <w:rFonts w:asciiTheme="majorHAnsi" w:eastAsia="Times New Roman" w:hAnsiTheme="majorHAnsi" w:cstheme="majorHAnsi"/>
          <w:color w:val="000000"/>
          <w:kern w:val="0"/>
          <w:szCs w:val="28"/>
          <w:lang w:val="en-US" w:eastAsia="vi-VN"/>
          <w14:ligatures w14:val="none"/>
        </w:rPr>
        <w:t xml:space="preserve"> </w:t>
      </w:r>
      <w:r w:rsidRPr="0028306E">
        <w:rPr>
          <w:rFonts w:asciiTheme="majorHAnsi" w:eastAsia="Times New Roman" w:hAnsiTheme="majorHAnsi" w:cstheme="majorHAnsi"/>
          <w:color w:val="000000"/>
          <w:kern w:val="0"/>
          <w:szCs w:val="28"/>
          <w:lang w:eastAsia="vi-VN"/>
          <w14:ligatures w14:val="none"/>
        </w:rPr>
        <w:t>-</w:t>
      </w:r>
      <w:r w:rsidR="003F0FF6">
        <w:rPr>
          <w:rFonts w:asciiTheme="majorHAnsi" w:eastAsia="Times New Roman" w:hAnsiTheme="majorHAnsi" w:cstheme="majorHAnsi"/>
          <w:color w:val="000000"/>
          <w:kern w:val="0"/>
          <w:szCs w:val="28"/>
          <w:lang w:val="en-US" w:eastAsia="vi-VN"/>
          <w14:ligatures w14:val="none"/>
        </w:rPr>
        <w:t xml:space="preserve"> </w:t>
      </w:r>
      <w:r w:rsidRPr="0028306E">
        <w:rPr>
          <w:rFonts w:asciiTheme="majorHAnsi" w:eastAsia="Times New Roman" w:hAnsiTheme="majorHAnsi" w:cstheme="majorHAnsi"/>
          <w:color w:val="000000"/>
          <w:kern w:val="0"/>
          <w:szCs w:val="28"/>
          <w:lang w:eastAsia="vi-VN"/>
          <w14:ligatures w14:val="none"/>
        </w:rPr>
        <w:t>2025 và Kế hoạch CCHC năm 2025 của tỉnh; nâng cao hiệu quả hoạt động của cơ quan hành chính nhà nước các cấp trên địa bàn tỉnh.</w:t>
      </w:r>
    </w:p>
    <w:p w:rsidR="0028306E" w:rsidRPr="0028306E" w:rsidRDefault="0028306E" w:rsidP="000F3AA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28306E">
        <w:rPr>
          <w:rFonts w:asciiTheme="majorHAnsi" w:eastAsia="Times New Roman" w:hAnsiTheme="majorHAnsi" w:cstheme="majorHAnsi"/>
          <w:b/>
          <w:bCs/>
          <w:color w:val="000000"/>
          <w:kern w:val="0"/>
          <w:szCs w:val="28"/>
          <w:lang w:eastAsia="vi-VN"/>
          <w14:ligatures w14:val="none"/>
        </w:rPr>
        <w:t>2. Yêu cầu</w:t>
      </w:r>
    </w:p>
    <w:p w:rsidR="0028306E" w:rsidRPr="000F3AAA" w:rsidRDefault="0028306E" w:rsidP="000F3AAA">
      <w:pPr>
        <w:spacing w:before="120" w:after="0" w:line="240" w:lineRule="auto"/>
        <w:ind w:firstLine="720"/>
        <w:rPr>
          <w:rFonts w:asciiTheme="majorHAnsi" w:eastAsia="Times New Roman" w:hAnsiTheme="majorHAnsi" w:cstheme="majorHAnsi"/>
          <w:kern w:val="0"/>
          <w:szCs w:val="28"/>
          <w:lang w:val="en-US" w:eastAsia="vi-VN"/>
          <w14:ligatures w14:val="none"/>
        </w:rPr>
      </w:pPr>
      <w:r w:rsidRPr="000F3AAA">
        <w:rPr>
          <w:rFonts w:asciiTheme="majorHAnsi" w:eastAsia="Times New Roman" w:hAnsiTheme="majorHAnsi" w:cstheme="majorHAnsi"/>
          <w:color w:val="000000"/>
          <w:kern w:val="0"/>
          <w:szCs w:val="28"/>
          <w:lang w:eastAsia="vi-VN"/>
          <w14:ligatures w14:val="none"/>
        </w:rPr>
        <w:t>- Kiểm tra đúng trọng tâm, trọng điểm, tuân thủ quy định của pháp luật, đảm bảo chất lượng, khách quan, không làm cản trở hoạt động chuyên môn bình thường của cơ quan, tổ chức và cá nhân là đối tượng được kiểm tra.</w:t>
      </w:r>
      <w:r w:rsidRPr="000F3AAA">
        <w:rPr>
          <w:rFonts w:asciiTheme="majorHAnsi" w:eastAsia="Times New Roman" w:hAnsiTheme="majorHAnsi" w:cstheme="majorHAnsi"/>
          <w:kern w:val="0"/>
          <w:szCs w:val="28"/>
          <w:lang w:eastAsia="vi-VN"/>
          <w14:ligatures w14:val="none"/>
        </w:rPr>
        <w:t xml:space="preserve"> </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Nội dung kiểm tra bám sát vào các nội dung CCHC của Trung ương và của tỉnh. Hồ sơ kiểm tra phải được lập đầy đủ và lưu trữ theo đúng quy định.</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Những kiến nghị của Đoàn kiểm tra phải được các cơ quan, đơn vị thực hiện nghiêm túc và có báo cáo kết quả khắc phục. Trong trường hợp cần thiết có thể thực hiện việc phúc tra, tái kiểm tra đối với các cơ quan, đơn vị.</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Việc kiểm tra công tác CCHC là yêu cầu bắt buộc của các cơ quan hành chính nhà nước. Do vậy, các cơ quan, đơn vị chủ động xây dựng kế hoạch và tổ chức kiểm tra thực hiện nhiệm vụ công tác CCHC tại cơ quan, đơn vị mình.</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Tổng hợp, đề xuất, tham mưu cho UBND tỉnh giải quyết các khó khăn, vướng mắc trong quá trình vận hành bộ máy mới đối với các xã, phường trên địa bàn toàn tỉnh.</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Kết hợp kiểm tra theo kế hoạch và kiểm tra đột xuất (</w:t>
      </w:r>
      <w:r w:rsidRPr="0028306E">
        <w:rPr>
          <w:rFonts w:asciiTheme="majorHAnsi" w:eastAsia="Times New Roman" w:hAnsiTheme="majorHAnsi" w:cstheme="majorHAnsi"/>
          <w:i/>
          <w:iCs/>
          <w:color w:val="000000"/>
          <w:kern w:val="0"/>
          <w:szCs w:val="28"/>
          <w:lang w:eastAsia="vi-VN"/>
          <w14:ligatures w14:val="none"/>
        </w:rPr>
        <w:t>không thông báo lịch</w:t>
      </w:r>
      <w:r w:rsidRPr="0028306E">
        <w:rPr>
          <w:rFonts w:asciiTheme="majorHAnsi" w:eastAsia="Times New Roman" w:hAnsiTheme="majorHAnsi" w:cstheme="majorHAnsi"/>
          <w:color w:val="000000"/>
          <w:kern w:val="0"/>
          <w:szCs w:val="28"/>
          <w:lang w:eastAsia="vi-VN"/>
          <w14:ligatures w14:val="none"/>
        </w:rPr>
        <w:t>).</w:t>
      </w:r>
    </w:p>
    <w:p w:rsidR="0028306E" w:rsidRPr="0028306E" w:rsidRDefault="0028306E" w:rsidP="000F3AAA">
      <w:pPr>
        <w:spacing w:before="120" w:after="0" w:line="240" w:lineRule="auto"/>
        <w:ind w:firstLine="720"/>
        <w:rPr>
          <w:rFonts w:asciiTheme="majorHAnsi" w:eastAsia="Times New Roman" w:hAnsiTheme="majorHAnsi" w:cstheme="majorHAnsi"/>
          <w:b/>
          <w:bCs/>
          <w:color w:val="000000"/>
          <w:spacing w:val="-10"/>
          <w:kern w:val="0"/>
          <w:szCs w:val="28"/>
          <w:lang w:eastAsia="vi-VN"/>
          <w14:ligatures w14:val="none"/>
        </w:rPr>
      </w:pPr>
      <w:r w:rsidRPr="0028306E">
        <w:rPr>
          <w:rFonts w:asciiTheme="majorHAnsi" w:eastAsia="Times New Roman" w:hAnsiTheme="majorHAnsi" w:cstheme="majorHAnsi"/>
          <w:b/>
          <w:bCs/>
          <w:color w:val="000000"/>
          <w:spacing w:val="-10"/>
          <w:kern w:val="0"/>
          <w:szCs w:val="28"/>
          <w:lang w:eastAsia="vi-VN"/>
          <w14:ligatures w14:val="none"/>
        </w:rPr>
        <w:t>II. ĐỐI TƯỢNG, NỘI DUNG, THỜI GIAN VÀ PHƯƠNG PHÁP KIỂM TRA</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1. Đối tượng kiểm tra</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xml:space="preserve">- Các sở, ban, ngành </w:t>
      </w:r>
      <w:r w:rsidRPr="0028306E">
        <w:rPr>
          <w:rFonts w:asciiTheme="majorHAnsi" w:eastAsia="Times New Roman" w:hAnsiTheme="majorHAnsi" w:cstheme="majorHAnsi"/>
          <w:i/>
          <w:iCs/>
          <w:color w:val="000000"/>
          <w:kern w:val="0"/>
          <w:szCs w:val="28"/>
          <w:lang w:eastAsia="vi-VN"/>
          <w14:ligatures w14:val="none"/>
        </w:rPr>
        <w:t>(bao gồm các đơn vị trực thuộc)</w:t>
      </w:r>
      <w:r w:rsidRPr="0028306E">
        <w:rPr>
          <w:rFonts w:asciiTheme="majorHAnsi" w:eastAsia="Times New Roman" w:hAnsiTheme="majorHAnsi" w:cstheme="majorHAnsi"/>
          <w:color w:val="000000"/>
          <w:kern w:val="0"/>
          <w:szCs w:val="28"/>
          <w:lang w:eastAsia="vi-VN"/>
          <w14:ligatures w14:val="none"/>
        </w:rPr>
        <w:t>, UBND các xã, phường:</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Các sở: Dân tộc và Tôn giáo; Giáo dục và Đào tạo; Y tế.</w:t>
      </w:r>
    </w:p>
    <w:p w:rsidR="0028306E" w:rsidRPr="0028306E" w:rsidRDefault="0028306E" w:rsidP="000F3AAA">
      <w:pPr>
        <w:spacing w:before="120" w:after="0" w:line="240" w:lineRule="auto"/>
        <w:ind w:firstLine="720"/>
        <w:rPr>
          <w:rFonts w:asciiTheme="majorHAnsi" w:eastAsia="Times New Roman" w:hAnsiTheme="majorHAnsi" w:cstheme="majorHAnsi"/>
          <w:color w:val="000000"/>
          <w:spacing w:val="4"/>
          <w:kern w:val="0"/>
          <w:szCs w:val="28"/>
          <w:lang w:eastAsia="vi-VN"/>
          <w14:ligatures w14:val="none"/>
        </w:rPr>
      </w:pPr>
      <w:r w:rsidRPr="0028306E">
        <w:rPr>
          <w:rFonts w:asciiTheme="majorHAnsi" w:eastAsia="Times New Roman" w:hAnsiTheme="majorHAnsi" w:cstheme="majorHAnsi"/>
          <w:color w:val="000000"/>
          <w:spacing w:val="4"/>
          <w:kern w:val="0"/>
          <w:szCs w:val="28"/>
          <w:lang w:eastAsia="vi-VN"/>
          <w14:ligatures w14:val="none"/>
        </w:rPr>
        <w:t>+ UBND các xã, phường: Tô Hiệu; Chiềng Cơi; Mường La; Ngọc Chiến; Huổi Một; Sốp Cộp; Mường Bám; Chiềng Sại; Tân Phong; Đoàn Kết; Tô Múa; Phiêng Khoài.</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Trong trường hợp Đoàn kiểm tra không đến kiểm tra trực tiếp, các cơ quan, đơn vị gửi báo cáo để Đoàn kiểm tra xem xét, báo cáo UBND tỉnh.</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2. Nội dung kiểm tra</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a) Đối với cấp sở</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Việc thực hiện Kế hoạch CCHC năm của các cơ quan, đơn vị, trong đó tập trung vào các nội dung:</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Sự tích cực, chủ động, nghiêm túc trong công tác chỉ đạo, điều hành về CCHC.</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Việc thực hiện các quy định về công tác chỉ đạo, điều hành và 06 nhiệm vụ trọng tâm của CCHC, cụ thể: cải cách thể chế; cải cách thủ tục hành chính; cải cách tổ chức bộ máy hành chính nhà nước; cải cách chế độ công vụ; cải cách tài chính công; xây dựng và phát triển Chính quyền điện tử, chính quyền số.</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xml:space="preserve">- Việc thực hiện Kế hoạch lãnh đạo, chỉ đạo nâng cao Chỉ số CCHC </w:t>
      </w:r>
      <w:r w:rsidRPr="0028306E">
        <w:rPr>
          <w:rFonts w:asciiTheme="majorHAnsi" w:eastAsia="Times New Roman" w:hAnsiTheme="majorHAnsi" w:cstheme="majorHAnsi"/>
          <w:i/>
          <w:iCs/>
          <w:color w:val="000000"/>
          <w:kern w:val="0"/>
          <w:szCs w:val="28"/>
          <w:lang w:eastAsia="vi-VN"/>
          <w14:ligatures w14:val="none"/>
        </w:rPr>
        <w:t xml:space="preserve">(PARINDEX), </w:t>
      </w:r>
      <w:r w:rsidRPr="0028306E">
        <w:rPr>
          <w:rFonts w:asciiTheme="majorHAnsi" w:eastAsia="Times New Roman" w:hAnsiTheme="majorHAnsi" w:cstheme="majorHAnsi"/>
          <w:color w:val="000000"/>
          <w:kern w:val="0"/>
          <w:szCs w:val="28"/>
          <w:lang w:eastAsia="vi-VN"/>
          <w14:ligatures w14:val="none"/>
        </w:rPr>
        <w:t xml:space="preserve">Chỉ số Hiệu quả Quản trị và Hành chính công </w:t>
      </w:r>
      <w:r w:rsidRPr="0028306E">
        <w:rPr>
          <w:rFonts w:asciiTheme="majorHAnsi" w:eastAsia="Times New Roman" w:hAnsiTheme="majorHAnsi" w:cstheme="majorHAnsi"/>
          <w:i/>
          <w:iCs/>
          <w:color w:val="000000"/>
          <w:kern w:val="0"/>
          <w:szCs w:val="28"/>
          <w:lang w:eastAsia="vi-VN"/>
          <w14:ligatures w14:val="none"/>
        </w:rPr>
        <w:t>(PAPI)</w:t>
      </w:r>
      <w:r w:rsidRPr="0028306E">
        <w:rPr>
          <w:rFonts w:asciiTheme="majorHAnsi" w:eastAsia="Times New Roman" w:hAnsiTheme="majorHAnsi" w:cstheme="majorHAnsi"/>
          <w:color w:val="000000"/>
          <w:kern w:val="0"/>
          <w:szCs w:val="28"/>
          <w:lang w:eastAsia="vi-VN"/>
          <w14:ligatures w14:val="none"/>
        </w:rPr>
        <w:t>.</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Một số nội dung khác có liên quan đến công tác CCHC.</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b) Đối với cấp xã</w:t>
      </w:r>
    </w:p>
    <w:p w:rsidR="0028306E" w:rsidRPr="005C2A9A" w:rsidRDefault="0028306E" w:rsidP="000F3AAA">
      <w:pPr>
        <w:spacing w:before="120" w:after="0" w:line="240" w:lineRule="auto"/>
        <w:ind w:firstLine="720"/>
        <w:rPr>
          <w:rFonts w:asciiTheme="majorHAnsi" w:eastAsia="Times New Roman" w:hAnsiTheme="majorHAnsi" w:cstheme="majorHAnsi"/>
          <w:spacing w:val="4"/>
          <w:kern w:val="0"/>
          <w:szCs w:val="28"/>
          <w:lang w:val="en-US" w:eastAsia="vi-VN"/>
          <w14:ligatures w14:val="none"/>
        </w:rPr>
      </w:pPr>
      <w:r w:rsidRPr="005C2A9A">
        <w:rPr>
          <w:rFonts w:asciiTheme="majorHAnsi" w:eastAsia="Times New Roman" w:hAnsiTheme="majorHAnsi" w:cstheme="majorHAnsi"/>
          <w:color w:val="000000"/>
          <w:spacing w:val="4"/>
          <w:kern w:val="0"/>
          <w:szCs w:val="28"/>
          <w:lang w:eastAsia="vi-VN"/>
          <w14:ligatures w14:val="none"/>
        </w:rPr>
        <w:t>- Nắm bắt về công tác chỉ đạo, điều hành công tác CCHC; việc vận hành Trung tâm Phục vụ hành chính công cấp xã; tổ chức bộ máy, nhân sự; cơ sở vật chất, hạ tầng kỹ thuật; ứng dụng công nghệ thông tin; quy trình tiếp nhận, giải quyết thủ tục hành chính; thái độ phục vụ và mức độ hài lòng của người dân, doanh nghiệp; xây dựng, ban hành, tổ chức thực hiện quy chế làm việc, phân công nhiệm vụ của các xã…</w:t>
      </w:r>
      <w:r w:rsidRPr="005C2A9A">
        <w:rPr>
          <w:rFonts w:asciiTheme="majorHAnsi" w:eastAsia="Times New Roman" w:hAnsiTheme="majorHAnsi" w:cstheme="majorHAnsi"/>
          <w:spacing w:val="4"/>
          <w:kern w:val="0"/>
          <w:szCs w:val="28"/>
          <w:lang w:eastAsia="vi-VN"/>
          <w14:ligatures w14:val="none"/>
        </w:rPr>
        <w:t xml:space="preserve"> </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Một số nội dung khác có liên quan đến công tác CCHC.</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b/>
          <w:bCs/>
          <w:color w:val="000000"/>
          <w:kern w:val="0"/>
          <w:szCs w:val="28"/>
          <w:lang w:eastAsia="vi-VN"/>
          <w14:ligatures w14:val="none"/>
        </w:rPr>
        <w:t xml:space="preserve">3. Thời hạn kiểm tra: </w:t>
      </w:r>
      <w:r w:rsidRPr="0028306E">
        <w:rPr>
          <w:rFonts w:asciiTheme="majorHAnsi" w:eastAsia="Times New Roman" w:hAnsiTheme="majorHAnsi" w:cstheme="majorHAnsi"/>
          <w:color w:val="000000"/>
          <w:kern w:val="0"/>
          <w:szCs w:val="28"/>
          <w:lang w:eastAsia="vi-VN"/>
          <w14:ligatures w14:val="none"/>
        </w:rPr>
        <w:t>Từ 01 ngày đến 03 ngày làm việc.</w:t>
      </w:r>
    </w:p>
    <w:p w:rsidR="0028306E" w:rsidRPr="0028306E" w:rsidRDefault="0028306E" w:rsidP="000F3AA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28306E">
        <w:rPr>
          <w:rFonts w:asciiTheme="majorHAnsi" w:eastAsia="Times New Roman" w:hAnsiTheme="majorHAnsi" w:cstheme="majorHAnsi"/>
          <w:b/>
          <w:bCs/>
          <w:color w:val="000000"/>
          <w:kern w:val="0"/>
          <w:szCs w:val="28"/>
          <w:lang w:eastAsia="vi-VN"/>
          <w14:ligatures w14:val="none"/>
        </w:rPr>
        <w:t>4. Thời kỳ kiểm tra</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Đối với các sở, ban, ngành: từ ngày 01</w:t>
      </w:r>
      <w:r w:rsidR="00CB1DEE">
        <w:rPr>
          <w:rFonts w:asciiTheme="majorHAnsi" w:eastAsia="Times New Roman" w:hAnsiTheme="majorHAnsi" w:cstheme="majorHAnsi"/>
          <w:color w:val="000000"/>
          <w:kern w:val="0"/>
          <w:szCs w:val="28"/>
          <w:lang w:val="en-US" w:eastAsia="vi-VN"/>
          <w14:ligatures w14:val="none"/>
        </w:rPr>
        <w:t xml:space="preserve"> tháng </w:t>
      </w:r>
      <w:r w:rsidRPr="0028306E">
        <w:rPr>
          <w:rFonts w:asciiTheme="majorHAnsi" w:eastAsia="Times New Roman" w:hAnsiTheme="majorHAnsi" w:cstheme="majorHAnsi"/>
          <w:color w:val="000000"/>
          <w:kern w:val="0"/>
          <w:szCs w:val="28"/>
          <w:lang w:eastAsia="vi-VN"/>
          <w14:ligatures w14:val="none"/>
        </w:rPr>
        <w:t>01</w:t>
      </w:r>
      <w:r w:rsidR="00CB1DEE">
        <w:rPr>
          <w:rFonts w:asciiTheme="majorHAnsi" w:eastAsia="Times New Roman" w:hAnsiTheme="majorHAnsi" w:cstheme="majorHAnsi"/>
          <w:color w:val="000000"/>
          <w:kern w:val="0"/>
          <w:szCs w:val="28"/>
          <w:lang w:val="en-US" w:eastAsia="vi-VN"/>
          <w14:ligatures w14:val="none"/>
        </w:rPr>
        <w:t xml:space="preserve"> năm </w:t>
      </w:r>
      <w:r w:rsidRPr="0028306E">
        <w:rPr>
          <w:rFonts w:asciiTheme="majorHAnsi" w:eastAsia="Times New Roman" w:hAnsiTheme="majorHAnsi" w:cstheme="majorHAnsi"/>
          <w:color w:val="000000"/>
          <w:kern w:val="0"/>
          <w:szCs w:val="28"/>
          <w:lang w:eastAsia="vi-VN"/>
          <w14:ligatures w14:val="none"/>
        </w:rPr>
        <w:t>2025 đến thời điểm kiểm tra.</w:t>
      </w:r>
    </w:p>
    <w:p w:rsidR="0028306E" w:rsidRPr="0028306E" w:rsidRDefault="0028306E" w:rsidP="000F3AAA">
      <w:pPr>
        <w:spacing w:before="120" w:after="0" w:line="240" w:lineRule="auto"/>
        <w:ind w:firstLine="720"/>
        <w:rPr>
          <w:rFonts w:asciiTheme="majorHAnsi" w:eastAsia="Times New Roman" w:hAnsiTheme="majorHAnsi" w:cstheme="majorHAnsi"/>
          <w:color w:val="000000"/>
          <w:spacing w:val="-4"/>
          <w:kern w:val="0"/>
          <w:szCs w:val="28"/>
          <w:lang w:eastAsia="vi-VN"/>
          <w14:ligatures w14:val="none"/>
        </w:rPr>
      </w:pPr>
      <w:r w:rsidRPr="0028306E">
        <w:rPr>
          <w:rFonts w:asciiTheme="majorHAnsi" w:eastAsia="Times New Roman" w:hAnsiTheme="majorHAnsi" w:cstheme="majorHAnsi"/>
          <w:color w:val="000000"/>
          <w:spacing w:val="-4"/>
          <w:kern w:val="0"/>
          <w:szCs w:val="28"/>
          <w:lang w:eastAsia="vi-VN"/>
          <w14:ligatures w14:val="none"/>
        </w:rPr>
        <w:t>- Đối với các xã, phường: từ ngày 01</w:t>
      </w:r>
      <w:r w:rsidR="00CB1DEE" w:rsidRPr="00CB1DEE">
        <w:rPr>
          <w:rFonts w:asciiTheme="majorHAnsi" w:eastAsia="Times New Roman" w:hAnsiTheme="majorHAnsi" w:cstheme="majorHAnsi"/>
          <w:color w:val="000000"/>
          <w:spacing w:val="-4"/>
          <w:kern w:val="0"/>
          <w:szCs w:val="28"/>
          <w:lang w:val="en-US" w:eastAsia="vi-VN"/>
          <w14:ligatures w14:val="none"/>
        </w:rPr>
        <w:t xml:space="preserve"> tháng </w:t>
      </w:r>
      <w:r w:rsidRPr="0028306E">
        <w:rPr>
          <w:rFonts w:asciiTheme="majorHAnsi" w:eastAsia="Times New Roman" w:hAnsiTheme="majorHAnsi" w:cstheme="majorHAnsi"/>
          <w:color w:val="000000"/>
          <w:spacing w:val="-4"/>
          <w:kern w:val="0"/>
          <w:szCs w:val="28"/>
          <w:lang w:eastAsia="vi-VN"/>
          <w14:ligatures w14:val="none"/>
        </w:rPr>
        <w:t>7</w:t>
      </w:r>
      <w:r w:rsidR="00CB1DEE" w:rsidRPr="00CB1DEE">
        <w:rPr>
          <w:rFonts w:asciiTheme="majorHAnsi" w:eastAsia="Times New Roman" w:hAnsiTheme="majorHAnsi" w:cstheme="majorHAnsi"/>
          <w:color w:val="000000"/>
          <w:spacing w:val="-4"/>
          <w:kern w:val="0"/>
          <w:szCs w:val="28"/>
          <w:lang w:val="en-US" w:eastAsia="vi-VN"/>
          <w14:ligatures w14:val="none"/>
        </w:rPr>
        <w:t xml:space="preserve"> năm </w:t>
      </w:r>
      <w:r w:rsidRPr="0028306E">
        <w:rPr>
          <w:rFonts w:asciiTheme="majorHAnsi" w:eastAsia="Times New Roman" w:hAnsiTheme="majorHAnsi" w:cstheme="majorHAnsi"/>
          <w:color w:val="000000"/>
          <w:spacing w:val="-4"/>
          <w:kern w:val="0"/>
          <w:szCs w:val="28"/>
          <w:lang w:eastAsia="vi-VN"/>
          <w14:ligatures w14:val="none"/>
        </w:rPr>
        <w:t>2025 đến thời điểm kiểm tra.</w:t>
      </w:r>
    </w:p>
    <w:p w:rsidR="0028306E" w:rsidRPr="0028306E" w:rsidRDefault="0028306E" w:rsidP="000F3AA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28306E">
        <w:rPr>
          <w:rFonts w:asciiTheme="majorHAnsi" w:eastAsia="Times New Roman" w:hAnsiTheme="majorHAnsi" w:cstheme="majorHAnsi"/>
          <w:b/>
          <w:bCs/>
          <w:color w:val="000000"/>
          <w:kern w:val="0"/>
          <w:szCs w:val="28"/>
          <w:lang w:eastAsia="vi-VN"/>
          <w14:ligatures w14:val="none"/>
        </w:rPr>
        <w:t>5. Cách thức tiến hành</w:t>
      </w:r>
    </w:p>
    <w:p w:rsidR="0028306E" w:rsidRPr="0028306E" w:rsidRDefault="0028306E" w:rsidP="000F3AAA">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a) Tự kiểm tra: các cơ quan, đơn vị chủ động xây dựng kế hoạch và tiến hành tự kiểm tra đối với đơn vị mình và đơn vị trực thuộc, báo cáo kết quả gửi UBND tỉnh (</w:t>
      </w:r>
      <w:r w:rsidRPr="0028306E">
        <w:rPr>
          <w:rFonts w:asciiTheme="majorHAnsi" w:eastAsia="Times New Roman" w:hAnsiTheme="majorHAnsi" w:cstheme="majorHAnsi"/>
          <w:i/>
          <w:iCs/>
          <w:color w:val="000000"/>
          <w:kern w:val="0"/>
          <w:szCs w:val="28"/>
          <w:lang w:eastAsia="vi-VN"/>
          <w14:ligatures w14:val="none"/>
        </w:rPr>
        <w:t>qua Sở Nội vụ để tổng hợp).</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b) Đối với các cơ quan, đơn vị được kiểm tra năm 2025</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xml:space="preserve">- Đoàn kiểm tra sẽ gửi thông báo lịch kiểm tra đến cơ quan, đơn vị </w:t>
      </w:r>
      <w:r w:rsidRPr="0028306E">
        <w:rPr>
          <w:rFonts w:asciiTheme="majorHAnsi" w:eastAsia="Times New Roman" w:hAnsiTheme="majorHAnsi" w:cstheme="majorHAnsi"/>
          <w:i/>
          <w:iCs/>
          <w:color w:val="000000"/>
          <w:kern w:val="0"/>
          <w:szCs w:val="28"/>
          <w:lang w:eastAsia="vi-VN"/>
          <w14:ligatures w14:val="none"/>
        </w:rPr>
        <w:t>(trước 05 ngày kiểm tra)</w:t>
      </w:r>
      <w:r w:rsidRPr="0028306E">
        <w:rPr>
          <w:rFonts w:asciiTheme="majorHAnsi" w:eastAsia="Times New Roman" w:hAnsiTheme="majorHAnsi" w:cstheme="majorHAnsi"/>
          <w:color w:val="000000"/>
          <w:kern w:val="0"/>
          <w:szCs w:val="28"/>
          <w:lang w:eastAsia="vi-VN"/>
          <w14:ligatures w14:val="none"/>
        </w:rPr>
        <w:t>; nghiên cứu hồ sơ, tài liệu liên quan đến nội dung kiểm tra; kiểm tra trực tiếp và trao đổi những vấn đề liên quan đến nội dung kiểm tra, trong đó, kiểm tra trực tiếp tại một số đơn vị trực thuộc; trong trường hợp cần thiết, Đoàn kiểm tra làm việc với một số tổ chức, cá nhân liên quan để kiểm tra, xác minh; thông qua Biên bản kiểm tra và ban hành Thông báo kết luận kiểm tra.</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xml:space="preserve">- Kiểm tra gián tiếp </w:t>
      </w:r>
      <w:r w:rsidRPr="0028306E">
        <w:rPr>
          <w:rFonts w:asciiTheme="majorHAnsi" w:eastAsia="Times New Roman" w:hAnsiTheme="majorHAnsi" w:cstheme="majorHAnsi"/>
          <w:i/>
          <w:iCs/>
          <w:color w:val="000000"/>
          <w:kern w:val="0"/>
          <w:szCs w:val="28"/>
          <w:lang w:eastAsia="vi-VN"/>
          <w14:ligatures w14:val="none"/>
        </w:rPr>
        <w:t>(kiểm tra qua báo cáo)</w:t>
      </w:r>
      <w:r w:rsidRPr="0028306E">
        <w:rPr>
          <w:rFonts w:asciiTheme="majorHAnsi" w:eastAsia="Times New Roman" w:hAnsiTheme="majorHAnsi" w:cstheme="majorHAnsi"/>
          <w:color w:val="000000"/>
          <w:kern w:val="0"/>
          <w:szCs w:val="28"/>
          <w:lang w:eastAsia="vi-VN"/>
          <w14:ligatures w14:val="none"/>
        </w:rPr>
        <w:t xml:space="preserve">: các cơ quan, đơn vị gửi báo cáo </w:t>
      </w:r>
      <w:r w:rsidRPr="0028306E">
        <w:rPr>
          <w:rFonts w:asciiTheme="majorHAnsi" w:eastAsia="Times New Roman" w:hAnsiTheme="majorHAnsi" w:cstheme="majorHAnsi"/>
          <w:i/>
          <w:iCs/>
          <w:color w:val="000000"/>
          <w:kern w:val="0"/>
          <w:szCs w:val="28"/>
          <w:lang w:eastAsia="vi-VN"/>
          <w14:ligatures w14:val="none"/>
        </w:rPr>
        <w:t xml:space="preserve">(kèm tài liệu kiểm chứng) </w:t>
      </w:r>
      <w:r w:rsidRPr="0028306E">
        <w:rPr>
          <w:rFonts w:asciiTheme="majorHAnsi" w:eastAsia="Times New Roman" w:hAnsiTheme="majorHAnsi" w:cstheme="majorHAnsi"/>
          <w:color w:val="000000"/>
          <w:kern w:val="0"/>
          <w:szCs w:val="28"/>
          <w:lang w:eastAsia="vi-VN"/>
          <w14:ligatures w14:val="none"/>
        </w:rPr>
        <w:t>để Đoàn kiểm tra xem xét, đánh giá, kết luận mà không đến kiểm tra tại chỗ.</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Trong trường hợp cần thiết Đoàn kiểm tra sẽ kiểm tra đột xuất tại các cơ quan, đơn vị; theo chỉ đạo của cấp có thẩm quyền hoặc theo thông tin phản ánh của các tổ chức, cá nhân có liên quan.</w:t>
      </w:r>
    </w:p>
    <w:p w:rsidR="0028306E" w:rsidRPr="0028306E" w:rsidRDefault="0028306E" w:rsidP="000F3AA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28306E">
        <w:rPr>
          <w:rFonts w:asciiTheme="majorHAnsi" w:eastAsia="Times New Roman" w:hAnsiTheme="majorHAnsi" w:cstheme="majorHAnsi"/>
          <w:b/>
          <w:bCs/>
          <w:color w:val="000000"/>
          <w:kern w:val="0"/>
          <w:szCs w:val="28"/>
          <w:lang w:eastAsia="vi-VN"/>
          <w14:ligatures w14:val="none"/>
        </w:rPr>
        <w:t>III. THÀNH PHẦN</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1. Đoàn kiểm tra</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a) Thành phần</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Lãnh đạo sở và lãnh đạo phòng chuyên môn hoặc công chức thuộc các sở: Nội vụ; Văn phòng UBND tỉnh; Tư pháp; Tài chính; Khoa học và Công nghệ.</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Mời: phóng viên Báo và Phát thanh, Truyền hình tỉnh tham gia đưa tin và tuyên truyền về hoạt động của Đoàn.</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b) Trách nhiệm</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Đoàn kiểm tra có trách nhiệm triển khai các hoạt động kiểm tra theo nội dung, đối tượng, thời gian, phương pháp được nêu trong kế hoạch này.</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Xây dựng đề cương, lịch kiểm tra để thông báo đến các cơ quan, đơn vị được kiểm tra và tổ chức thực hiện công tác kiểm tra theo kế hoạch.</w:t>
      </w:r>
    </w:p>
    <w:p w:rsidR="0028306E" w:rsidRPr="000F3AAA" w:rsidRDefault="0028306E" w:rsidP="000F3AAA">
      <w:pPr>
        <w:spacing w:before="120" w:after="0" w:line="240" w:lineRule="auto"/>
        <w:ind w:firstLine="720"/>
        <w:rPr>
          <w:rFonts w:asciiTheme="majorHAnsi" w:eastAsia="Times New Roman" w:hAnsiTheme="majorHAnsi" w:cstheme="majorHAnsi"/>
          <w:kern w:val="0"/>
          <w:szCs w:val="28"/>
          <w:lang w:val="en-US" w:eastAsia="vi-VN"/>
          <w14:ligatures w14:val="none"/>
        </w:rPr>
      </w:pPr>
      <w:r w:rsidRPr="000F3AAA">
        <w:rPr>
          <w:rFonts w:asciiTheme="majorHAnsi" w:eastAsia="Times New Roman" w:hAnsiTheme="majorHAnsi" w:cstheme="majorHAnsi"/>
          <w:color w:val="000000"/>
          <w:kern w:val="0"/>
          <w:szCs w:val="28"/>
          <w:lang w:eastAsia="vi-VN"/>
          <w14:ligatures w14:val="none"/>
        </w:rPr>
        <w:t>- Các thành viên Đoàn kiểm tra: có trách nhiệm chấp hành sự phân công của Trưởng đoàn, Phó Trưởng đoàn; tham dự đầy đủ các buổi làm việc tại các cơ quan, đơn vị; kiểm tra theo từng lĩnh vực thuộc chức năng, nhiệm vụ quản lý nhà nước của sở, ngành mình đối với các cơ quan, đơn vị được kiểm tra.</w:t>
      </w:r>
      <w:r w:rsidRPr="000F3AAA">
        <w:rPr>
          <w:rFonts w:asciiTheme="majorHAnsi" w:eastAsia="Times New Roman" w:hAnsiTheme="majorHAnsi" w:cstheme="majorHAnsi"/>
          <w:kern w:val="0"/>
          <w:szCs w:val="28"/>
          <w:lang w:eastAsia="vi-VN"/>
          <w14:ligatures w14:val="none"/>
        </w:rPr>
        <w:t xml:space="preserve"> </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Báo cáo kết quả kiểm tra với Chủ tịch UBND tỉnh theo quy định.</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2. Các cơ quan, đơn vị được kiểm tra</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a) Đối với sở, ban, ngành: tập thể lãnh đạo; đại diện lãnh đạo Văn phòng Sở và các phòng, ban trực thuộc có liên quan; công chức trực tiếp tham mưu thực hiện nhiệm vụ CCHC của các sở, ban, ngành.</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b) Đối với UBND xã, phường: tập thể lãnh đạo UBND xã, phường; lãnh đạo phòng Văn hóa - Xã hội, Văn phòng, các phòng, ban có liên quan; công chức trực tiếp tham mưu thực hiện nhiệm vụ CCHC thuộc UBND các xã, phường.</w:t>
      </w:r>
    </w:p>
    <w:p w:rsidR="0028306E" w:rsidRPr="0028306E" w:rsidRDefault="0028306E" w:rsidP="000F3AA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28306E">
        <w:rPr>
          <w:rFonts w:asciiTheme="majorHAnsi" w:eastAsia="Times New Roman" w:hAnsiTheme="majorHAnsi" w:cstheme="majorHAnsi"/>
          <w:b/>
          <w:bCs/>
          <w:color w:val="000000"/>
          <w:kern w:val="0"/>
          <w:szCs w:val="28"/>
          <w:lang w:eastAsia="vi-VN"/>
          <w14:ligatures w14:val="none"/>
        </w:rPr>
        <w:t>IV. KINH PHÍ</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Nguồn kinh phí bảo đảm cho công tác kiểm tra CCHC nhà nước năm 2025 lấy từ nguồn ngân sách chi cho hoạt động CCHC nhà nước được UBND tỉnh giao cho Sở Nội vụ, chế độ thực hiện theo quy định của pháp luật hiện hành.</w:t>
      </w:r>
    </w:p>
    <w:p w:rsidR="0028306E" w:rsidRPr="0028306E" w:rsidRDefault="0028306E" w:rsidP="000F3AA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28306E">
        <w:rPr>
          <w:rFonts w:asciiTheme="majorHAnsi" w:eastAsia="Times New Roman" w:hAnsiTheme="majorHAnsi" w:cstheme="majorHAnsi"/>
          <w:b/>
          <w:bCs/>
          <w:color w:val="000000"/>
          <w:kern w:val="0"/>
          <w:szCs w:val="28"/>
          <w:lang w:eastAsia="vi-VN"/>
          <w14:ligatures w14:val="none"/>
        </w:rPr>
        <w:t>V. TỔ CHỨC THỰC HIỆN</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1. Giao Sở Nội vụ</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Chủ trì, phối hợp với các cơ quan liên quan tham mưu thành lập Đoàn kiểm tra CCHC của tỉnh năm 2025 với thành phần, số lượng thành viên đảm bảo hoàn thành nhiệm vụ được giao. Trưng tập cán bộ, công chức tham gia đoàn kiểm tra và tổ chức kiểm tra theo kế hoạch.</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Kết thúc đợt kiểm tra tổng hợp báo cáo kết quả với Chủ tịch UBND tỉnh, tham mưu ban hành văn bản để chấn chỉnh những tập thể cá nhân chưa chủ động, chưa tích cực trong việc tổ chức thực hiện nhiệm vụ công tác CCHC, xử lý hoặc đề xuất, kiến nghị biện pháp xử lý đối với các sai phạm của cá nhân, tổ chức trong lĩnh vực kiểm tra theo thẩm quyền.</w:t>
      </w:r>
    </w:p>
    <w:p w:rsidR="00FC43CE" w:rsidRPr="00FC43CE" w:rsidRDefault="0028306E" w:rsidP="000F3AAA">
      <w:pPr>
        <w:spacing w:before="120" w:after="0" w:line="240" w:lineRule="auto"/>
        <w:ind w:firstLine="720"/>
        <w:rPr>
          <w:rFonts w:asciiTheme="majorHAnsi" w:eastAsia="Times New Roman" w:hAnsiTheme="majorHAnsi" w:cstheme="majorHAnsi"/>
          <w:color w:val="000000"/>
          <w:kern w:val="0"/>
          <w:szCs w:val="28"/>
          <w:lang w:val="en-US" w:eastAsia="vi-VN"/>
          <w14:ligatures w14:val="none"/>
        </w:rPr>
      </w:pPr>
      <w:r w:rsidRPr="0028306E">
        <w:rPr>
          <w:rFonts w:asciiTheme="majorHAnsi" w:eastAsia="Times New Roman" w:hAnsiTheme="majorHAnsi" w:cstheme="majorHAnsi"/>
          <w:color w:val="000000"/>
          <w:kern w:val="0"/>
          <w:szCs w:val="28"/>
          <w:lang w:eastAsia="vi-VN"/>
          <w14:ligatures w14:val="none"/>
        </w:rPr>
        <w:t>2. Giao các sở, ban, ngành có liên quan</w:t>
      </w:r>
    </w:p>
    <w:p w:rsidR="0028306E" w:rsidRPr="0028306E" w:rsidRDefault="00FC43C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FC43CE">
        <w:rPr>
          <w:rFonts w:asciiTheme="majorHAnsi" w:eastAsia="Times New Roman" w:hAnsiTheme="majorHAnsi" w:cstheme="majorHAnsi"/>
          <w:color w:val="000000"/>
          <w:kern w:val="0"/>
          <w:szCs w:val="28"/>
          <w:lang w:val="en-US" w:eastAsia="vi-VN"/>
          <w14:ligatures w14:val="none"/>
        </w:rPr>
        <w:t>P</w:t>
      </w:r>
      <w:r w:rsidR="0028306E" w:rsidRPr="0028306E">
        <w:rPr>
          <w:rFonts w:asciiTheme="majorHAnsi" w:eastAsia="Times New Roman" w:hAnsiTheme="majorHAnsi" w:cstheme="majorHAnsi"/>
          <w:color w:val="000000"/>
          <w:kern w:val="0"/>
          <w:szCs w:val="28"/>
          <w:lang w:eastAsia="vi-VN"/>
          <w14:ligatures w14:val="none"/>
        </w:rPr>
        <w:t xml:space="preserve">hân công lãnh đạo và chuyên viên tham gia Đoàn kiểm tra công tác CCHC theo </w:t>
      </w:r>
      <w:r>
        <w:rPr>
          <w:rFonts w:asciiTheme="majorHAnsi" w:eastAsia="Times New Roman" w:hAnsiTheme="majorHAnsi" w:cstheme="majorHAnsi"/>
          <w:color w:val="000000"/>
          <w:kern w:val="0"/>
          <w:szCs w:val="28"/>
          <w:lang w:val="en-US" w:eastAsia="vi-VN"/>
          <w14:ligatures w14:val="none"/>
        </w:rPr>
        <w:t>K</w:t>
      </w:r>
      <w:r w:rsidR="0028306E" w:rsidRPr="0028306E">
        <w:rPr>
          <w:rFonts w:asciiTheme="majorHAnsi" w:eastAsia="Times New Roman" w:hAnsiTheme="majorHAnsi" w:cstheme="majorHAnsi"/>
          <w:color w:val="000000"/>
          <w:kern w:val="0"/>
          <w:szCs w:val="28"/>
          <w:lang w:eastAsia="vi-VN"/>
          <w14:ligatures w14:val="none"/>
        </w:rPr>
        <w:t>ế hoạch.</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3. Các cơ quan, đơn vị được kiểm tra trực tiếp</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Xây dựng báo cáo gửi Đoàn kiểm tra trước 05 ngày kiểm tra. Bố trí phòng họp, thành phần có liên quan làm việc trực tiếp với Đoàn kiểm tra.</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Báo cáo, cung cấp kịp thời, đầy đủ các thông tin, tài liệu, nội dung theo yêu cầu của Đoàn kiểm tra.</w:t>
      </w:r>
    </w:p>
    <w:p w:rsidR="0028306E" w:rsidRPr="0028306E" w:rsidRDefault="0028306E" w:rsidP="000F3AAA">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Tạo điều kiện thuận lợi để Đoàn kiểm tra thực hiện nhiệm vụ tại cơ quan, đơn vị và các đơn vị trực thuộc.</w:t>
      </w:r>
    </w:p>
    <w:p w:rsidR="0028306E" w:rsidRPr="0028306E" w:rsidRDefault="0028306E" w:rsidP="000F3AAA">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28306E">
        <w:rPr>
          <w:rFonts w:asciiTheme="majorHAnsi" w:eastAsia="Times New Roman" w:hAnsiTheme="majorHAnsi" w:cstheme="majorHAnsi"/>
          <w:color w:val="000000"/>
          <w:kern w:val="0"/>
          <w:szCs w:val="28"/>
          <w:lang w:eastAsia="vi-VN"/>
          <w14:ligatures w14:val="none"/>
        </w:rPr>
        <w:t xml:space="preserve">4. Các sở, ban, ngành, UBND các xã, phường không thuộc đối tượng kiểm tra báo cáo kết quả tự kiểm tra về Sở Nội vụ </w:t>
      </w:r>
      <w:r w:rsidRPr="0028306E">
        <w:rPr>
          <w:rFonts w:asciiTheme="majorHAnsi" w:eastAsia="Times New Roman" w:hAnsiTheme="majorHAnsi" w:cstheme="majorHAnsi"/>
          <w:b/>
          <w:bCs/>
          <w:color w:val="000000"/>
          <w:kern w:val="0"/>
          <w:szCs w:val="28"/>
          <w:lang w:eastAsia="vi-VN"/>
          <w14:ligatures w14:val="none"/>
        </w:rPr>
        <w:t>trước ngày 30</w:t>
      </w:r>
      <w:r w:rsidR="00DA3AF9">
        <w:rPr>
          <w:rFonts w:asciiTheme="majorHAnsi" w:eastAsia="Times New Roman" w:hAnsiTheme="majorHAnsi" w:cstheme="majorHAnsi"/>
          <w:b/>
          <w:bCs/>
          <w:color w:val="000000"/>
          <w:kern w:val="0"/>
          <w:szCs w:val="28"/>
          <w:lang w:val="en-US" w:eastAsia="vi-VN"/>
          <w14:ligatures w14:val="none"/>
        </w:rPr>
        <w:t xml:space="preserve"> tháng </w:t>
      </w:r>
      <w:r w:rsidRPr="0028306E">
        <w:rPr>
          <w:rFonts w:asciiTheme="majorHAnsi" w:eastAsia="Times New Roman" w:hAnsiTheme="majorHAnsi" w:cstheme="majorHAnsi"/>
          <w:b/>
          <w:bCs/>
          <w:color w:val="000000"/>
          <w:kern w:val="0"/>
          <w:szCs w:val="28"/>
          <w:lang w:eastAsia="vi-VN"/>
          <w14:ligatures w14:val="none"/>
        </w:rPr>
        <w:t>9</w:t>
      </w:r>
      <w:r w:rsidR="00DA3AF9">
        <w:rPr>
          <w:rFonts w:asciiTheme="majorHAnsi" w:eastAsia="Times New Roman" w:hAnsiTheme="majorHAnsi" w:cstheme="majorHAnsi"/>
          <w:b/>
          <w:bCs/>
          <w:color w:val="000000"/>
          <w:kern w:val="0"/>
          <w:szCs w:val="28"/>
          <w:lang w:val="en-US" w:eastAsia="vi-VN"/>
          <w14:ligatures w14:val="none"/>
        </w:rPr>
        <w:t xml:space="preserve"> năm </w:t>
      </w:r>
      <w:r w:rsidRPr="0028306E">
        <w:rPr>
          <w:rFonts w:asciiTheme="majorHAnsi" w:eastAsia="Times New Roman" w:hAnsiTheme="majorHAnsi" w:cstheme="majorHAnsi"/>
          <w:b/>
          <w:bCs/>
          <w:color w:val="000000"/>
          <w:kern w:val="0"/>
          <w:szCs w:val="28"/>
          <w:lang w:eastAsia="vi-VN"/>
          <w14:ligatures w14:val="none"/>
        </w:rPr>
        <w:t>2025.</w:t>
      </w:r>
    </w:p>
    <w:p w:rsidR="0028306E" w:rsidRPr="000F3AAA" w:rsidRDefault="0028306E" w:rsidP="000F3AAA">
      <w:pPr>
        <w:spacing w:before="120" w:after="0" w:line="240" w:lineRule="auto"/>
        <w:ind w:firstLine="720"/>
        <w:rPr>
          <w:rFonts w:asciiTheme="majorHAnsi" w:hAnsiTheme="majorHAnsi" w:cstheme="majorHAnsi"/>
          <w:szCs w:val="28"/>
          <w:lang w:val="en-US"/>
        </w:rPr>
      </w:pPr>
      <w:r w:rsidRPr="000F3AAA">
        <w:rPr>
          <w:rFonts w:asciiTheme="majorHAnsi" w:eastAsia="Times New Roman" w:hAnsiTheme="majorHAnsi" w:cstheme="majorHAnsi"/>
          <w:color w:val="000000"/>
          <w:kern w:val="0"/>
          <w:szCs w:val="28"/>
          <w:lang w:eastAsia="vi-VN"/>
          <w14:ligatures w14:val="none"/>
        </w:rPr>
        <w:t xml:space="preserve">Trong quá trình triển khai thực hiện nếu có khó khăn, vướng mắc, các cơ quan, đơn vị, địa phương kịp thời phản ánh về Sở Nội vụ </w:t>
      </w:r>
      <w:r w:rsidRPr="000F3AAA">
        <w:rPr>
          <w:rFonts w:asciiTheme="majorHAnsi" w:eastAsia="Times New Roman" w:hAnsiTheme="majorHAnsi" w:cstheme="majorHAnsi"/>
          <w:i/>
          <w:iCs/>
          <w:color w:val="000000"/>
          <w:kern w:val="0"/>
          <w:szCs w:val="28"/>
          <w:lang w:eastAsia="vi-VN"/>
          <w14:ligatures w14:val="none"/>
        </w:rPr>
        <w:t xml:space="preserve">(bằng văn bản) </w:t>
      </w:r>
      <w:r w:rsidRPr="000F3AAA">
        <w:rPr>
          <w:rFonts w:asciiTheme="majorHAnsi" w:eastAsia="Times New Roman" w:hAnsiTheme="majorHAnsi" w:cstheme="majorHAnsi"/>
          <w:color w:val="000000"/>
          <w:kern w:val="0"/>
          <w:szCs w:val="28"/>
          <w:lang w:eastAsia="vi-VN"/>
          <w14:ligatures w14:val="none"/>
        </w:rPr>
        <w:t>để tổng hợp báo cáo Chủ tịch UBND tỉnh xem xét, chỉ đạo giải quyết./.</w:t>
      </w:r>
      <w:r w:rsidRPr="000F3AAA">
        <w:rPr>
          <w:rFonts w:asciiTheme="majorHAnsi" w:eastAsia="Times New Roman" w:hAnsiTheme="majorHAnsi" w:cstheme="majorHAnsi"/>
          <w:kern w:val="0"/>
          <w:szCs w:val="28"/>
          <w:lang w:eastAsia="vi-VN"/>
          <w14:ligatures w14:val="none"/>
        </w:rPr>
        <w:t xml:space="preserve"> </w:t>
      </w:r>
    </w:p>
    <w:p w:rsidR="0028306E" w:rsidRPr="000F3AAA" w:rsidRDefault="0028306E" w:rsidP="000F3AAA">
      <w:pPr>
        <w:spacing w:before="120" w:after="0" w:line="240" w:lineRule="auto"/>
        <w:ind w:firstLine="720"/>
        <w:rPr>
          <w:rFonts w:asciiTheme="majorHAnsi" w:hAnsiTheme="majorHAnsi" w:cstheme="majorHAnsi"/>
          <w:szCs w:val="28"/>
          <w:lang w:val="en-US"/>
        </w:rPr>
      </w:pPr>
    </w:p>
    <w:p w:rsidR="0028306E" w:rsidRDefault="0028306E">
      <w:pPr>
        <w:rPr>
          <w:lang w:val="en-US"/>
        </w:rPr>
      </w:pPr>
    </w:p>
    <w:p w:rsidR="0028306E" w:rsidRDefault="0028306E">
      <w:pPr>
        <w:rPr>
          <w:lang w:val="en-US"/>
        </w:rPr>
      </w:pPr>
    </w:p>
    <w:p w:rsidR="0028306E" w:rsidRDefault="0028306E">
      <w:pPr>
        <w:rPr>
          <w:lang w:val="en-US"/>
        </w:rPr>
      </w:pPr>
    </w:p>
    <w:p w:rsidR="0028306E" w:rsidRPr="0028306E" w:rsidRDefault="0028306E">
      <w:pPr>
        <w:rPr>
          <w:lang w:val="en-US"/>
        </w:rPr>
      </w:pPr>
    </w:p>
    <w:sectPr w:rsidR="0028306E" w:rsidRPr="0028306E" w:rsidSect="00715FF5">
      <w:pgSz w:w="11907" w:h="16840" w:code="9"/>
      <w:pgMar w:top="1474" w:right="1134" w:bottom="1474" w:left="1418" w:header="567" w:footer="567" w:gutter="0"/>
      <w:cols w:space="708"/>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efaultTabStop w:val="720"/>
  <w:drawingGridHorizontalSpacing w:val="130"/>
  <w:drawingGridVerticalSpacing w:val="177"/>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C73"/>
    <w:rsid w:val="000F3AAA"/>
    <w:rsid w:val="001E3310"/>
    <w:rsid w:val="0028306E"/>
    <w:rsid w:val="002F4D92"/>
    <w:rsid w:val="003219F0"/>
    <w:rsid w:val="00356C31"/>
    <w:rsid w:val="00373420"/>
    <w:rsid w:val="003D7B95"/>
    <w:rsid w:val="003F0FF6"/>
    <w:rsid w:val="004308BD"/>
    <w:rsid w:val="004348C1"/>
    <w:rsid w:val="004F078E"/>
    <w:rsid w:val="005B7FF9"/>
    <w:rsid w:val="005C2A9A"/>
    <w:rsid w:val="005F543F"/>
    <w:rsid w:val="00607A76"/>
    <w:rsid w:val="006311A0"/>
    <w:rsid w:val="00650FCF"/>
    <w:rsid w:val="006E35E7"/>
    <w:rsid w:val="00715FF5"/>
    <w:rsid w:val="00764B23"/>
    <w:rsid w:val="007942CF"/>
    <w:rsid w:val="00821106"/>
    <w:rsid w:val="00861C73"/>
    <w:rsid w:val="00A04FB8"/>
    <w:rsid w:val="00A75410"/>
    <w:rsid w:val="00C9077D"/>
    <w:rsid w:val="00CB1DEE"/>
    <w:rsid w:val="00CB4398"/>
    <w:rsid w:val="00DA3AF9"/>
    <w:rsid w:val="00E20CC2"/>
    <w:rsid w:val="00F26E99"/>
    <w:rsid w:val="00F74DC0"/>
    <w:rsid w:val="00FC43C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A7A4D"/>
  <w15:chartTrackingRefBased/>
  <w15:docId w15:val="{B3932CCC-AD34-4F1B-AA1E-D82872B50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C73"/>
  </w:style>
  <w:style w:type="paragraph" w:styleId="Heading1">
    <w:name w:val="heading 1"/>
    <w:basedOn w:val="Normal"/>
    <w:next w:val="Normal"/>
    <w:link w:val="Heading1Char"/>
    <w:uiPriority w:val="9"/>
    <w:qFormat/>
    <w:rsid w:val="00861C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1C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1C73"/>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861C7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61C7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61C7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61C7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61C7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61C7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C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1C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1C73"/>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861C7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61C7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61C7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61C7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61C7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61C7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61C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C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C73"/>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861C7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861C73"/>
    <w:pPr>
      <w:spacing w:before="160"/>
      <w:jc w:val="center"/>
    </w:pPr>
    <w:rPr>
      <w:i/>
      <w:iCs/>
      <w:color w:val="404040" w:themeColor="text1" w:themeTint="BF"/>
    </w:rPr>
  </w:style>
  <w:style w:type="character" w:customStyle="1" w:styleId="QuoteChar">
    <w:name w:val="Quote Char"/>
    <w:basedOn w:val="DefaultParagraphFont"/>
    <w:link w:val="Quote"/>
    <w:uiPriority w:val="29"/>
    <w:rsid w:val="00861C73"/>
    <w:rPr>
      <w:i/>
      <w:iCs/>
      <w:color w:val="404040" w:themeColor="text1" w:themeTint="BF"/>
    </w:rPr>
  </w:style>
  <w:style w:type="paragraph" w:styleId="ListParagraph">
    <w:name w:val="List Paragraph"/>
    <w:basedOn w:val="Normal"/>
    <w:uiPriority w:val="34"/>
    <w:qFormat/>
    <w:rsid w:val="00861C73"/>
    <w:pPr>
      <w:ind w:left="720"/>
      <w:contextualSpacing/>
    </w:pPr>
  </w:style>
  <w:style w:type="character" w:styleId="IntenseEmphasis">
    <w:name w:val="Intense Emphasis"/>
    <w:basedOn w:val="DefaultParagraphFont"/>
    <w:uiPriority w:val="21"/>
    <w:qFormat/>
    <w:rsid w:val="00861C73"/>
    <w:rPr>
      <w:i/>
      <w:iCs/>
      <w:color w:val="2F5496" w:themeColor="accent1" w:themeShade="BF"/>
    </w:rPr>
  </w:style>
  <w:style w:type="paragraph" w:styleId="IntenseQuote">
    <w:name w:val="Intense Quote"/>
    <w:basedOn w:val="Normal"/>
    <w:next w:val="Normal"/>
    <w:link w:val="IntenseQuoteChar"/>
    <w:uiPriority w:val="30"/>
    <w:qFormat/>
    <w:rsid w:val="00861C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1C73"/>
    <w:rPr>
      <w:i/>
      <w:iCs/>
      <w:color w:val="2F5496" w:themeColor="accent1" w:themeShade="BF"/>
    </w:rPr>
  </w:style>
  <w:style w:type="character" w:styleId="IntenseReference">
    <w:name w:val="Intense Reference"/>
    <w:basedOn w:val="DefaultParagraphFont"/>
    <w:uiPriority w:val="32"/>
    <w:qFormat/>
    <w:rsid w:val="00861C73"/>
    <w:rPr>
      <w:b/>
      <w:bCs/>
      <w:smallCaps/>
      <w:color w:val="2F5496" w:themeColor="accent1" w:themeShade="BF"/>
      <w:spacing w:val="5"/>
    </w:rPr>
  </w:style>
  <w:style w:type="table" w:styleId="TableGrid">
    <w:name w:val="Table Grid"/>
    <w:basedOn w:val="TableNormal"/>
    <w:uiPriority w:val="39"/>
    <w:rsid w:val="00861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1544</Words>
  <Characters>8807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20</cp:revision>
  <dcterms:created xsi:type="dcterms:W3CDTF">2025-08-27T03:22:00Z</dcterms:created>
  <dcterms:modified xsi:type="dcterms:W3CDTF">2025-08-27T03:35:00Z</dcterms:modified>
</cp:coreProperties>
</file>