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39" w:type="dxa"/>
        <w:tblLook w:val="01E0" w:firstRow="1" w:lastRow="1" w:firstColumn="1" w:lastColumn="1" w:noHBand="0" w:noVBand="0"/>
      </w:tblPr>
      <w:tblGrid>
        <w:gridCol w:w="2960"/>
        <w:gridCol w:w="6079"/>
      </w:tblGrid>
      <w:tr w:rsidR="000C38A6" w:rsidRPr="00E77838" w14:paraId="736A9758" w14:textId="77777777" w:rsidTr="009577CB">
        <w:trPr>
          <w:trHeight w:val="1276"/>
        </w:trPr>
        <w:tc>
          <w:tcPr>
            <w:tcW w:w="2960" w:type="dxa"/>
          </w:tcPr>
          <w:p w14:paraId="6D0FABDA" w14:textId="77777777" w:rsidR="000C38A6" w:rsidRPr="0074537E" w:rsidRDefault="000C38A6" w:rsidP="00CA45E5">
            <w:pPr>
              <w:pStyle w:val="Heading1"/>
              <w:widowControl w:val="0"/>
              <w:spacing w:after="240"/>
              <w:rPr>
                <w:sz w:val="28"/>
                <w:szCs w:val="28"/>
              </w:rPr>
            </w:pPr>
            <w:r w:rsidRPr="00247E05">
              <w:rPr>
                <w:noProof/>
                <w:szCs w:val="26"/>
              </w:rPr>
              <mc:AlternateContent>
                <mc:Choice Requires="wps">
                  <w:drawing>
                    <wp:anchor distT="0" distB="0" distL="114300" distR="114300" simplePos="0" relativeHeight="251660288" behindDoc="0" locked="0" layoutInCell="1" allowOverlap="1" wp14:anchorId="4A4E346F" wp14:editId="216F2B65">
                      <wp:simplePos x="0" y="0"/>
                      <wp:positionH relativeFrom="column">
                        <wp:posOffset>515620</wp:posOffset>
                      </wp:positionH>
                      <wp:positionV relativeFrom="paragraph">
                        <wp:posOffset>381000</wp:posOffset>
                      </wp:positionV>
                      <wp:extent cx="62293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pt,30pt" to="89.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"/>
                  </w:pict>
                </mc:Fallback>
              </mc:AlternateContent>
            </w:r>
            <w:r w:rsidRPr="00247E05">
              <w:rPr>
                <w:bCs/>
                <w:sz w:val="26"/>
                <w:szCs w:val="28"/>
              </w:rPr>
              <w:t>ỦY BAN NHÂN DÂN TỈNH SƠN LA</w:t>
            </w:r>
          </w:p>
          <w:p w14:paraId="0D40BFD6" w14:textId="543ACBAB" w:rsidR="000C38A6" w:rsidRPr="003609DF" w:rsidRDefault="000C38A6" w:rsidP="00445212">
            <w:pPr>
              <w:widowControl w:val="0"/>
              <w:spacing w:after="240"/>
              <w:jc w:val="center"/>
              <w:rPr>
                <w:b w:val="0"/>
                <w:color w:val="000000"/>
                <w:sz w:val="26"/>
                <w:szCs w:val="26"/>
              </w:rPr>
            </w:pPr>
            <w:r w:rsidRPr="003609DF">
              <w:rPr>
                <w:b w:val="0"/>
                <w:color w:val="000000"/>
                <w:sz w:val="26"/>
                <w:szCs w:val="26"/>
              </w:rPr>
              <w:t xml:space="preserve">Số: </w:t>
            </w:r>
            <w:r w:rsidR="00445212">
              <w:rPr>
                <w:b w:val="0"/>
                <w:color w:val="000000"/>
                <w:sz w:val="26"/>
                <w:szCs w:val="26"/>
              </w:rPr>
              <w:t>3080</w:t>
            </w:r>
            <w:r w:rsidRPr="003609DF">
              <w:rPr>
                <w:b w:val="0"/>
                <w:color w:val="000000"/>
                <w:sz w:val="26"/>
                <w:szCs w:val="26"/>
              </w:rPr>
              <w:t>/QĐ-UBND</w:t>
            </w:r>
          </w:p>
        </w:tc>
        <w:tc>
          <w:tcPr>
            <w:tcW w:w="6079" w:type="dxa"/>
          </w:tcPr>
          <w:p w14:paraId="080C2F1D" w14:textId="77777777" w:rsidR="000C38A6" w:rsidRPr="00E77838" w:rsidRDefault="000C38A6" w:rsidP="00CA45E5">
            <w:pPr>
              <w:pStyle w:val="Heading9"/>
              <w:widowControl w:val="0"/>
              <w:rPr>
                <w:rFonts w:ascii="Times New Roman" w:hAnsi="Times New Roman" w:cs="Times New Roman"/>
                <w:sz w:val="28"/>
                <w:szCs w:val="28"/>
              </w:rPr>
            </w:pPr>
            <w:r w:rsidRPr="00247E05">
              <w:rPr>
                <w:rFonts w:ascii="Times New Roman" w:hAnsi="Times New Roman" w:cs="Times New Roman"/>
                <w:szCs w:val="28"/>
              </w:rPr>
              <w:t>CỘNG HÒA XÃ HỘI CHỦ NGHĨA VIỆT NAM</w:t>
            </w:r>
          </w:p>
          <w:p w14:paraId="5678321E" w14:textId="77777777" w:rsidR="000C38A6" w:rsidRPr="00E77838" w:rsidRDefault="000C38A6" w:rsidP="00CA45E5">
            <w:pPr>
              <w:pStyle w:val="Heading8"/>
              <w:widowControl w:val="0"/>
              <w:spacing w:after="180"/>
              <w:rPr>
                <w:rFonts w:ascii="Times New Roman" w:hAnsi="Times New Roman" w:cs="Times New Roman"/>
              </w:rPr>
            </w:pPr>
            <w:r w:rsidRPr="00E77838">
              <w:rPr>
                <w:noProof/>
                <w:sz w:val="26"/>
                <w:szCs w:val="26"/>
              </w:rPr>
              <mc:AlternateContent>
                <mc:Choice Requires="wps">
                  <w:drawing>
                    <wp:anchor distT="0" distB="0" distL="114300" distR="114300" simplePos="0" relativeHeight="251662336" behindDoc="0" locked="0" layoutInCell="1" allowOverlap="1" wp14:anchorId="35271AFE" wp14:editId="50C6373A">
                      <wp:simplePos x="0" y="0"/>
                      <wp:positionH relativeFrom="column">
                        <wp:posOffset>782955</wp:posOffset>
                      </wp:positionH>
                      <wp:positionV relativeFrom="paragraph">
                        <wp:posOffset>200025</wp:posOffset>
                      </wp:positionV>
                      <wp:extent cx="216027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15.75pt" to="23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LB0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"/>
                  </w:pict>
                </mc:Fallback>
              </mc:AlternateContent>
            </w:r>
            <w:r w:rsidRPr="00E77838">
              <w:rPr>
                <w:rFonts w:ascii="Times New Roman" w:hAnsi="Times New Roman" w:cs="Times New Roman"/>
              </w:rPr>
              <w:t>Độc lập - Tự do - Hạnh phúc</w:t>
            </w:r>
          </w:p>
          <w:p w14:paraId="5C2786C8" w14:textId="77777777" w:rsidR="000C38A6" w:rsidRPr="00E77838" w:rsidRDefault="000C38A6" w:rsidP="00CA45E5">
            <w:pPr>
              <w:widowControl w:val="0"/>
              <w:jc w:val="center"/>
              <w:rPr>
                <w:b w:val="0"/>
                <w:i/>
                <w:color w:val="000000"/>
                <w:szCs w:val="28"/>
              </w:rPr>
            </w:pPr>
            <w:r>
              <w:rPr>
                <w:noProof/>
              </w:rPr>
              <mc:AlternateContent>
                <mc:Choice Requires="wps">
                  <w:drawing>
                    <wp:anchor distT="0" distB="0" distL="114300" distR="114300" simplePos="0" relativeHeight="251661312" behindDoc="0" locked="0" layoutInCell="1" allowOverlap="1" wp14:anchorId="079C9F77" wp14:editId="1E9E5586">
                      <wp:simplePos x="0" y="0"/>
                      <wp:positionH relativeFrom="column">
                        <wp:posOffset>1442720</wp:posOffset>
                      </wp:positionH>
                      <wp:positionV relativeFrom="paragraph">
                        <wp:posOffset>90170</wp:posOffset>
                      </wp:positionV>
                      <wp:extent cx="0" cy="0"/>
                      <wp:effectExtent l="7620" t="13970" r="30480" b="241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08186A1F" id="Straight_x0020_Connector_x0020_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6pt,7.1pt" to="113.6pt,7.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"/>
                  </w:pict>
                </mc:Fallback>
              </mc:AlternateContent>
            </w:r>
            <w:r w:rsidRPr="00E77838">
              <w:rPr>
                <w:b w:val="0"/>
                <w:i/>
              </w:rPr>
              <w:t>Sơn La, ngày</w:t>
            </w:r>
            <w:r>
              <w:rPr>
                <w:b w:val="0"/>
                <w:i/>
              </w:rPr>
              <w:t xml:space="preserve"> 28</w:t>
            </w:r>
            <w:r w:rsidRPr="00E77838">
              <w:rPr>
                <w:b w:val="0"/>
                <w:i/>
              </w:rPr>
              <w:t xml:space="preserve"> tháng </w:t>
            </w:r>
            <w:r>
              <w:rPr>
                <w:b w:val="0"/>
                <w:i/>
              </w:rPr>
              <w:t>11</w:t>
            </w:r>
            <w:r w:rsidRPr="00E77838">
              <w:rPr>
                <w:b w:val="0"/>
                <w:i/>
              </w:rPr>
              <w:t xml:space="preserve"> năm 201</w:t>
            </w:r>
            <w:r>
              <w:rPr>
                <w:b w:val="0"/>
                <w:i/>
              </w:rPr>
              <w:t>7</w:t>
            </w:r>
          </w:p>
        </w:tc>
      </w:tr>
    </w:tbl>
    <w:p w14:paraId="5B3D125D" w14:textId="77777777" w:rsidR="000C38A6" w:rsidRDefault="000C38A6" w:rsidP="000C38A6">
      <w:pPr>
        <w:widowControl w:val="0"/>
        <w:shd w:val="clear" w:color="auto" w:fill="FFFFFF"/>
        <w:jc w:val="center"/>
        <w:rPr>
          <w:bCs/>
          <w:color w:val="000000"/>
          <w:szCs w:val="28"/>
        </w:rPr>
      </w:pPr>
    </w:p>
    <w:p w14:paraId="6E472B50" w14:textId="77777777" w:rsidR="00843F75" w:rsidRPr="00843F75" w:rsidRDefault="00843F75" w:rsidP="00843F75">
      <w:pPr>
        <w:widowControl w:val="0"/>
        <w:shd w:val="clear" w:color="auto" w:fill="FFFFFF"/>
        <w:spacing w:before="120"/>
        <w:jc w:val="center"/>
        <w:rPr>
          <w:rFonts w:eastAsia="Calibri"/>
          <w:bCs/>
          <w:color w:val="000000"/>
          <w:szCs w:val="28"/>
        </w:rPr>
      </w:pPr>
      <w:r>
        <w:rPr>
          <w:bCs/>
          <w:color w:val="000000"/>
          <w:szCs w:val="28"/>
        </w:rPr>
        <w:t xml:space="preserve"> </w:t>
      </w:r>
      <w:r w:rsidRPr="00843F75">
        <w:rPr>
          <w:rFonts w:eastAsia="Calibri"/>
          <w:bCs/>
          <w:color w:val="000000"/>
          <w:szCs w:val="28"/>
        </w:rPr>
        <w:t>QUYẾT ĐỊNH</w:t>
      </w:r>
    </w:p>
    <w:p w14:paraId="3B55984B" w14:textId="77777777" w:rsidR="00843F75" w:rsidRPr="00843F75" w:rsidRDefault="00843F75" w:rsidP="00843F75">
      <w:pPr>
        <w:widowControl w:val="0"/>
        <w:shd w:val="clear" w:color="auto" w:fill="FFFFFF"/>
        <w:jc w:val="center"/>
        <w:rPr>
          <w:rFonts w:eastAsia="Calibri"/>
          <w:bCs/>
          <w:color w:val="000000"/>
          <w:sz w:val="6"/>
          <w:szCs w:val="28"/>
        </w:rPr>
      </w:pPr>
    </w:p>
    <w:p w14:paraId="5DC0553A" w14:textId="3F7536A9" w:rsidR="00843F75" w:rsidRPr="00843F75" w:rsidRDefault="00843F75" w:rsidP="00843F75">
      <w:pPr>
        <w:widowControl w:val="0"/>
        <w:shd w:val="clear" w:color="auto" w:fill="FFFFFF"/>
        <w:jc w:val="center"/>
        <w:rPr>
          <w:rFonts w:eastAsia="Calibri"/>
          <w:szCs w:val="26"/>
        </w:rPr>
      </w:pPr>
      <w:r>
        <w:rPr>
          <w:rFonts w:eastAsia="Calibri"/>
          <w:noProof/>
          <w:szCs w:val="22"/>
        </w:rPr>
        <mc:AlternateContent>
          <mc:Choice Requires="wps">
            <w:drawing>
              <wp:anchor distT="4294967295" distB="4294967295" distL="114300" distR="114300" simplePos="0" relativeHeight="251669504" behindDoc="0" locked="0" layoutInCell="1" allowOverlap="1" wp14:anchorId="5A8D0008" wp14:editId="122C102D">
                <wp:simplePos x="0" y="0"/>
                <wp:positionH relativeFrom="column">
                  <wp:posOffset>2319655</wp:posOffset>
                </wp:positionH>
                <wp:positionV relativeFrom="paragraph">
                  <wp:posOffset>406399</wp:posOffset>
                </wp:positionV>
                <wp:extent cx="1080135" cy="0"/>
                <wp:effectExtent l="0" t="0" r="2476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65pt,32pt" to="267.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sA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"/>
            </w:pict>
          </mc:Fallback>
        </mc:AlternateContent>
      </w:r>
      <w:r w:rsidRPr="00843F75">
        <w:rPr>
          <w:rFonts w:eastAsia="Calibri"/>
          <w:szCs w:val="26"/>
        </w:rPr>
        <w:t>Về việc phê duyệt Đề án điều chỉnh hỗ trợ người có công</w:t>
      </w:r>
      <w:r w:rsidRPr="00843F75">
        <w:rPr>
          <w:rFonts w:eastAsia="Calibri"/>
          <w:szCs w:val="26"/>
        </w:rPr>
        <w:br/>
        <w:t xml:space="preserve"> với cách mạng về nhà ở trên địa bàn tỉnh Sơn La </w:t>
      </w:r>
    </w:p>
    <w:p w14:paraId="3692860F" w14:textId="77777777" w:rsidR="00843F75" w:rsidRPr="00843F75" w:rsidRDefault="00843F75" w:rsidP="00843F75">
      <w:pPr>
        <w:widowControl w:val="0"/>
        <w:shd w:val="clear" w:color="auto" w:fill="FFFFFF"/>
        <w:spacing w:before="360" w:after="360" w:line="276" w:lineRule="auto"/>
        <w:jc w:val="center"/>
        <w:rPr>
          <w:rFonts w:eastAsia="Calibri"/>
          <w:bCs/>
          <w:color w:val="000000"/>
          <w:sz w:val="2"/>
          <w:szCs w:val="28"/>
        </w:rPr>
      </w:pPr>
    </w:p>
    <w:p w14:paraId="2E2DCE2F" w14:textId="77777777" w:rsidR="00843F75" w:rsidRPr="00843F75" w:rsidRDefault="00843F75" w:rsidP="00843F75">
      <w:pPr>
        <w:widowControl w:val="0"/>
        <w:shd w:val="clear" w:color="auto" w:fill="FFFFFF"/>
        <w:spacing w:before="360" w:after="360" w:line="276" w:lineRule="auto"/>
        <w:jc w:val="center"/>
        <w:rPr>
          <w:rFonts w:eastAsia="Calibri"/>
          <w:bCs/>
          <w:color w:val="000000"/>
          <w:szCs w:val="28"/>
        </w:rPr>
      </w:pPr>
      <w:r w:rsidRPr="00843F75">
        <w:rPr>
          <w:rFonts w:eastAsia="Calibri"/>
          <w:bCs/>
          <w:color w:val="000000"/>
          <w:szCs w:val="28"/>
        </w:rPr>
        <w:t>ỦY BAN NHÂN DÂN TỈNH SƠN LA</w:t>
      </w:r>
    </w:p>
    <w:p w14:paraId="2E4BA7A8" w14:textId="77777777" w:rsidR="00843F75" w:rsidRPr="00843F75" w:rsidRDefault="00843F75" w:rsidP="00843F75">
      <w:pPr>
        <w:widowControl w:val="0"/>
        <w:shd w:val="clear" w:color="auto" w:fill="FFFFFF"/>
        <w:spacing w:before="120"/>
        <w:ind w:firstLine="720"/>
        <w:jc w:val="both"/>
        <w:rPr>
          <w:rFonts w:eastAsia="Calibri"/>
          <w:iCs/>
          <w:szCs w:val="28"/>
          <w:lang w:val="fr-FR"/>
        </w:rPr>
      </w:pPr>
      <w:r w:rsidRPr="00843F75">
        <w:rPr>
          <w:rFonts w:eastAsia="Calibri"/>
          <w:b w:val="0"/>
          <w:iCs/>
          <w:szCs w:val="28"/>
          <w:lang w:val="fr-FR"/>
        </w:rPr>
        <w:t>Căn cứ Luật Tổ chức chính quyền địa phương số 77/2015/QH13 ngày 19 tháng 6 năm 2015;</w:t>
      </w:r>
    </w:p>
    <w:p w14:paraId="276BB5EB" w14:textId="77777777" w:rsidR="00843F75" w:rsidRPr="00843F75" w:rsidRDefault="00843F75" w:rsidP="00843F75">
      <w:pPr>
        <w:widowControl w:val="0"/>
        <w:shd w:val="clear" w:color="auto" w:fill="FFFFFF"/>
        <w:spacing w:before="120"/>
        <w:ind w:firstLine="720"/>
        <w:jc w:val="both"/>
        <w:rPr>
          <w:rFonts w:eastAsia="Calibri"/>
          <w:iCs/>
          <w:color w:val="000000"/>
          <w:szCs w:val="28"/>
          <w:lang w:val="fr-FR"/>
        </w:rPr>
      </w:pPr>
      <w:r w:rsidRPr="00843F75">
        <w:rPr>
          <w:rFonts w:eastAsia="Calibri"/>
          <w:b w:val="0"/>
          <w:iCs/>
          <w:szCs w:val="28"/>
          <w:lang w:val="fr-FR"/>
        </w:rPr>
        <w:t xml:space="preserve">Căn cứ </w:t>
      </w:r>
      <w:r w:rsidRPr="00843F75">
        <w:rPr>
          <w:rFonts w:eastAsia="Calibri"/>
          <w:b w:val="0"/>
          <w:iCs/>
          <w:color w:val="000000"/>
          <w:szCs w:val="28"/>
          <w:lang w:val="fr-FR"/>
        </w:rPr>
        <w:t>Quyết định số 22/2013/QĐ-TTg ngày 26 tháng 4 năm 2013 của Thủ tướng Chính phủ về hỗ trợ người có công với cách mạng về nhà ở;</w:t>
      </w:r>
    </w:p>
    <w:p w14:paraId="6A2EC2B3" w14:textId="77777777" w:rsidR="00843F75" w:rsidRPr="00843F75" w:rsidRDefault="00843F75" w:rsidP="00843F75">
      <w:pPr>
        <w:widowControl w:val="0"/>
        <w:shd w:val="clear" w:color="auto" w:fill="FFFFFF"/>
        <w:spacing w:before="120"/>
        <w:ind w:firstLine="720"/>
        <w:jc w:val="both"/>
        <w:rPr>
          <w:rFonts w:eastAsia="Calibri"/>
          <w:iCs/>
          <w:color w:val="000000"/>
          <w:szCs w:val="28"/>
          <w:lang w:val="fr-FR"/>
        </w:rPr>
      </w:pPr>
      <w:r w:rsidRPr="00843F75">
        <w:rPr>
          <w:rFonts w:eastAsia="Calibri"/>
          <w:b w:val="0"/>
          <w:iCs/>
          <w:color w:val="000000"/>
          <w:szCs w:val="28"/>
          <w:lang w:val="fr-FR"/>
        </w:rPr>
        <w:t>Nghị quyết số 63/NQ-CP ngày 25 tháng 7 năm 2017 của Chính phủ về việc thực hiện chính sách hỗ trợ nhà ở đối với người có công với cách mạng theo Quyết định số 22/2013/QĐ-TTg ngày 26 tháng 4 năm 2013 của Thủ tướng Chính phủ;</w:t>
      </w:r>
    </w:p>
    <w:p w14:paraId="1EF02E10" w14:textId="77777777" w:rsidR="00843F75" w:rsidRPr="00843F75" w:rsidRDefault="00843F75" w:rsidP="00843F75">
      <w:pPr>
        <w:widowControl w:val="0"/>
        <w:shd w:val="clear" w:color="auto" w:fill="FFFFFF"/>
        <w:spacing w:before="120"/>
        <w:ind w:firstLine="720"/>
        <w:jc w:val="both"/>
        <w:rPr>
          <w:rFonts w:eastAsia="Calibri"/>
          <w:iCs/>
          <w:color w:val="000000"/>
          <w:szCs w:val="28"/>
          <w:lang w:val="fr-FR"/>
        </w:rPr>
      </w:pPr>
      <w:r w:rsidRPr="00843F75">
        <w:rPr>
          <w:rFonts w:eastAsia="Calibri"/>
          <w:b w:val="0"/>
          <w:iCs/>
          <w:color w:val="000000"/>
          <w:szCs w:val="28"/>
          <w:lang w:val="fr-FR"/>
        </w:rPr>
        <w:t xml:space="preserve">Căn cứ Thông tư số 09/2013/TT-BXD ngày 01 tháng 7 năm 2013 của Bộ Xây dựng hướng dẫn thực hiện Quyết định số 22/2013/QĐ-TTg ngày 26 tháng 4 năm 2013 của Thủ tướng Chính phủ về </w:t>
      </w:r>
      <w:r w:rsidRPr="00843F75">
        <w:rPr>
          <w:rFonts w:eastAsia="Calibri"/>
          <w:b w:val="0"/>
          <w:szCs w:val="28"/>
          <w:lang w:val="fr-FR"/>
        </w:rPr>
        <w:t xml:space="preserve">hỗ </w:t>
      </w:r>
      <w:r w:rsidRPr="00843F75">
        <w:rPr>
          <w:rFonts w:eastAsia="Calibri"/>
          <w:b w:val="0"/>
          <w:iCs/>
          <w:color w:val="000000"/>
          <w:szCs w:val="28"/>
          <w:lang w:val="fr-FR"/>
        </w:rPr>
        <w:t>người có công với cách mạng về nhà ở;</w:t>
      </w:r>
    </w:p>
    <w:p w14:paraId="7F23D7E7" w14:textId="77777777" w:rsidR="00843F75" w:rsidRPr="00843F75" w:rsidRDefault="00843F75" w:rsidP="00843F75">
      <w:pPr>
        <w:widowControl w:val="0"/>
        <w:spacing w:before="120"/>
        <w:ind w:firstLine="720"/>
        <w:jc w:val="both"/>
        <w:rPr>
          <w:rFonts w:eastAsia="Calibri"/>
          <w:iCs/>
          <w:color w:val="000000"/>
          <w:szCs w:val="28"/>
          <w:lang w:val="fr-FR"/>
        </w:rPr>
      </w:pPr>
      <w:r w:rsidRPr="00843F75">
        <w:rPr>
          <w:rFonts w:eastAsia="Calibri"/>
          <w:b w:val="0"/>
          <w:iCs/>
          <w:color w:val="000000"/>
          <w:szCs w:val="28"/>
          <w:lang w:val="fr-FR"/>
        </w:rPr>
        <w:t>Căn cứ Thông tư số 98/2013/TT-BTC ngày 24 tháng 7 năm 2013 của Bộ Tài chính hướng dẫn việc quản lý, cấp phát, thanh toán, quyết toán nguồn vốn hỗ trợ người có công với cách mạng về nhà ở;</w:t>
      </w:r>
    </w:p>
    <w:p w14:paraId="3DA75926" w14:textId="77777777" w:rsidR="0016331A" w:rsidRPr="0016331A" w:rsidRDefault="0016331A" w:rsidP="0016331A">
      <w:pPr>
        <w:widowControl w:val="0"/>
        <w:spacing w:before="120"/>
        <w:ind w:firstLine="720"/>
        <w:jc w:val="both"/>
        <w:rPr>
          <w:rFonts w:eastAsia="Calibri"/>
          <w:iCs/>
          <w:color w:val="000000"/>
          <w:szCs w:val="28"/>
          <w:lang w:val="fr-FR"/>
        </w:rPr>
      </w:pPr>
      <w:r w:rsidRPr="0016331A">
        <w:rPr>
          <w:rFonts w:eastAsia="Calibri"/>
          <w:b w:val="0"/>
          <w:iCs/>
          <w:color w:val="000000"/>
          <w:szCs w:val="28"/>
          <w:lang w:val="fr-FR"/>
        </w:rPr>
        <w:t>Căn cứ Công văn số 1044/TT HĐND ngày 27 tháng 11 năm 2017 của của Thường trực HĐND tỉnh về chủ trương sử dụng nguồn vốn ngân sách nhà nước để triển khai thực hiện hỗ trợ người có công với cách mạng về nhà ở trên địa bàn tỉnh;</w:t>
      </w:r>
    </w:p>
    <w:p w14:paraId="3CD3817A" w14:textId="77777777" w:rsidR="00843F75" w:rsidRPr="00843F75" w:rsidRDefault="00843F75" w:rsidP="00843F75">
      <w:pPr>
        <w:widowControl w:val="0"/>
        <w:spacing w:before="120"/>
        <w:ind w:firstLine="720"/>
        <w:jc w:val="both"/>
        <w:rPr>
          <w:rFonts w:eastAsia="Calibri"/>
          <w:iCs/>
          <w:color w:val="000000"/>
          <w:szCs w:val="28"/>
          <w:lang w:val="fr-FR"/>
        </w:rPr>
      </w:pPr>
      <w:r w:rsidRPr="00843F75">
        <w:rPr>
          <w:rFonts w:eastAsia="Calibri"/>
          <w:b w:val="0"/>
          <w:iCs/>
          <w:color w:val="000000"/>
          <w:szCs w:val="28"/>
          <w:lang w:val="fr-FR"/>
        </w:rPr>
        <w:t>Theo đề nghị của Giám đốc Sở Xây dựng tại Tờ trình số 321/TTr-SXD ngày 25 tháng 10 năm 2017,</w:t>
      </w:r>
    </w:p>
    <w:p w14:paraId="191AFF3D" w14:textId="77777777" w:rsidR="00843F75" w:rsidRPr="00843F75" w:rsidRDefault="00843F75" w:rsidP="00843F75">
      <w:pPr>
        <w:widowControl w:val="0"/>
        <w:spacing w:before="120"/>
        <w:jc w:val="center"/>
        <w:rPr>
          <w:rFonts w:eastAsia="Calibri"/>
          <w:bCs/>
          <w:color w:val="000000"/>
          <w:szCs w:val="28"/>
        </w:rPr>
      </w:pPr>
    </w:p>
    <w:p w14:paraId="3BBE7970" w14:textId="77777777" w:rsidR="00843F75" w:rsidRPr="00843F75" w:rsidRDefault="00843F75" w:rsidP="00843F75">
      <w:pPr>
        <w:widowControl w:val="0"/>
        <w:spacing w:before="120"/>
        <w:jc w:val="center"/>
        <w:rPr>
          <w:rFonts w:eastAsia="Calibri"/>
          <w:bCs/>
          <w:color w:val="000000"/>
          <w:szCs w:val="28"/>
        </w:rPr>
      </w:pPr>
      <w:r w:rsidRPr="00843F75">
        <w:rPr>
          <w:rFonts w:eastAsia="Calibri"/>
          <w:bCs/>
          <w:color w:val="000000"/>
          <w:szCs w:val="28"/>
        </w:rPr>
        <w:t>QUYẾT ĐỊNH:</w:t>
      </w:r>
    </w:p>
    <w:p w14:paraId="154592F5" w14:textId="77777777" w:rsidR="00843F75" w:rsidRPr="00843F75" w:rsidRDefault="00843F75" w:rsidP="00843F75">
      <w:pPr>
        <w:widowControl w:val="0"/>
        <w:spacing w:before="120"/>
        <w:jc w:val="center"/>
        <w:rPr>
          <w:rFonts w:eastAsia="Calibri"/>
          <w:iCs/>
          <w:color w:val="000000"/>
          <w:sz w:val="8"/>
          <w:szCs w:val="28"/>
        </w:rPr>
      </w:pPr>
    </w:p>
    <w:p w14:paraId="29238F9B" w14:textId="77777777" w:rsidR="00843F75" w:rsidRPr="00843F75" w:rsidRDefault="00843F75" w:rsidP="00843F75">
      <w:pPr>
        <w:widowControl w:val="0"/>
        <w:spacing w:before="120"/>
        <w:ind w:firstLine="720"/>
        <w:jc w:val="both"/>
        <w:rPr>
          <w:rFonts w:eastAsia="Calibri"/>
          <w:iCs/>
          <w:color w:val="000000"/>
          <w:szCs w:val="28"/>
        </w:rPr>
      </w:pPr>
      <w:r w:rsidRPr="00843F75">
        <w:rPr>
          <w:rFonts w:eastAsia="Calibri"/>
          <w:iCs/>
          <w:color w:val="000000"/>
          <w:szCs w:val="28"/>
        </w:rPr>
        <w:t>Điều 1.</w:t>
      </w:r>
      <w:r w:rsidRPr="00843F75">
        <w:rPr>
          <w:rFonts w:eastAsia="Calibri"/>
          <w:b w:val="0"/>
          <w:iCs/>
          <w:color w:val="000000"/>
          <w:szCs w:val="28"/>
        </w:rPr>
        <w:t xml:space="preserve"> Phê duyệt đề án điều chỉnh hỗ trợ người có công với cách mạng về nhà ở trên địa bàn tỉnh Sơn La </w:t>
      </w:r>
      <w:r w:rsidRPr="00843F75">
        <w:rPr>
          <w:rFonts w:eastAsia="Calibri"/>
          <w:b w:val="0"/>
          <w:i/>
          <w:iCs/>
          <w:color w:val="000000"/>
          <w:szCs w:val="28"/>
        </w:rPr>
        <w:t>(có Đề án kèm theo)</w:t>
      </w:r>
      <w:r w:rsidRPr="00843F75">
        <w:rPr>
          <w:rFonts w:eastAsia="Calibri"/>
          <w:b w:val="0"/>
          <w:iCs/>
          <w:color w:val="000000"/>
          <w:szCs w:val="28"/>
        </w:rPr>
        <w:t>.</w:t>
      </w:r>
    </w:p>
    <w:p w14:paraId="5448F58A" w14:textId="77777777" w:rsidR="00843F75" w:rsidRPr="00843F75" w:rsidRDefault="00843F75" w:rsidP="00843F75">
      <w:pPr>
        <w:widowControl w:val="0"/>
        <w:spacing w:before="120"/>
        <w:ind w:firstLine="720"/>
        <w:jc w:val="both"/>
        <w:rPr>
          <w:rFonts w:eastAsia="Calibri"/>
          <w:iCs/>
          <w:color w:val="000000"/>
          <w:spacing w:val="-2"/>
          <w:szCs w:val="28"/>
        </w:rPr>
      </w:pPr>
      <w:r w:rsidRPr="00843F75">
        <w:rPr>
          <w:rFonts w:eastAsia="Calibri"/>
          <w:iCs/>
          <w:color w:val="000000"/>
          <w:spacing w:val="-2"/>
          <w:szCs w:val="28"/>
        </w:rPr>
        <w:t>Điều 2.</w:t>
      </w:r>
      <w:r w:rsidRPr="00843F75">
        <w:rPr>
          <w:rFonts w:eastAsia="Calibri"/>
          <w:b w:val="0"/>
          <w:iCs/>
          <w:color w:val="000000"/>
          <w:spacing w:val="-2"/>
          <w:szCs w:val="28"/>
        </w:rPr>
        <w:t xml:space="preserve"> Quyết định này có hiệu lực thi hành từ ngày ký và thay thế Quyết định số 838/QĐ-UBND ngày 16 tháng 4 năm 2014 của UBND tỉnh Sơn La.</w:t>
      </w:r>
    </w:p>
    <w:p w14:paraId="0E008CDF" w14:textId="77777777" w:rsidR="00843F75" w:rsidRPr="00843F75" w:rsidRDefault="00843F75" w:rsidP="00843F75">
      <w:pPr>
        <w:widowControl w:val="0"/>
        <w:spacing w:before="120"/>
        <w:ind w:firstLine="720"/>
        <w:jc w:val="both"/>
        <w:rPr>
          <w:rFonts w:eastAsia="Calibri"/>
          <w:iCs/>
          <w:color w:val="000000"/>
          <w:szCs w:val="28"/>
        </w:rPr>
      </w:pPr>
      <w:r w:rsidRPr="00843F75">
        <w:rPr>
          <w:rFonts w:eastAsia="Calibri"/>
          <w:iCs/>
          <w:color w:val="000000"/>
          <w:szCs w:val="28"/>
        </w:rPr>
        <w:lastRenderedPageBreak/>
        <w:t>Điều 3.</w:t>
      </w:r>
      <w:r w:rsidRPr="00843F75">
        <w:rPr>
          <w:rFonts w:eastAsia="Calibri"/>
          <w:b w:val="0"/>
          <w:iCs/>
          <w:color w:val="000000"/>
          <w:szCs w:val="28"/>
        </w:rPr>
        <w:t xml:space="preserve"> Chánh Văn phòng UBND tỉnh; Giám đốc các sở: Xây dựng, Kế hoạch và Đầu tư, Tài chính, Lao động - Thương binh và Xã hội; Chủ tịch Hội Cựu chiến binh tỉnh; Chủ tịch UBND các huyện, thành phố; Thủ trưởng các đơn vị và cá nhân có liên quan chịu trách nhiệm thi hành Quyết định này./.</w:t>
      </w:r>
    </w:p>
    <w:p w14:paraId="575B100F" w14:textId="2CD0AEA7" w:rsidR="000C38A6" w:rsidRDefault="000C38A6" w:rsidP="000C38A6">
      <w:pPr>
        <w:widowControl w:val="0"/>
        <w:spacing w:before="120"/>
        <w:ind w:firstLine="720"/>
        <w:jc w:val="both"/>
        <w:rPr>
          <w:b w:val="0"/>
          <w:iCs/>
          <w:color w:val="000000"/>
          <w:szCs w:val="28"/>
        </w:rPr>
      </w:pPr>
    </w:p>
    <w:tbl>
      <w:tblPr>
        <w:tblW w:w="8965" w:type="dxa"/>
        <w:tblInd w:w="74" w:type="dxa"/>
        <w:tblLook w:val="04A0" w:firstRow="1" w:lastRow="0" w:firstColumn="1" w:lastColumn="0" w:noHBand="0" w:noVBand="1"/>
      </w:tblPr>
      <w:tblGrid>
        <w:gridCol w:w="4996"/>
        <w:gridCol w:w="3969"/>
      </w:tblGrid>
      <w:tr w:rsidR="000C38A6" w:rsidRPr="00B13BEC" w14:paraId="742AD3D6" w14:textId="77777777" w:rsidTr="00977712">
        <w:tc>
          <w:tcPr>
            <w:tcW w:w="4996" w:type="dxa"/>
          </w:tcPr>
          <w:p w14:paraId="5B83FB92" w14:textId="77777777" w:rsidR="000C38A6" w:rsidRPr="00B13BEC" w:rsidRDefault="000C38A6" w:rsidP="00CA45E5">
            <w:pPr>
              <w:widowControl w:val="0"/>
              <w:rPr>
                <w:i/>
                <w:sz w:val="24"/>
                <w:szCs w:val="24"/>
              </w:rPr>
            </w:pPr>
            <w:r w:rsidRPr="00B13BEC">
              <w:rPr>
                <w:i/>
                <w:sz w:val="24"/>
                <w:szCs w:val="24"/>
              </w:rPr>
              <w:t>Nơi nhận:</w:t>
            </w:r>
          </w:p>
          <w:p w14:paraId="7156EDFF" w14:textId="77777777" w:rsidR="000C38A6" w:rsidRDefault="000C38A6" w:rsidP="00CA45E5">
            <w:pPr>
              <w:widowControl w:val="0"/>
              <w:rPr>
                <w:b w:val="0"/>
                <w:sz w:val="22"/>
                <w:szCs w:val="22"/>
              </w:rPr>
            </w:pPr>
            <w:r>
              <w:rPr>
                <w:b w:val="0"/>
                <w:sz w:val="22"/>
                <w:szCs w:val="22"/>
              </w:rPr>
              <w:t>- Các Bộ: KH&amp;ĐT, Tài chính,</w:t>
            </w:r>
            <w:r w:rsidRPr="00B13BEC">
              <w:rPr>
                <w:b w:val="0"/>
                <w:sz w:val="22"/>
                <w:szCs w:val="22"/>
              </w:rPr>
              <w:t xml:space="preserve"> Xây dựng</w:t>
            </w:r>
            <w:r>
              <w:rPr>
                <w:b w:val="0"/>
                <w:sz w:val="22"/>
                <w:szCs w:val="22"/>
              </w:rPr>
              <w:t xml:space="preserve">, </w:t>
            </w:r>
          </w:p>
          <w:p w14:paraId="2EF5474C" w14:textId="77777777" w:rsidR="000C38A6" w:rsidRPr="00B13BEC" w:rsidRDefault="000C38A6" w:rsidP="00CA45E5">
            <w:pPr>
              <w:widowControl w:val="0"/>
              <w:rPr>
                <w:b w:val="0"/>
                <w:sz w:val="22"/>
                <w:szCs w:val="22"/>
              </w:rPr>
            </w:pPr>
            <w:r>
              <w:rPr>
                <w:b w:val="0"/>
                <w:sz w:val="22"/>
                <w:szCs w:val="22"/>
              </w:rPr>
              <w:t>LĐ-TB&amp;XH (b/c)</w:t>
            </w:r>
            <w:r w:rsidRPr="00B13BEC">
              <w:rPr>
                <w:b w:val="0"/>
                <w:sz w:val="22"/>
                <w:szCs w:val="22"/>
              </w:rPr>
              <w:t>;</w:t>
            </w:r>
          </w:p>
          <w:p w14:paraId="12BD0B99" w14:textId="77777777" w:rsidR="000C38A6" w:rsidRPr="00B13BEC" w:rsidRDefault="000C38A6" w:rsidP="00CA45E5">
            <w:pPr>
              <w:widowControl w:val="0"/>
              <w:rPr>
                <w:b w:val="0"/>
                <w:sz w:val="22"/>
                <w:szCs w:val="22"/>
              </w:rPr>
            </w:pPr>
            <w:r w:rsidRPr="00B13BEC">
              <w:rPr>
                <w:b w:val="0"/>
                <w:sz w:val="22"/>
                <w:szCs w:val="22"/>
              </w:rPr>
              <w:t xml:space="preserve">- </w:t>
            </w:r>
            <w:r>
              <w:rPr>
                <w:b w:val="0"/>
                <w:sz w:val="22"/>
                <w:szCs w:val="22"/>
              </w:rPr>
              <w:t xml:space="preserve">Thường trực </w:t>
            </w:r>
            <w:r w:rsidRPr="00B13BEC">
              <w:rPr>
                <w:b w:val="0"/>
                <w:sz w:val="22"/>
                <w:szCs w:val="22"/>
              </w:rPr>
              <w:t>Tỉnh ủy</w:t>
            </w:r>
            <w:r>
              <w:rPr>
                <w:b w:val="0"/>
                <w:sz w:val="22"/>
                <w:szCs w:val="22"/>
              </w:rPr>
              <w:t xml:space="preserve">, </w:t>
            </w:r>
            <w:r w:rsidRPr="00B13BEC">
              <w:rPr>
                <w:b w:val="0"/>
                <w:sz w:val="22"/>
                <w:szCs w:val="22"/>
              </w:rPr>
              <w:t>HĐND tỉnh</w:t>
            </w:r>
            <w:r>
              <w:rPr>
                <w:b w:val="0"/>
                <w:sz w:val="22"/>
                <w:szCs w:val="22"/>
              </w:rPr>
              <w:t xml:space="preserve"> (b/c)</w:t>
            </w:r>
            <w:r w:rsidRPr="00B13BEC">
              <w:rPr>
                <w:b w:val="0"/>
                <w:sz w:val="22"/>
                <w:szCs w:val="22"/>
              </w:rPr>
              <w:t>;</w:t>
            </w:r>
          </w:p>
          <w:p w14:paraId="7972B004" w14:textId="77777777" w:rsidR="000C38A6" w:rsidRDefault="000C38A6" w:rsidP="00CA45E5">
            <w:pPr>
              <w:widowControl w:val="0"/>
              <w:rPr>
                <w:b w:val="0"/>
                <w:sz w:val="22"/>
                <w:szCs w:val="22"/>
              </w:rPr>
            </w:pPr>
            <w:r>
              <w:rPr>
                <w:b w:val="0"/>
                <w:sz w:val="22"/>
                <w:szCs w:val="22"/>
              </w:rPr>
              <w:t>- Đ/c Chủ tịch UBND tỉnh (b/c);</w:t>
            </w:r>
          </w:p>
          <w:p w14:paraId="3FD77593" w14:textId="77777777" w:rsidR="000C38A6" w:rsidRPr="00B13BEC" w:rsidRDefault="000C38A6" w:rsidP="00CA45E5">
            <w:pPr>
              <w:widowControl w:val="0"/>
              <w:rPr>
                <w:b w:val="0"/>
                <w:sz w:val="22"/>
                <w:szCs w:val="22"/>
              </w:rPr>
            </w:pPr>
            <w:r>
              <w:rPr>
                <w:b w:val="0"/>
                <w:sz w:val="22"/>
                <w:szCs w:val="22"/>
              </w:rPr>
              <w:t>- Các Đ/c Phó Chủ tịch UBND tỉnh;</w:t>
            </w:r>
          </w:p>
          <w:p w14:paraId="47C66670" w14:textId="77777777" w:rsidR="000C38A6" w:rsidRPr="00B13BEC" w:rsidRDefault="000C38A6" w:rsidP="00CA45E5">
            <w:pPr>
              <w:widowControl w:val="0"/>
              <w:rPr>
                <w:b w:val="0"/>
                <w:sz w:val="22"/>
                <w:szCs w:val="22"/>
              </w:rPr>
            </w:pPr>
            <w:r w:rsidRPr="00B13BEC">
              <w:rPr>
                <w:b w:val="0"/>
                <w:sz w:val="22"/>
                <w:szCs w:val="22"/>
              </w:rPr>
              <w:t>- UBMT Tổ quốc Việt Nam tỉnh;</w:t>
            </w:r>
          </w:p>
          <w:p w14:paraId="2154AEF5" w14:textId="77777777" w:rsidR="000C38A6" w:rsidRPr="00B13BEC" w:rsidRDefault="000C38A6" w:rsidP="00CA45E5">
            <w:pPr>
              <w:widowControl w:val="0"/>
              <w:rPr>
                <w:b w:val="0"/>
                <w:sz w:val="22"/>
                <w:szCs w:val="22"/>
              </w:rPr>
            </w:pPr>
            <w:r w:rsidRPr="00B13BEC">
              <w:rPr>
                <w:b w:val="0"/>
                <w:sz w:val="22"/>
                <w:szCs w:val="22"/>
              </w:rPr>
              <w:t xml:space="preserve">- Như Điều </w:t>
            </w:r>
            <w:r>
              <w:rPr>
                <w:b w:val="0"/>
                <w:sz w:val="22"/>
                <w:szCs w:val="22"/>
              </w:rPr>
              <w:t>3</w:t>
            </w:r>
            <w:r w:rsidRPr="00B13BEC">
              <w:rPr>
                <w:b w:val="0"/>
                <w:sz w:val="22"/>
                <w:szCs w:val="22"/>
              </w:rPr>
              <w:t>;</w:t>
            </w:r>
          </w:p>
          <w:p w14:paraId="48C89F6E" w14:textId="77777777" w:rsidR="000C38A6" w:rsidRPr="00B13BEC" w:rsidRDefault="000C38A6" w:rsidP="00CA45E5">
            <w:pPr>
              <w:widowControl w:val="0"/>
              <w:rPr>
                <w:b w:val="0"/>
                <w:sz w:val="22"/>
                <w:szCs w:val="22"/>
              </w:rPr>
            </w:pPr>
            <w:r>
              <w:rPr>
                <w:b w:val="0"/>
                <w:sz w:val="22"/>
                <w:szCs w:val="22"/>
              </w:rPr>
              <w:t>- Lưu: VT, KT(Đạt). 35bản.</w:t>
            </w:r>
          </w:p>
        </w:tc>
        <w:tc>
          <w:tcPr>
            <w:tcW w:w="3969" w:type="dxa"/>
          </w:tcPr>
          <w:p w14:paraId="5399222A" w14:textId="77777777" w:rsidR="000C38A6" w:rsidRPr="00C01D49" w:rsidRDefault="000C38A6" w:rsidP="00CA45E5">
            <w:pPr>
              <w:widowControl w:val="0"/>
              <w:jc w:val="center"/>
              <w:rPr>
                <w:bCs/>
                <w:sz w:val="26"/>
                <w:szCs w:val="28"/>
              </w:rPr>
            </w:pPr>
            <w:r w:rsidRPr="00C01D49">
              <w:rPr>
                <w:bCs/>
                <w:sz w:val="26"/>
              </w:rPr>
              <w:t>TM. ỦY BAN NHÂN DÂN</w:t>
            </w:r>
            <w:r w:rsidRPr="00C01D49">
              <w:rPr>
                <w:bCs/>
                <w:sz w:val="26"/>
              </w:rPr>
              <w:br/>
            </w:r>
            <w:r w:rsidRPr="00C01D49">
              <w:rPr>
                <w:bCs/>
                <w:sz w:val="26"/>
                <w:szCs w:val="28"/>
              </w:rPr>
              <w:t>KT. CHỦ TỊCH</w:t>
            </w:r>
          </w:p>
          <w:p w14:paraId="34C091FB" w14:textId="77777777" w:rsidR="000C38A6" w:rsidRDefault="000C38A6" w:rsidP="00CA45E5">
            <w:pPr>
              <w:widowControl w:val="0"/>
              <w:jc w:val="center"/>
              <w:rPr>
                <w:bCs/>
                <w:sz w:val="26"/>
                <w:szCs w:val="28"/>
              </w:rPr>
            </w:pPr>
            <w:r w:rsidRPr="00C01D49">
              <w:rPr>
                <w:bCs/>
                <w:sz w:val="26"/>
                <w:szCs w:val="28"/>
              </w:rPr>
              <w:t>PHÓ CHỦ TỊCH</w:t>
            </w:r>
          </w:p>
          <w:p w14:paraId="5AAD132A" w14:textId="77777777" w:rsidR="000C38A6" w:rsidRDefault="000C38A6" w:rsidP="00CA45E5">
            <w:pPr>
              <w:widowControl w:val="0"/>
              <w:jc w:val="center"/>
              <w:rPr>
                <w:bCs/>
                <w:sz w:val="26"/>
                <w:szCs w:val="28"/>
              </w:rPr>
            </w:pPr>
          </w:p>
          <w:p w14:paraId="3CC508F3" w14:textId="77777777" w:rsidR="000C38A6" w:rsidRDefault="000C38A6" w:rsidP="00CA45E5">
            <w:pPr>
              <w:widowControl w:val="0"/>
              <w:jc w:val="center"/>
              <w:rPr>
                <w:bCs/>
                <w:sz w:val="26"/>
                <w:szCs w:val="28"/>
              </w:rPr>
            </w:pPr>
          </w:p>
          <w:p w14:paraId="6DF5322F" w14:textId="70DA5565" w:rsidR="000C38A6" w:rsidRPr="00977712" w:rsidRDefault="00977712" w:rsidP="00CA45E5">
            <w:pPr>
              <w:widowControl w:val="0"/>
              <w:jc w:val="center"/>
              <w:rPr>
                <w:b w:val="0"/>
                <w:bCs/>
                <w:sz w:val="26"/>
                <w:szCs w:val="28"/>
              </w:rPr>
            </w:pPr>
            <w:r w:rsidRPr="00977712">
              <w:rPr>
                <w:b w:val="0"/>
                <w:bCs/>
                <w:sz w:val="26"/>
                <w:szCs w:val="28"/>
              </w:rPr>
              <w:t>(Đã ký)</w:t>
            </w:r>
          </w:p>
          <w:p w14:paraId="72932218" w14:textId="77777777" w:rsidR="000C38A6" w:rsidRDefault="000C38A6" w:rsidP="00CA45E5">
            <w:pPr>
              <w:widowControl w:val="0"/>
              <w:jc w:val="center"/>
              <w:rPr>
                <w:bCs/>
                <w:sz w:val="26"/>
                <w:szCs w:val="28"/>
              </w:rPr>
            </w:pPr>
          </w:p>
          <w:p w14:paraId="118FD7A6" w14:textId="77777777" w:rsidR="000C38A6" w:rsidRDefault="000C38A6" w:rsidP="00CA45E5">
            <w:pPr>
              <w:widowControl w:val="0"/>
              <w:jc w:val="center"/>
              <w:rPr>
                <w:bCs/>
                <w:sz w:val="26"/>
                <w:szCs w:val="28"/>
              </w:rPr>
            </w:pPr>
          </w:p>
          <w:p w14:paraId="5650C88E" w14:textId="77777777" w:rsidR="000C38A6" w:rsidRPr="00B13BEC" w:rsidRDefault="000C38A6" w:rsidP="00CA45E5">
            <w:pPr>
              <w:widowControl w:val="0"/>
              <w:jc w:val="center"/>
              <w:rPr>
                <w:b w:val="0"/>
                <w:iCs/>
                <w:color w:val="000000"/>
                <w:szCs w:val="28"/>
              </w:rPr>
            </w:pPr>
            <w:r>
              <w:rPr>
                <w:bCs/>
                <w:sz w:val="26"/>
                <w:szCs w:val="28"/>
              </w:rPr>
              <w:t>Bùi Đức Hải</w:t>
            </w:r>
          </w:p>
        </w:tc>
      </w:tr>
    </w:tbl>
    <w:p w14:paraId="2A0DBA4B" w14:textId="77777777" w:rsidR="000C38A6" w:rsidRDefault="000C38A6" w:rsidP="000C38A6">
      <w:pPr>
        <w:widowControl w:val="0"/>
        <w:spacing w:before="120" w:after="120"/>
        <w:ind w:firstLine="709"/>
        <w:jc w:val="both"/>
        <w:rPr>
          <w:b w:val="0"/>
          <w:iCs/>
          <w:color w:val="000000"/>
          <w:szCs w:val="28"/>
        </w:rPr>
      </w:pPr>
    </w:p>
    <w:p w14:paraId="6BB0AB55" w14:textId="77777777" w:rsidR="000C38A6" w:rsidRDefault="000C38A6" w:rsidP="000C38A6">
      <w:pPr>
        <w:widowControl w:val="0"/>
        <w:spacing w:before="120" w:after="120"/>
        <w:ind w:firstLine="709"/>
        <w:jc w:val="both"/>
        <w:rPr>
          <w:b w:val="0"/>
          <w:iCs/>
          <w:color w:val="000000"/>
          <w:szCs w:val="28"/>
        </w:rPr>
      </w:pPr>
    </w:p>
    <w:p w14:paraId="73A9BEC8" w14:textId="77777777" w:rsidR="000C38A6" w:rsidRDefault="000C38A6" w:rsidP="000C38A6">
      <w:pPr>
        <w:widowControl w:val="0"/>
        <w:spacing w:before="120" w:after="120"/>
        <w:ind w:firstLine="709"/>
        <w:jc w:val="both"/>
        <w:rPr>
          <w:b w:val="0"/>
          <w:iCs/>
          <w:color w:val="000000"/>
          <w:szCs w:val="28"/>
        </w:rPr>
      </w:pPr>
    </w:p>
    <w:p w14:paraId="5208F5DE" w14:textId="77777777" w:rsidR="000C38A6" w:rsidRDefault="000C38A6" w:rsidP="000C38A6">
      <w:pPr>
        <w:widowControl w:val="0"/>
        <w:spacing w:before="120" w:after="120"/>
        <w:ind w:firstLine="709"/>
        <w:jc w:val="both"/>
        <w:rPr>
          <w:b w:val="0"/>
          <w:iCs/>
          <w:color w:val="000000"/>
          <w:szCs w:val="28"/>
        </w:rPr>
      </w:pPr>
    </w:p>
    <w:p w14:paraId="3CCD1F30" w14:textId="77777777" w:rsidR="000C38A6" w:rsidRDefault="000C38A6" w:rsidP="000C38A6">
      <w:pPr>
        <w:widowControl w:val="0"/>
        <w:spacing w:before="120" w:after="120"/>
        <w:ind w:firstLine="709"/>
        <w:jc w:val="both"/>
        <w:rPr>
          <w:b w:val="0"/>
          <w:iCs/>
          <w:color w:val="000000"/>
          <w:szCs w:val="28"/>
        </w:rPr>
      </w:pPr>
    </w:p>
    <w:p w14:paraId="2432509A" w14:textId="77777777" w:rsidR="000C38A6" w:rsidRDefault="000C38A6" w:rsidP="000C38A6">
      <w:pPr>
        <w:widowControl w:val="0"/>
        <w:spacing w:before="120" w:after="120"/>
        <w:ind w:firstLine="709"/>
        <w:jc w:val="both"/>
        <w:rPr>
          <w:b w:val="0"/>
          <w:iCs/>
          <w:color w:val="000000"/>
          <w:szCs w:val="28"/>
        </w:rPr>
      </w:pPr>
    </w:p>
    <w:p w14:paraId="394AE775" w14:textId="77777777" w:rsidR="000C38A6" w:rsidRDefault="000C38A6" w:rsidP="000C38A6">
      <w:pPr>
        <w:widowControl w:val="0"/>
        <w:spacing w:before="120" w:after="120"/>
        <w:ind w:firstLine="709"/>
        <w:jc w:val="both"/>
        <w:rPr>
          <w:b w:val="0"/>
          <w:iCs/>
          <w:color w:val="000000"/>
          <w:szCs w:val="28"/>
        </w:rPr>
      </w:pPr>
    </w:p>
    <w:p w14:paraId="099E403C" w14:textId="77777777" w:rsidR="000C38A6" w:rsidRDefault="000C38A6" w:rsidP="000C38A6">
      <w:pPr>
        <w:widowControl w:val="0"/>
        <w:spacing w:before="120" w:after="120"/>
        <w:ind w:firstLine="709"/>
        <w:jc w:val="both"/>
        <w:rPr>
          <w:b w:val="0"/>
          <w:iCs/>
          <w:color w:val="000000"/>
          <w:szCs w:val="28"/>
        </w:rPr>
      </w:pPr>
    </w:p>
    <w:p w14:paraId="1712F147" w14:textId="77777777" w:rsidR="000C38A6" w:rsidRDefault="000C38A6" w:rsidP="000C38A6">
      <w:pPr>
        <w:widowControl w:val="0"/>
        <w:spacing w:before="120" w:after="120"/>
        <w:ind w:firstLine="709"/>
        <w:jc w:val="both"/>
        <w:rPr>
          <w:b w:val="0"/>
          <w:iCs/>
          <w:color w:val="000000"/>
          <w:szCs w:val="28"/>
        </w:rPr>
      </w:pPr>
    </w:p>
    <w:p w14:paraId="4CBEDC1A" w14:textId="77777777" w:rsidR="000C38A6" w:rsidRDefault="000C38A6" w:rsidP="000C38A6">
      <w:pPr>
        <w:widowControl w:val="0"/>
        <w:spacing w:before="120" w:after="120"/>
        <w:ind w:firstLine="709"/>
        <w:jc w:val="both"/>
        <w:rPr>
          <w:b w:val="0"/>
          <w:iCs/>
          <w:color w:val="000000"/>
          <w:szCs w:val="28"/>
        </w:rPr>
      </w:pPr>
    </w:p>
    <w:p w14:paraId="510EAAD6" w14:textId="77777777" w:rsidR="000C38A6" w:rsidRDefault="000C38A6" w:rsidP="000C38A6">
      <w:pPr>
        <w:widowControl w:val="0"/>
        <w:spacing w:before="120" w:after="120"/>
        <w:ind w:firstLine="709"/>
        <w:jc w:val="both"/>
        <w:rPr>
          <w:b w:val="0"/>
          <w:iCs/>
          <w:color w:val="000000"/>
          <w:szCs w:val="28"/>
        </w:rPr>
      </w:pPr>
    </w:p>
    <w:p w14:paraId="3ABCA1F8" w14:textId="77777777" w:rsidR="000C38A6" w:rsidRDefault="000C38A6" w:rsidP="000C38A6">
      <w:pPr>
        <w:widowControl w:val="0"/>
        <w:spacing w:before="120" w:after="120"/>
        <w:ind w:firstLine="709"/>
        <w:jc w:val="both"/>
        <w:rPr>
          <w:b w:val="0"/>
          <w:iCs/>
          <w:color w:val="000000"/>
          <w:szCs w:val="28"/>
        </w:rPr>
      </w:pPr>
    </w:p>
    <w:p w14:paraId="719E72D8" w14:textId="77777777" w:rsidR="000C38A6" w:rsidRDefault="000C38A6" w:rsidP="000C38A6">
      <w:pPr>
        <w:widowControl w:val="0"/>
        <w:spacing w:before="120" w:after="120"/>
        <w:ind w:firstLine="709"/>
        <w:jc w:val="both"/>
        <w:rPr>
          <w:b w:val="0"/>
          <w:iCs/>
          <w:color w:val="000000"/>
          <w:szCs w:val="28"/>
        </w:rPr>
      </w:pPr>
    </w:p>
    <w:p w14:paraId="66A8BACF" w14:textId="77777777" w:rsidR="000C38A6" w:rsidRDefault="000C38A6" w:rsidP="000C38A6">
      <w:pPr>
        <w:widowControl w:val="0"/>
        <w:spacing w:before="120" w:after="120"/>
        <w:ind w:firstLine="709"/>
        <w:jc w:val="both"/>
        <w:rPr>
          <w:b w:val="0"/>
          <w:iCs/>
          <w:color w:val="000000"/>
          <w:szCs w:val="28"/>
        </w:rPr>
      </w:pPr>
    </w:p>
    <w:p w14:paraId="7213783B" w14:textId="77777777" w:rsidR="000C38A6" w:rsidRDefault="000C38A6" w:rsidP="000C38A6">
      <w:pPr>
        <w:widowControl w:val="0"/>
        <w:spacing w:before="120" w:after="120"/>
        <w:ind w:firstLine="709"/>
        <w:jc w:val="both"/>
        <w:rPr>
          <w:b w:val="0"/>
          <w:iCs/>
          <w:color w:val="000000"/>
          <w:szCs w:val="28"/>
        </w:rPr>
      </w:pPr>
    </w:p>
    <w:p w14:paraId="6FF851E3" w14:textId="77777777" w:rsidR="000C38A6" w:rsidRDefault="000C38A6" w:rsidP="000C38A6">
      <w:pPr>
        <w:widowControl w:val="0"/>
        <w:spacing w:before="120" w:after="120"/>
        <w:ind w:firstLine="709"/>
        <w:jc w:val="both"/>
        <w:rPr>
          <w:b w:val="0"/>
          <w:iCs/>
          <w:color w:val="000000"/>
          <w:szCs w:val="28"/>
        </w:rPr>
      </w:pPr>
    </w:p>
    <w:p w14:paraId="246A6562" w14:textId="77777777" w:rsidR="000C38A6" w:rsidRDefault="000C38A6" w:rsidP="000C38A6">
      <w:pPr>
        <w:widowControl w:val="0"/>
        <w:spacing w:before="120" w:after="120"/>
        <w:ind w:firstLine="709"/>
        <w:jc w:val="both"/>
        <w:rPr>
          <w:b w:val="0"/>
          <w:iCs/>
          <w:color w:val="000000"/>
          <w:szCs w:val="28"/>
        </w:rPr>
      </w:pPr>
    </w:p>
    <w:p w14:paraId="20C01414" w14:textId="77777777" w:rsidR="000C38A6" w:rsidRDefault="000C38A6" w:rsidP="000C38A6">
      <w:pPr>
        <w:widowControl w:val="0"/>
        <w:spacing w:before="120" w:after="120"/>
        <w:ind w:firstLine="709"/>
        <w:jc w:val="both"/>
        <w:rPr>
          <w:b w:val="0"/>
          <w:iCs/>
          <w:color w:val="000000"/>
          <w:szCs w:val="28"/>
        </w:rPr>
      </w:pPr>
    </w:p>
    <w:p w14:paraId="03CF14F1" w14:textId="77777777" w:rsidR="000C38A6" w:rsidRDefault="000C38A6" w:rsidP="000C38A6">
      <w:pPr>
        <w:widowControl w:val="0"/>
        <w:spacing w:before="120" w:after="120"/>
        <w:ind w:firstLine="709"/>
        <w:jc w:val="both"/>
        <w:rPr>
          <w:b w:val="0"/>
          <w:iCs/>
          <w:color w:val="000000"/>
          <w:szCs w:val="28"/>
        </w:rPr>
      </w:pPr>
    </w:p>
    <w:p w14:paraId="3A631494" w14:textId="77777777" w:rsidR="000C38A6" w:rsidRDefault="000C38A6" w:rsidP="000C38A6">
      <w:pPr>
        <w:widowControl w:val="0"/>
        <w:spacing w:before="120" w:after="120"/>
        <w:ind w:firstLine="709"/>
        <w:jc w:val="both"/>
        <w:rPr>
          <w:b w:val="0"/>
          <w:iCs/>
          <w:color w:val="000000"/>
          <w:szCs w:val="28"/>
        </w:rPr>
      </w:pPr>
    </w:p>
    <w:p w14:paraId="06193FFF" w14:textId="77777777" w:rsidR="000C38A6" w:rsidRDefault="000C38A6" w:rsidP="000C38A6">
      <w:pPr>
        <w:widowControl w:val="0"/>
        <w:spacing w:before="120" w:after="120"/>
        <w:ind w:firstLine="709"/>
        <w:jc w:val="both"/>
        <w:rPr>
          <w:b w:val="0"/>
          <w:iCs/>
          <w:color w:val="000000"/>
          <w:szCs w:val="28"/>
        </w:rPr>
      </w:pPr>
    </w:p>
    <w:p w14:paraId="11B8BF07" w14:textId="77777777" w:rsidR="000C38A6" w:rsidRDefault="000C38A6" w:rsidP="000C38A6">
      <w:pPr>
        <w:widowControl w:val="0"/>
        <w:spacing w:before="120" w:after="120"/>
        <w:ind w:firstLine="709"/>
        <w:jc w:val="both"/>
        <w:rPr>
          <w:b w:val="0"/>
          <w:iCs/>
          <w:color w:val="000000"/>
          <w:szCs w:val="28"/>
        </w:rPr>
        <w:sectPr w:rsidR="000C38A6" w:rsidSect="00FD6D87">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871" w:header="720" w:footer="0" w:gutter="0"/>
          <w:cols w:space="708"/>
          <w:docGrid w:linePitch="296"/>
        </w:sectPr>
      </w:pPr>
    </w:p>
    <w:tbl>
      <w:tblPr>
        <w:tblW w:w="9464" w:type="dxa"/>
        <w:tblLook w:val="01E0" w:firstRow="1" w:lastRow="1" w:firstColumn="1" w:lastColumn="1" w:noHBand="0" w:noVBand="0"/>
      </w:tblPr>
      <w:tblGrid>
        <w:gridCol w:w="2960"/>
        <w:gridCol w:w="6504"/>
      </w:tblGrid>
      <w:tr w:rsidR="00337B7F" w:rsidRPr="00337B7F" w14:paraId="0EB7A3CC" w14:textId="77777777" w:rsidTr="00A160EA">
        <w:trPr>
          <w:trHeight w:val="1134"/>
        </w:trPr>
        <w:tc>
          <w:tcPr>
            <w:tcW w:w="2960" w:type="dxa"/>
          </w:tcPr>
          <w:p w14:paraId="5BF3391A" w14:textId="5472F74E" w:rsidR="00337B7F" w:rsidRPr="00337B7F" w:rsidRDefault="00337B7F" w:rsidP="00337B7F">
            <w:pPr>
              <w:keepNext/>
              <w:widowControl w:val="0"/>
              <w:jc w:val="center"/>
              <w:outlineLvl w:val="0"/>
              <w:rPr>
                <w:kern w:val="28"/>
                <w:sz w:val="26"/>
                <w:szCs w:val="28"/>
              </w:rPr>
            </w:pPr>
            <w:r w:rsidRPr="00337B7F">
              <w:rPr>
                <w:bCs/>
                <w:kern w:val="28"/>
                <w:sz w:val="26"/>
                <w:szCs w:val="28"/>
              </w:rPr>
              <w:lastRenderedPageBreak/>
              <w:t>ỦY BAN NHÂN DÂN TỈNH SƠN LA</w:t>
            </w:r>
          </w:p>
          <w:p w14:paraId="1CE28BBD" w14:textId="59864ACB" w:rsidR="00337B7F" w:rsidRPr="00337B7F" w:rsidRDefault="00A160EA" w:rsidP="00337B7F">
            <w:pPr>
              <w:widowControl w:val="0"/>
              <w:jc w:val="center"/>
              <w:rPr>
                <w:rFonts w:eastAsia="Calibri"/>
                <w:color w:val="000000"/>
                <w:szCs w:val="28"/>
              </w:rPr>
            </w:pPr>
            <w:r>
              <w:rPr>
                <w:noProof/>
                <w:kern w:val="28"/>
                <w:sz w:val="26"/>
                <w:szCs w:val="28"/>
              </w:rPr>
              <mc:AlternateContent>
                <mc:Choice Requires="wps">
                  <w:drawing>
                    <wp:anchor distT="4294967295" distB="4294967295" distL="114300" distR="114300" simplePos="0" relativeHeight="251672576" behindDoc="0" locked="0" layoutInCell="1" allowOverlap="1" wp14:anchorId="69C6AEAF" wp14:editId="53F1EE17">
                      <wp:simplePos x="0" y="0"/>
                      <wp:positionH relativeFrom="column">
                        <wp:posOffset>487045</wp:posOffset>
                      </wp:positionH>
                      <wp:positionV relativeFrom="paragraph">
                        <wp:posOffset>635</wp:posOffset>
                      </wp:positionV>
                      <wp:extent cx="622935" cy="0"/>
                      <wp:effectExtent l="0" t="0" r="2476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35pt,.05pt" to="87.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0HQIAADc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"/>
                  </w:pict>
                </mc:Fallback>
              </mc:AlternateContent>
            </w:r>
          </w:p>
          <w:p w14:paraId="3A179DB7" w14:textId="77777777" w:rsidR="00337B7F" w:rsidRPr="00337B7F" w:rsidRDefault="00337B7F" w:rsidP="00337B7F">
            <w:pPr>
              <w:widowControl w:val="0"/>
              <w:jc w:val="center"/>
              <w:rPr>
                <w:rFonts w:eastAsia="Calibri"/>
                <w:b w:val="0"/>
                <w:color w:val="000000"/>
                <w:szCs w:val="28"/>
              </w:rPr>
            </w:pPr>
          </w:p>
        </w:tc>
        <w:tc>
          <w:tcPr>
            <w:tcW w:w="6504" w:type="dxa"/>
          </w:tcPr>
          <w:p w14:paraId="370A36F8" w14:textId="77777777" w:rsidR="00337B7F" w:rsidRPr="00337B7F" w:rsidRDefault="00337B7F" w:rsidP="00337B7F">
            <w:pPr>
              <w:widowControl w:val="0"/>
              <w:jc w:val="center"/>
              <w:outlineLvl w:val="8"/>
              <w:rPr>
                <w:sz w:val="26"/>
                <w:szCs w:val="28"/>
              </w:rPr>
            </w:pPr>
            <w:r w:rsidRPr="00337B7F">
              <w:rPr>
                <w:sz w:val="26"/>
                <w:szCs w:val="28"/>
              </w:rPr>
              <w:t>CỘNG HÒA XÃ HỘI CHỦ NGHĨA VIỆT NAM</w:t>
            </w:r>
          </w:p>
          <w:p w14:paraId="1DEB987F" w14:textId="210EFEBA" w:rsidR="00337B7F" w:rsidRPr="00337B7F" w:rsidRDefault="00337B7F" w:rsidP="00337B7F">
            <w:pPr>
              <w:widowControl w:val="0"/>
              <w:jc w:val="center"/>
              <w:outlineLvl w:val="7"/>
              <w:rPr>
                <w:iCs/>
                <w:szCs w:val="28"/>
              </w:rPr>
            </w:pPr>
            <w:r w:rsidRPr="00337B7F">
              <w:rPr>
                <w:iCs/>
                <w:szCs w:val="28"/>
              </w:rPr>
              <w:t>Độc lập - Tự do - Hạnh phúc</w:t>
            </w:r>
          </w:p>
          <w:p w14:paraId="7245EFCA" w14:textId="574EEE06" w:rsidR="00337B7F" w:rsidRPr="00337B7F" w:rsidRDefault="00A160EA" w:rsidP="00337B7F">
            <w:pPr>
              <w:widowControl w:val="0"/>
              <w:jc w:val="center"/>
              <w:rPr>
                <w:rFonts w:eastAsia="Calibri"/>
                <w:sz w:val="26"/>
                <w:szCs w:val="28"/>
              </w:rPr>
            </w:pPr>
            <w:r>
              <w:rPr>
                <w:iCs/>
                <w:noProof/>
                <w:szCs w:val="28"/>
              </w:rPr>
              <mc:AlternateContent>
                <mc:Choice Requires="wps">
                  <w:drawing>
                    <wp:anchor distT="4294967295" distB="4294967295" distL="114300" distR="114300" simplePos="0" relativeHeight="251674624" behindDoc="0" locked="0" layoutInCell="1" allowOverlap="1" wp14:anchorId="06285A93" wp14:editId="7E576955">
                      <wp:simplePos x="0" y="0"/>
                      <wp:positionH relativeFrom="column">
                        <wp:posOffset>878205</wp:posOffset>
                      </wp:positionH>
                      <wp:positionV relativeFrom="paragraph">
                        <wp:posOffset>4445</wp:posOffset>
                      </wp:positionV>
                      <wp:extent cx="2160270" cy="0"/>
                      <wp:effectExtent l="0" t="0" r="1143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15pt,.35pt" to="239.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6NI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"/>
                  </w:pict>
                </mc:Fallback>
              </mc:AlternateContent>
            </w:r>
          </w:p>
          <w:p w14:paraId="000D064F" w14:textId="7B284186" w:rsidR="00337B7F" w:rsidRPr="00337B7F" w:rsidRDefault="00337B7F" w:rsidP="00337B7F">
            <w:pPr>
              <w:widowControl w:val="0"/>
              <w:jc w:val="center"/>
              <w:rPr>
                <w:rFonts w:eastAsia="Calibri"/>
                <w:b w:val="0"/>
                <w:i/>
                <w:color w:val="000000"/>
                <w:sz w:val="26"/>
                <w:szCs w:val="28"/>
              </w:rPr>
            </w:pPr>
            <w:r>
              <w:rPr>
                <w:rFonts w:eastAsia="Calibri"/>
                <w:b w:val="0"/>
                <w:i/>
                <w:noProof/>
                <w:szCs w:val="28"/>
              </w:rPr>
              <mc:AlternateContent>
                <mc:Choice Requires="wps">
                  <w:drawing>
                    <wp:anchor distT="4294967295" distB="4294967295" distL="114299" distR="114299" simplePos="0" relativeHeight="251673600" behindDoc="0" locked="0" layoutInCell="1" allowOverlap="1" wp14:anchorId="55277B90" wp14:editId="260DD16E">
                      <wp:simplePos x="0" y="0"/>
                      <wp:positionH relativeFrom="column">
                        <wp:posOffset>1442719</wp:posOffset>
                      </wp:positionH>
                      <wp:positionV relativeFrom="paragraph">
                        <wp:posOffset>90169</wp:posOffset>
                      </wp:positionV>
                      <wp:extent cx="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36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13.6pt,7.1pt" to="113.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pNGAIAADIEAAAOAAAAZHJzL2Uyb0RvYy54bWysU8uu2jAQ3VfqP1jeQxIK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"/>
                  </w:pict>
                </mc:Fallback>
              </mc:AlternateContent>
            </w:r>
          </w:p>
        </w:tc>
      </w:tr>
    </w:tbl>
    <w:p w14:paraId="75B20A26" w14:textId="77777777" w:rsidR="00A160EA" w:rsidRDefault="00A160EA" w:rsidP="00337B7F">
      <w:pPr>
        <w:widowControl w:val="0"/>
        <w:shd w:val="clear" w:color="auto" w:fill="FFFFFF"/>
        <w:jc w:val="center"/>
        <w:rPr>
          <w:rFonts w:eastAsia="Calibri"/>
          <w:bCs/>
          <w:color w:val="000000"/>
          <w:szCs w:val="28"/>
        </w:rPr>
      </w:pPr>
    </w:p>
    <w:p w14:paraId="36138B33" w14:textId="77777777" w:rsidR="00337B7F" w:rsidRPr="00337B7F" w:rsidRDefault="00337B7F" w:rsidP="00337B7F">
      <w:pPr>
        <w:widowControl w:val="0"/>
        <w:shd w:val="clear" w:color="auto" w:fill="FFFFFF"/>
        <w:jc w:val="center"/>
        <w:rPr>
          <w:rFonts w:eastAsia="Calibri"/>
          <w:bCs/>
          <w:color w:val="000000"/>
          <w:szCs w:val="28"/>
        </w:rPr>
      </w:pPr>
      <w:r w:rsidRPr="00337B7F">
        <w:rPr>
          <w:rFonts w:eastAsia="Calibri"/>
          <w:bCs/>
          <w:color w:val="000000"/>
          <w:szCs w:val="28"/>
        </w:rPr>
        <w:t>ĐỀ ÁN ĐIỀU CHỈNH</w:t>
      </w:r>
    </w:p>
    <w:p w14:paraId="26CFEC9A" w14:textId="77777777" w:rsidR="00337B7F" w:rsidRPr="00337B7F" w:rsidRDefault="00337B7F" w:rsidP="00337B7F">
      <w:pPr>
        <w:widowControl w:val="0"/>
        <w:shd w:val="clear" w:color="auto" w:fill="FFFFFF"/>
        <w:jc w:val="center"/>
        <w:rPr>
          <w:rFonts w:eastAsia="Calibri"/>
          <w:szCs w:val="26"/>
        </w:rPr>
      </w:pPr>
      <w:r w:rsidRPr="00337B7F">
        <w:rPr>
          <w:rFonts w:eastAsia="Calibri"/>
          <w:szCs w:val="26"/>
        </w:rPr>
        <w:t xml:space="preserve">Hỗ trợ người có công với cách mạng về nhà ở trên địa bàn tỉnh Sơn La </w:t>
      </w:r>
    </w:p>
    <w:p w14:paraId="11B4A5BE" w14:textId="77777777" w:rsidR="00337B7F" w:rsidRPr="00337B7F" w:rsidRDefault="00337B7F" w:rsidP="00337B7F">
      <w:pPr>
        <w:widowControl w:val="0"/>
        <w:shd w:val="clear" w:color="auto" w:fill="FFFFFF"/>
        <w:jc w:val="center"/>
        <w:rPr>
          <w:rFonts w:eastAsia="Calibri"/>
          <w:b w:val="0"/>
          <w:i/>
          <w:sz w:val="26"/>
          <w:szCs w:val="22"/>
        </w:rPr>
      </w:pPr>
      <w:r w:rsidRPr="00337B7F">
        <w:rPr>
          <w:rFonts w:eastAsia="Calibri"/>
          <w:b w:val="0"/>
          <w:i/>
          <w:sz w:val="26"/>
          <w:szCs w:val="22"/>
        </w:rPr>
        <w:t xml:space="preserve">(Ban hành kèm theo Quyết định số 3080/QĐ-UBND </w:t>
      </w:r>
    </w:p>
    <w:p w14:paraId="5A471CAC" w14:textId="0302A2A5" w:rsidR="00337B7F" w:rsidRPr="00337B7F" w:rsidRDefault="00337B7F" w:rsidP="00337B7F">
      <w:pPr>
        <w:widowControl w:val="0"/>
        <w:shd w:val="clear" w:color="auto" w:fill="FFFFFF"/>
        <w:jc w:val="center"/>
        <w:rPr>
          <w:rFonts w:eastAsia="Calibri"/>
          <w:b w:val="0"/>
          <w:i/>
          <w:sz w:val="26"/>
          <w:szCs w:val="22"/>
        </w:rPr>
      </w:pPr>
      <w:r>
        <w:rPr>
          <w:rFonts w:eastAsia="Calibri"/>
          <w:b w:val="0"/>
          <w:noProof/>
          <w:szCs w:val="22"/>
        </w:rPr>
        <mc:AlternateContent>
          <mc:Choice Requires="wps">
            <w:drawing>
              <wp:anchor distT="4294967295" distB="4294967295" distL="114300" distR="114300" simplePos="0" relativeHeight="251671552" behindDoc="0" locked="0" layoutInCell="1" allowOverlap="1" wp14:anchorId="66BC2C0F" wp14:editId="6FA75F5F">
                <wp:simplePos x="0" y="0"/>
                <wp:positionH relativeFrom="column">
                  <wp:posOffset>2007235</wp:posOffset>
                </wp:positionH>
                <wp:positionV relativeFrom="paragraph">
                  <wp:posOffset>179069</wp:posOffset>
                </wp:positionV>
                <wp:extent cx="1661160" cy="0"/>
                <wp:effectExtent l="0" t="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05pt,14.1pt" to="288.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"/>
            </w:pict>
          </mc:Fallback>
        </mc:AlternateContent>
      </w:r>
      <w:r w:rsidRPr="00337B7F">
        <w:rPr>
          <w:rFonts w:eastAsia="Calibri"/>
          <w:b w:val="0"/>
          <w:i/>
          <w:sz w:val="26"/>
          <w:szCs w:val="22"/>
        </w:rPr>
        <w:t>ngày 28/11/2017 của UBND tỉnh Sơn La)</w:t>
      </w:r>
    </w:p>
    <w:p w14:paraId="7DEBA993" w14:textId="77777777" w:rsidR="00337B7F" w:rsidRPr="00337B7F" w:rsidRDefault="00337B7F" w:rsidP="00337B7F">
      <w:pPr>
        <w:widowControl w:val="0"/>
        <w:shd w:val="clear" w:color="auto" w:fill="FFFFFF"/>
        <w:spacing w:before="120" w:after="200" w:line="276" w:lineRule="auto"/>
        <w:ind w:firstLine="720"/>
        <w:jc w:val="both"/>
        <w:rPr>
          <w:rFonts w:eastAsia="Calibri"/>
          <w:b w:val="0"/>
          <w:iCs/>
          <w:color w:val="000000"/>
          <w:sz w:val="2"/>
          <w:szCs w:val="28"/>
        </w:rPr>
      </w:pPr>
    </w:p>
    <w:p w14:paraId="0347D48E" w14:textId="77777777" w:rsidR="00A160EA" w:rsidRDefault="00A160EA" w:rsidP="00337B7F">
      <w:pPr>
        <w:widowControl w:val="0"/>
        <w:shd w:val="clear" w:color="auto" w:fill="FFFFFF"/>
        <w:spacing w:before="120"/>
        <w:ind w:firstLine="720"/>
        <w:jc w:val="both"/>
        <w:rPr>
          <w:rFonts w:eastAsia="Calibri"/>
          <w:iCs/>
          <w:color w:val="000000"/>
          <w:szCs w:val="28"/>
        </w:rPr>
      </w:pPr>
    </w:p>
    <w:p w14:paraId="54D55CDE"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iCs/>
          <w:color w:val="000000"/>
          <w:szCs w:val="28"/>
        </w:rPr>
        <w:t>I. SỰ CẦN THIẾT VÀ CĂN CỨ LẬP ĐỀ ÁN ĐIỀU CHỈNH</w:t>
      </w:r>
    </w:p>
    <w:p w14:paraId="1858A337" w14:textId="77777777" w:rsidR="00337B7F" w:rsidRPr="00337B7F" w:rsidRDefault="00337B7F" w:rsidP="00337B7F">
      <w:pPr>
        <w:widowControl w:val="0"/>
        <w:spacing w:before="120"/>
        <w:ind w:firstLine="720"/>
        <w:jc w:val="both"/>
        <w:rPr>
          <w:rFonts w:eastAsia="Calibri"/>
          <w:b w:val="0"/>
          <w:iCs/>
          <w:color w:val="000000"/>
          <w:szCs w:val="28"/>
        </w:rPr>
      </w:pPr>
      <w:r w:rsidRPr="00337B7F">
        <w:rPr>
          <w:rFonts w:eastAsia="Calibri"/>
          <w:b w:val="0"/>
          <w:iCs/>
          <w:color w:val="000000"/>
          <w:szCs w:val="28"/>
        </w:rPr>
        <w:t>1. Sự cần thiết lập Đề án điều chỉnh</w:t>
      </w:r>
      <w:r w:rsidRPr="00337B7F">
        <w:rPr>
          <w:rFonts w:eastAsia="Calibri"/>
          <w:b w:val="0"/>
          <w:iCs/>
          <w:color w:val="000000"/>
          <w:szCs w:val="28"/>
        </w:rPr>
        <w:tab/>
      </w:r>
    </w:p>
    <w:p w14:paraId="1B7A4468" w14:textId="77777777" w:rsidR="00337B7F" w:rsidRPr="00337B7F" w:rsidRDefault="00337B7F" w:rsidP="00337B7F">
      <w:pPr>
        <w:widowControl w:val="0"/>
        <w:spacing w:before="120"/>
        <w:ind w:firstLine="720"/>
        <w:jc w:val="both"/>
        <w:rPr>
          <w:rFonts w:eastAsia="Calibri"/>
          <w:b w:val="0"/>
          <w:spacing w:val="2"/>
          <w:szCs w:val="28"/>
        </w:rPr>
      </w:pPr>
      <w:r w:rsidRPr="00337B7F">
        <w:rPr>
          <w:rFonts w:eastAsia="Calibri"/>
          <w:b w:val="0"/>
          <w:iCs/>
          <w:color w:val="000000"/>
          <w:spacing w:val="2"/>
          <w:szCs w:val="28"/>
          <w:lang w:val="fr-FR"/>
        </w:rPr>
        <w:t xml:space="preserve">Thực hiện </w:t>
      </w:r>
      <w:r w:rsidRPr="00337B7F">
        <w:rPr>
          <w:rFonts w:eastAsia="Calibri"/>
          <w:b w:val="0"/>
          <w:spacing w:val="2"/>
          <w:szCs w:val="28"/>
          <w:lang w:val="vi-VN"/>
        </w:rPr>
        <w:t>Quyết định số 22/2013/QĐ-TTg ngày 26</w:t>
      </w:r>
      <w:r w:rsidRPr="00337B7F">
        <w:rPr>
          <w:rFonts w:eastAsia="Calibri"/>
          <w:b w:val="0"/>
          <w:spacing w:val="2"/>
          <w:szCs w:val="28"/>
        </w:rPr>
        <w:t xml:space="preserve"> tháng </w:t>
      </w:r>
      <w:r w:rsidRPr="00337B7F">
        <w:rPr>
          <w:rFonts w:eastAsia="Calibri"/>
          <w:b w:val="0"/>
          <w:spacing w:val="2"/>
          <w:szCs w:val="28"/>
          <w:lang w:val="vi-VN"/>
        </w:rPr>
        <w:t>4</w:t>
      </w:r>
      <w:r w:rsidRPr="00337B7F">
        <w:rPr>
          <w:rFonts w:eastAsia="Calibri"/>
          <w:b w:val="0"/>
          <w:spacing w:val="2"/>
          <w:szCs w:val="28"/>
        </w:rPr>
        <w:t xml:space="preserve"> năm </w:t>
      </w:r>
      <w:r w:rsidRPr="00337B7F">
        <w:rPr>
          <w:rFonts w:eastAsia="Calibri"/>
          <w:b w:val="0"/>
          <w:spacing w:val="2"/>
          <w:szCs w:val="28"/>
          <w:lang w:val="vi-VN"/>
        </w:rPr>
        <w:t>2013 của Thủ tướng Chính phủ</w:t>
      </w:r>
      <w:r w:rsidRPr="00337B7F">
        <w:rPr>
          <w:rFonts w:eastAsia="Calibri"/>
          <w:b w:val="0"/>
          <w:spacing w:val="2"/>
          <w:szCs w:val="28"/>
        </w:rPr>
        <w:t xml:space="preserve"> </w:t>
      </w:r>
      <w:r w:rsidRPr="00337B7F">
        <w:rPr>
          <w:rFonts w:eastAsia="Calibri"/>
          <w:b w:val="0"/>
          <w:iCs/>
          <w:color w:val="000000"/>
          <w:spacing w:val="2"/>
          <w:szCs w:val="28"/>
          <w:lang w:val="fr-FR"/>
        </w:rPr>
        <w:t xml:space="preserve">về hỗ trợ người có công với cách mạng về nhà ở, </w:t>
      </w:r>
      <w:r w:rsidRPr="00337B7F">
        <w:rPr>
          <w:rFonts w:eastAsia="Calibri"/>
          <w:b w:val="0"/>
          <w:spacing w:val="2"/>
          <w:szCs w:val="28"/>
        </w:rPr>
        <w:t>UBND tỉnh đã phê duyệt “</w:t>
      </w:r>
      <w:r w:rsidRPr="00337B7F">
        <w:rPr>
          <w:rFonts w:eastAsia="Calibri"/>
          <w:b w:val="0"/>
          <w:spacing w:val="2"/>
          <w:szCs w:val="28"/>
          <w:lang w:val="vi-VN"/>
        </w:rPr>
        <w:t>Đề án hỗ trợ người có công với cách mạng về nhà ở</w:t>
      </w:r>
      <w:r w:rsidRPr="00337B7F">
        <w:rPr>
          <w:rFonts w:eastAsia="Calibri"/>
          <w:b w:val="0"/>
          <w:spacing w:val="2"/>
          <w:szCs w:val="28"/>
        </w:rPr>
        <w:t xml:space="preserve"> trên địa bàn tỉnh Sơn La” tại </w:t>
      </w:r>
      <w:r w:rsidRPr="00337B7F">
        <w:rPr>
          <w:rFonts w:eastAsia="Calibri"/>
          <w:b w:val="0"/>
          <w:spacing w:val="2"/>
          <w:szCs w:val="28"/>
          <w:lang w:val="vi-VN"/>
        </w:rPr>
        <w:t>Quyết định số 838/QĐ-UBND</w:t>
      </w:r>
      <w:r w:rsidRPr="00337B7F">
        <w:rPr>
          <w:rFonts w:eastAsia="Calibri"/>
          <w:b w:val="0"/>
          <w:spacing w:val="2"/>
          <w:szCs w:val="28"/>
        </w:rPr>
        <w:t xml:space="preserve"> n</w:t>
      </w:r>
      <w:r w:rsidRPr="00337B7F">
        <w:rPr>
          <w:rFonts w:eastAsia="Calibri"/>
          <w:b w:val="0"/>
          <w:spacing w:val="2"/>
          <w:szCs w:val="28"/>
          <w:lang w:val="vi-VN"/>
        </w:rPr>
        <w:t>gày 16</w:t>
      </w:r>
      <w:r w:rsidRPr="00337B7F">
        <w:rPr>
          <w:rFonts w:eastAsia="Calibri"/>
          <w:b w:val="0"/>
          <w:spacing w:val="2"/>
          <w:szCs w:val="28"/>
        </w:rPr>
        <w:t xml:space="preserve"> tháng </w:t>
      </w:r>
      <w:r w:rsidRPr="00337B7F">
        <w:rPr>
          <w:rFonts w:eastAsia="Calibri"/>
          <w:b w:val="0"/>
          <w:spacing w:val="2"/>
          <w:szCs w:val="28"/>
          <w:lang w:val="vi-VN"/>
        </w:rPr>
        <w:t>4</w:t>
      </w:r>
      <w:r w:rsidRPr="00337B7F">
        <w:rPr>
          <w:rFonts w:eastAsia="Calibri"/>
          <w:b w:val="0"/>
          <w:spacing w:val="2"/>
          <w:szCs w:val="28"/>
        </w:rPr>
        <w:t xml:space="preserve"> năm </w:t>
      </w:r>
      <w:r w:rsidRPr="00337B7F">
        <w:rPr>
          <w:rFonts w:eastAsia="Calibri"/>
          <w:b w:val="0"/>
          <w:spacing w:val="2"/>
          <w:szCs w:val="28"/>
          <w:lang w:val="vi-VN"/>
        </w:rPr>
        <w:t>2014</w:t>
      </w:r>
      <w:r w:rsidRPr="00337B7F">
        <w:rPr>
          <w:rFonts w:eastAsia="Calibri"/>
          <w:b w:val="0"/>
          <w:spacing w:val="2"/>
          <w:szCs w:val="28"/>
        </w:rPr>
        <w:t xml:space="preserve"> </w:t>
      </w:r>
      <w:r w:rsidRPr="00337B7F">
        <w:rPr>
          <w:rFonts w:eastAsia="Calibri"/>
          <w:b w:val="0"/>
          <w:i/>
          <w:spacing w:val="2"/>
          <w:szCs w:val="28"/>
        </w:rPr>
        <w:t>(sau đây viết tắt là Đề án 838)</w:t>
      </w:r>
      <w:r w:rsidRPr="00337B7F">
        <w:rPr>
          <w:rFonts w:eastAsia="Calibri"/>
          <w:b w:val="0"/>
          <w:spacing w:val="2"/>
          <w:szCs w:val="28"/>
          <w:lang w:val="vi-VN"/>
        </w:rPr>
        <w:t xml:space="preserve"> </w:t>
      </w:r>
      <w:r w:rsidRPr="00337B7F">
        <w:rPr>
          <w:rFonts w:eastAsia="Calibri"/>
          <w:b w:val="0"/>
          <w:spacing w:val="2"/>
          <w:szCs w:val="28"/>
        </w:rPr>
        <w:t xml:space="preserve">với tổng số hộ người có công được hỗ trợ xây dựng mới và sửa chữa nhà ở là 9.539 nhà </w:t>
      </w:r>
      <w:r w:rsidRPr="00337B7F">
        <w:rPr>
          <w:rFonts w:eastAsia="Calibri"/>
          <w:b w:val="0"/>
          <w:i/>
          <w:spacing w:val="2"/>
          <w:szCs w:val="28"/>
        </w:rPr>
        <w:t>(xây mới: 3.561 nhà; sửa chữa, nâng cấp: 5.978 nhà)</w:t>
      </w:r>
      <w:r w:rsidRPr="00337B7F">
        <w:rPr>
          <w:rFonts w:eastAsia="Calibri"/>
          <w:b w:val="0"/>
          <w:spacing w:val="2"/>
          <w:szCs w:val="28"/>
        </w:rPr>
        <w:t xml:space="preserve"> với tổng kinh phí thực hiện là 263,31 tỷ đồng </w:t>
      </w:r>
      <w:r w:rsidRPr="00337B7F">
        <w:rPr>
          <w:rFonts w:eastAsia="Calibri"/>
          <w:b w:val="0"/>
          <w:i/>
          <w:spacing w:val="2"/>
          <w:szCs w:val="28"/>
        </w:rPr>
        <w:t>(trong đó: Trung ương hỗ trợ là 262,0 tỷ đồng, chi phí quản lý của tỉnh là 1,31 tỷ đồng)</w:t>
      </w:r>
      <w:r w:rsidRPr="00337B7F">
        <w:rPr>
          <w:rFonts w:eastAsia="Calibri"/>
          <w:b w:val="0"/>
          <w:spacing w:val="2"/>
          <w:szCs w:val="28"/>
        </w:rPr>
        <w:t xml:space="preserve">. </w:t>
      </w:r>
    </w:p>
    <w:p w14:paraId="3C9F11F0"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xml:space="preserve">Năm 2014, ngân sách Trung ương đã 03 lần phân bổ với tổng kinh phí 85,98 tỷ đồng. Trên cơ sở đó, tỉnh Sơn La đã triển khai 03 đợt hỗ trợ về nhà ở </w:t>
      </w:r>
      <w:r w:rsidRPr="00337B7F">
        <w:rPr>
          <w:rFonts w:eastAsia="Calibri"/>
          <w:b w:val="0"/>
          <w:i/>
          <w:szCs w:val="28"/>
        </w:rPr>
        <w:t>(</w:t>
      </w:r>
      <w:r w:rsidRPr="00337B7F">
        <w:rPr>
          <w:rFonts w:eastAsia="Calibri"/>
          <w:b w:val="0"/>
          <w:i/>
          <w:szCs w:val="28"/>
          <w:lang w:val="vi-VN"/>
        </w:rPr>
        <w:t>02 đợt thực hiện năm 2014, 01 đợt thực hiện đầu năm 2015</w:t>
      </w:r>
      <w:r w:rsidRPr="00337B7F">
        <w:rPr>
          <w:rFonts w:eastAsia="Calibri"/>
          <w:b w:val="0"/>
          <w:i/>
          <w:szCs w:val="28"/>
        </w:rPr>
        <w:t>)</w:t>
      </w:r>
      <w:r w:rsidRPr="00337B7F">
        <w:rPr>
          <w:rFonts w:eastAsia="Calibri"/>
          <w:b w:val="0"/>
          <w:szCs w:val="28"/>
        </w:rPr>
        <w:t xml:space="preserve"> cho người có công với cách mạng trên địa bàn tỉnh.</w:t>
      </w:r>
    </w:p>
    <w:p w14:paraId="3D7FFAF4" w14:textId="77777777" w:rsidR="00337B7F" w:rsidRPr="00337B7F" w:rsidRDefault="00337B7F" w:rsidP="00337B7F">
      <w:pPr>
        <w:widowControl w:val="0"/>
        <w:spacing w:before="120"/>
        <w:ind w:firstLine="720"/>
        <w:jc w:val="both"/>
        <w:rPr>
          <w:rFonts w:eastAsia="Calibri"/>
          <w:b w:val="0"/>
          <w:szCs w:val="28"/>
        </w:rPr>
      </w:pPr>
      <w:r w:rsidRPr="00337B7F">
        <w:rPr>
          <w:rFonts w:eastAsia="Calibri"/>
          <w:b w:val="0"/>
          <w:szCs w:val="28"/>
        </w:rPr>
        <w:t xml:space="preserve">Tỉnh Sơn La là tỉnh được Trung ương hỗ trợ 100% kinh phí triển khai Đề án </w:t>
      </w:r>
      <w:r w:rsidRPr="00337B7F">
        <w:rPr>
          <w:rFonts w:eastAsia="Calibri"/>
          <w:b w:val="0"/>
          <w:i/>
          <w:szCs w:val="28"/>
        </w:rPr>
        <w:t>(ngân sách tỉnh bố trí cho chi phí quản lý thực hiện Đề án)</w:t>
      </w:r>
      <w:r w:rsidRPr="00337B7F">
        <w:rPr>
          <w:rFonts w:eastAsia="Calibri"/>
          <w:b w:val="0"/>
          <w:szCs w:val="28"/>
        </w:rPr>
        <w:t xml:space="preserve">. </w:t>
      </w:r>
      <w:r w:rsidRPr="00337B7F">
        <w:rPr>
          <w:rFonts w:eastAsia="Calibri"/>
          <w:b w:val="0"/>
          <w:szCs w:val="28"/>
          <w:lang w:val="vi-VN"/>
        </w:rPr>
        <w:t>Việc thực hiện hỗ trợ cho các đối tượng theo Đề án được duyệt phụ thuộc vào kinh phí phân bổ của Trung ương</w:t>
      </w:r>
      <w:r w:rsidRPr="00337B7F">
        <w:rPr>
          <w:rFonts w:eastAsia="Calibri"/>
          <w:b w:val="0"/>
          <w:szCs w:val="28"/>
        </w:rPr>
        <w:t>.</w:t>
      </w:r>
    </w:p>
    <w:p w14:paraId="71CB4984" w14:textId="77777777" w:rsidR="00337B7F" w:rsidRPr="00337B7F" w:rsidRDefault="00337B7F" w:rsidP="00337B7F">
      <w:pPr>
        <w:widowControl w:val="0"/>
        <w:spacing w:before="120"/>
        <w:ind w:firstLine="720"/>
        <w:jc w:val="both"/>
        <w:rPr>
          <w:rFonts w:eastAsia="Calibri"/>
          <w:szCs w:val="28"/>
          <w:lang w:val="pt-BR"/>
        </w:rPr>
      </w:pPr>
      <w:r w:rsidRPr="00337B7F">
        <w:rPr>
          <w:rFonts w:eastAsia="Calibri"/>
          <w:b w:val="0"/>
          <w:szCs w:val="28"/>
          <w:lang w:val="vi-VN"/>
        </w:rPr>
        <w:t>Nhu cầu của đối tượng người có công đã được phê duyệt cần được hỗ trợ lớn nhưng kinh phí hỗ trợ của Trung ương hạn chế, ngân sách địa phương khó khăn</w:t>
      </w:r>
      <w:r w:rsidRPr="00337B7F">
        <w:rPr>
          <w:rFonts w:eastAsia="Calibri"/>
          <w:b w:val="0"/>
          <w:szCs w:val="28"/>
        </w:rPr>
        <w:t xml:space="preserve"> nên</w:t>
      </w:r>
      <w:r w:rsidRPr="00337B7F">
        <w:rPr>
          <w:rFonts w:eastAsia="Calibri"/>
          <w:b w:val="0"/>
          <w:szCs w:val="28"/>
          <w:lang w:val="vi-VN"/>
        </w:rPr>
        <w:t xml:space="preserve"> </w:t>
      </w:r>
      <w:r w:rsidRPr="00337B7F">
        <w:rPr>
          <w:rFonts w:eastAsia="Calibri"/>
          <w:b w:val="0"/>
          <w:szCs w:val="28"/>
        </w:rPr>
        <w:t>còn nhiều hộ thuộc diện được hỗ trợ xây mới tiếp tục xuống cấp, nhiều</w:t>
      </w:r>
      <w:r w:rsidRPr="00337B7F">
        <w:rPr>
          <w:rFonts w:eastAsia="Calibri"/>
          <w:b w:val="0"/>
          <w:szCs w:val="28"/>
          <w:lang w:val="pt-BR"/>
        </w:rPr>
        <w:t xml:space="preserve"> hộ lúc khảo sát thuộc diện sửa chữa nhưng đến nay nhà ở đã hư hỏng nặng cần phải xây dựng mới.</w:t>
      </w:r>
    </w:p>
    <w:p w14:paraId="1ED035DB" w14:textId="77777777" w:rsidR="00337B7F" w:rsidRPr="00337B7F" w:rsidRDefault="00337B7F" w:rsidP="00337B7F">
      <w:pPr>
        <w:widowControl w:val="0"/>
        <w:spacing w:before="120"/>
        <w:ind w:firstLine="720"/>
        <w:jc w:val="both"/>
        <w:rPr>
          <w:rFonts w:eastAsia="Calibri"/>
          <w:b w:val="0"/>
          <w:iCs/>
          <w:color w:val="000000"/>
          <w:szCs w:val="28"/>
        </w:rPr>
      </w:pPr>
      <w:r w:rsidRPr="00337B7F">
        <w:rPr>
          <w:rFonts w:eastAsia="Calibri"/>
          <w:b w:val="0"/>
          <w:bCs/>
          <w:szCs w:val="28"/>
          <w:lang w:val="it-IT" w:eastAsia="vi-VN"/>
        </w:rPr>
        <w:t xml:space="preserve">Ngày 25 tháng 7 năm 2017 Chính phủ đã ban hành Nghị quyết số 63/NQ-CP </w:t>
      </w:r>
      <w:r w:rsidRPr="00337B7F">
        <w:rPr>
          <w:rFonts w:eastAsia="Calibri"/>
          <w:b w:val="0"/>
          <w:iCs/>
          <w:color w:val="000000"/>
          <w:szCs w:val="28"/>
          <w:lang w:val="fr-FR"/>
        </w:rPr>
        <w:t xml:space="preserve">ngày 25 tháng 7 năm 2017 của Chính phủ về </w:t>
      </w:r>
      <w:r w:rsidRPr="00337B7F">
        <w:rPr>
          <w:rFonts w:eastAsia="Calibri"/>
          <w:b w:val="0"/>
          <w:iCs/>
          <w:color w:val="000000"/>
          <w:szCs w:val="28"/>
        </w:rPr>
        <w:t xml:space="preserve">thực hiện chính sách hỗ trợ nhà ở đối với người có công với cách mạng theo Quyết định số 22/2013/QĐ-TTg ngày 26 tháng 4 năm 2013 của Thủ tướng Chính phủ. </w:t>
      </w:r>
    </w:p>
    <w:p w14:paraId="34AED16D" w14:textId="77777777" w:rsidR="00337B7F" w:rsidRPr="00337B7F" w:rsidRDefault="00337B7F" w:rsidP="00337B7F">
      <w:pPr>
        <w:widowControl w:val="0"/>
        <w:spacing w:before="120"/>
        <w:ind w:firstLine="720"/>
        <w:jc w:val="both"/>
        <w:rPr>
          <w:rFonts w:eastAsia="Calibri"/>
          <w:b w:val="0"/>
          <w:bCs/>
          <w:iCs/>
          <w:szCs w:val="28"/>
          <w:lang w:eastAsia="vi-VN"/>
        </w:rPr>
      </w:pPr>
      <w:r w:rsidRPr="00337B7F">
        <w:rPr>
          <w:rFonts w:eastAsia="Calibri"/>
          <w:b w:val="0"/>
          <w:bCs/>
          <w:iCs/>
          <w:szCs w:val="28"/>
          <w:lang w:eastAsia="vi-VN"/>
        </w:rPr>
        <w:t xml:space="preserve">Theo quy định tại Khoản 1, Khoản 2 Điều 1 Nghị quyết số 63/NQ-CP ngày 25 tháng 7 năm 2017 thì việc thực hiện chính sách hỗ trợ nhà ở đối với người có công với cách mạng giai đoạn 2 theo Quyết định số 22/2013/QĐ-TTg </w:t>
      </w:r>
      <w:r w:rsidRPr="00337B7F">
        <w:rPr>
          <w:rFonts w:eastAsia="Calibri"/>
          <w:b w:val="0"/>
          <w:bCs/>
          <w:iCs/>
          <w:szCs w:val="28"/>
          <w:lang w:eastAsia="vi-VN"/>
        </w:rPr>
        <w:lastRenderedPageBreak/>
        <w:t xml:space="preserve">là thực hiện hỗ trợ cho các đối tượng đã được Bộ Lao động - Thương binh và Xã hội thẩm tra tính đến thời điểm ngày 31 tháng 5 năm 2017 nằm trong tổng số 313.707 hộ của cả nước đã được phê duyệt. </w:t>
      </w:r>
    </w:p>
    <w:p w14:paraId="31A50549" w14:textId="77777777" w:rsidR="00337B7F" w:rsidRPr="00337B7F" w:rsidRDefault="00337B7F" w:rsidP="00337B7F">
      <w:pPr>
        <w:widowControl w:val="0"/>
        <w:spacing w:before="120"/>
        <w:ind w:firstLine="720"/>
        <w:jc w:val="both"/>
        <w:rPr>
          <w:rFonts w:eastAsia="Calibri"/>
          <w:bCs/>
          <w:iCs/>
          <w:szCs w:val="28"/>
          <w:lang w:eastAsia="vi-VN"/>
        </w:rPr>
      </w:pPr>
      <w:r w:rsidRPr="00337B7F">
        <w:rPr>
          <w:rFonts w:eastAsia="Calibri"/>
          <w:b w:val="0"/>
          <w:bCs/>
          <w:iCs/>
          <w:szCs w:val="28"/>
          <w:lang w:eastAsia="vi-VN"/>
        </w:rPr>
        <w:t xml:space="preserve">Đối với tỉnh Sơn La là thực hiện hỗ trợ cho các đối tượng còn lại của Đề án 838 chưa được hỗ trợ kinh phí để xây mới/ sửa chữa nhà ở. </w:t>
      </w:r>
    </w:p>
    <w:p w14:paraId="22C88E53" w14:textId="77777777" w:rsidR="00337B7F" w:rsidRPr="00337B7F" w:rsidRDefault="00337B7F" w:rsidP="00337B7F">
      <w:pPr>
        <w:widowControl w:val="0"/>
        <w:spacing w:before="120"/>
        <w:ind w:firstLine="720"/>
        <w:jc w:val="both"/>
        <w:rPr>
          <w:rFonts w:eastAsia="Calibri"/>
          <w:b w:val="0"/>
          <w:iCs/>
          <w:color w:val="000000"/>
          <w:szCs w:val="28"/>
        </w:rPr>
      </w:pPr>
      <w:r w:rsidRPr="00337B7F">
        <w:rPr>
          <w:rFonts w:eastAsia="Calibri"/>
          <w:b w:val="0"/>
          <w:bCs/>
          <w:iCs/>
          <w:szCs w:val="28"/>
          <w:lang w:eastAsia="vi-VN"/>
        </w:rPr>
        <w:t xml:space="preserve">Ngoài ra, Nghị quyết </w:t>
      </w:r>
      <w:r w:rsidRPr="00337B7F">
        <w:rPr>
          <w:rFonts w:eastAsia="Calibri"/>
          <w:b w:val="0"/>
          <w:bCs/>
          <w:szCs w:val="28"/>
          <w:lang w:val="it-IT" w:eastAsia="vi-VN"/>
        </w:rPr>
        <w:t xml:space="preserve">số 63/NQ-CP cũng quy định rõ thêm về phương thức hỗ trợ cho các đối tượng thuộc diện được hỗ trợ theo </w:t>
      </w:r>
      <w:r w:rsidRPr="00337B7F">
        <w:rPr>
          <w:rFonts w:eastAsia="Calibri"/>
          <w:b w:val="0"/>
          <w:iCs/>
          <w:color w:val="000000"/>
          <w:szCs w:val="28"/>
        </w:rPr>
        <w:t xml:space="preserve">Quyết định số 22/2013/QĐ-TTg như đối với các trường hợp chưa được cấp kinh phí mà đã tự ứng trước kinh phí để xây dựng mới hoặc sửa chữa nhà ở; người có công đã chết mà vợ/chồng còn sống, có hộ khẩu thường trú và đang ở tại nhà ở đó... </w:t>
      </w:r>
    </w:p>
    <w:p w14:paraId="0308C09A" w14:textId="77777777" w:rsidR="00337B7F" w:rsidRPr="00337B7F" w:rsidRDefault="00337B7F" w:rsidP="00337B7F">
      <w:pPr>
        <w:widowControl w:val="0"/>
        <w:spacing w:before="120"/>
        <w:ind w:firstLine="720"/>
        <w:jc w:val="both"/>
        <w:rPr>
          <w:rFonts w:eastAsia="Calibri"/>
          <w:iCs/>
          <w:color w:val="000000"/>
          <w:szCs w:val="28"/>
        </w:rPr>
      </w:pPr>
      <w:r w:rsidRPr="00337B7F">
        <w:rPr>
          <w:rFonts w:eastAsia="Calibri"/>
          <w:b w:val="0"/>
          <w:iCs/>
          <w:color w:val="000000"/>
          <w:szCs w:val="28"/>
        </w:rPr>
        <w:t xml:space="preserve">Trong đó, quy định đối với </w:t>
      </w:r>
      <w:r w:rsidRPr="00337B7F">
        <w:rPr>
          <w:rFonts w:eastAsia="Calibri"/>
          <w:b w:val="0"/>
          <w:i/>
          <w:iCs/>
          <w:color w:val="000000"/>
          <w:szCs w:val="28"/>
        </w:rPr>
        <w:t>trường hợp cả người có công và vợ/chồng của người đó đều đã chết nhưng hiện nay con của họ đang sinh sống tại nhà ở đó và thực sự có khó khăn về nhà ở (Điểm c, Khoản 3, Điều 1)</w:t>
      </w:r>
      <w:r w:rsidRPr="00337B7F">
        <w:rPr>
          <w:rFonts w:eastAsia="Calibri"/>
          <w:b w:val="0"/>
          <w:iCs/>
          <w:color w:val="000000"/>
          <w:szCs w:val="28"/>
        </w:rPr>
        <w:t xml:space="preserve"> và </w:t>
      </w:r>
      <w:r w:rsidRPr="00337B7F">
        <w:rPr>
          <w:rFonts w:eastAsia="Calibri"/>
          <w:b w:val="0"/>
          <w:i/>
          <w:iCs/>
          <w:color w:val="000000"/>
          <w:szCs w:val="28"/>
        </w:rPr>
        <w:t>các trường hợp phát sinh thêm ngoài số liệu đã được Bộ Lao động – Thương binh và Xã hội thẩm tra tính đến thời điểm ngày 31 tháng 5 năm 2017</w:t>
      </w:r>
      <w:r w:rsidRPr="00337B7F">
        <w:rPr>
          <w:rFonts w:eastAsia="Calibri"/>
          <w:b w:val="0"/>
          <w:iCs/>
          <w:color w:val="000000"/>
          <w:szCs w:val="28"/>
        </w:rPr>
        <w:t xml:space="preserve"> </w:t>
      </w:r>
      <w:r w:rsidRPr="00337B7F">
        <w:rPr>
          <w:rFonts w:eastAsia="Calibri"/>
          <w:b w:val="0"/>
          <w:i/>
          <w:iCs/>
          <w:color w:val="000000"/>
          <w:szCs w:val="28"/>
        </w:rPr>
        <w:t xml:space="preserve">(Điểm d, Khoản 3, Điều 1) </w:t>
      </w:r>
      <w:r w:rsidRPr="00337B7F">
        <w:rPr>
          <w:rFonts w:eastAsia="Calibri"/>
          <w:b w:val="0"/>
          <w:iCs/>
          <w:color w:val="000000"/>
          <w:szCs w:val="28"/>
        </w:rPr>
        <w:t>thì địa phương có trách nhiệm chủ động bố trí từ nguồn ngân sách hàng năm của địa phương để hỗ trợ.</w:t>
      </w:r>
    </w:p>
    <w:p w14:paraId="01D17B23" w14:textId="77777777" w:rsidR="00337B7F" w:rsidRPr="00337B7F" w:rsidRDefault="00337B7F" w:rsidP="00337B7F">
      <w:pPr>
        <w:widowControl w:val="0"/>
        <w:spacing w:before="120"/>
        <w:ind w:firstLine="720"/>
        <w:jc w:val="both"/>
        <w:rPr>
          <w:rFonts w:eastAsia="Calibri"/>
          <w:iCs/>
          <w:color w:val="000000"/>
          <w:szCs w:val="28"/>
        </w:rPr>
      </w:pPr>
      <w:r w:rsidRPr="00337B7F">
        <w:rPr>
          <w:rFonts w:eastAsia="Calibri"/>
          <w:b w:val="0"/>
          <w:iCs/>
          <w:color w:val="000000"/>
          <w:szCs w:val="28"/>
        </w:rPr>
        <w:t xml:space="preserve">Theo các quy định của Nghị quyết số 63/NQ-CP thì để tiếp tục thực hiện chính sách hỗ trợ người có công với cách mạng về nhà ở trên địa bàn tỉnh theo Quyết định số 22/2013/QĐ-TTg thì cần rà soát để thực hiện giai đoạn 2 đối với các trường hợp chưa được hỗ trợ theo Đề án 838 </w:t>
      </w:r>
      <w:r w:rsidRPr="00337B7F">
        <w:rPr>
          <w:rFonts w:eastAsia="Calibri"/>
          <w:b w:val="0"/>
          <w:i/>
          <w:iCs/>
          <w:color w:val="000000"/>
          <w:szCs w:val="28"/>
        </w:rPr>
        <w:t>(Đề án điều chỉnh)</w:t>
      </w:r>
      <w:r w:rsidRPr="00337B7F">
        <w:rPr>
          <w:rFonts w:eastAsia="Calibri"/>
          <w:b w:val="0"/>
          <w:iCs/>
          <w:color w:val="000000"/>
          <w:szCs w:val="28"/>
        </w:rPr>
        <w:t xml:space="preserve"> và lập Đề án bổ sung để hỗ trợ cho các đối tượng người có công chưa có trong Đề án 838.</w:t>
      </w:r>
    </w:p>
    <w:p w14:paraId="5C6DA11E" w14:textId="77777777" w:rsidR="00337B7F" w:rsidRPr="00337B7F" w:rsidRDefault="00337B7F" w:rsidP="00337B7F">
      <w:pPr>
        <w:widowControl w:val="0"/>
        <w:spacing w:before="120"/>
        <w:ind w:firstLine="720"/>
        <w:jc w:val="both"/>
        <w:rPr>
          <w:rFonts w:eastAsia="Calibri"/>
          <w:bCs/>
          <w:szCs w:val="28"/>
          <w:lang w:val="it-IT" w:eastAsia="vi-VN"/>
        </w:rPr>
      </w:pPr>
      <w:r w:rsidRPr="00337B7F">
        <w:rPr>
          <w:rFonts w:eastAsia="Calibri"/>
          <w:b w:val="0"/>
          <w:bCs/>
          <w:szCs w:val="28"/>
          <w:lang w:val="it-IT" w:eastAsia="vi-VN"/>
        </w:rPr>
        <w:t xml:space="preserve">Nhằm tiếp tục triển khai hỗ trợ về nhà ở cho người có công với cách mạng trên địa bàn tỉnh theo nguyên tắc đúng đối tượng, phương thức hỗ trợ theo Nghị quyết số 63/NQ-CP theo Quyết định số </w:t>
      </w:r>
      <w:r w:rsidRPr="00337B7F">
        <w:rPr>
          <w:rFonts w:eastAsia="Calibri"/>
          <w:b w:val="0"/>
          <w:szCs w:val="28"/>
          <w:lang w:val="vi-VN"/>
        </w:rPr>
        <w:t>22/2013/QĐ-TTg</w:t>
      </w:r>
      <w:r w:rsidRPr="00337B7F">
        <w:rPr>
          <w:rFonts w:eastAsia="Calibri"/>
          <w:b w:val="0"/>
          <w:szCs w:val="28"/>
        </w:rPr>
        <w:t xml:space="preserve"> </w:t>
      </w:r>
      <w:r w:rsidRPr="00337B7F">
        <w:rPr>
          <w:rFonts w:eastAsia="Calibri"/>
          <w:b w:val="0"/>
          <w:i/>
          <w:szCs w:val="28"/>
        </w:rPr>
        <w:t>(giai đoạn 2)</w:t>
      </w:r>
      <w:r w:rsidRPr="00337B7F">
        <w:rPr>
          <w:rFonts w:eastAsia="Calibri"/>
          <w:b w:val="0"/>
          <w:szCs w:val="28"/>
        </w:rPr>
        <w:t xml:space="preserve">, tiếp tục </w:t>
      </w:r>
      <w:r w:rsidRPr="00337B7F">
        <w:rPr>
          <w:rFonts w:eastAsia="Calibri"/>
          <w:b w:val="0"/>
          <w:bCs/>
          <w:szCs w:val="28"/>
          <w:lang w:val="pt-BR" w:eastAsia="vi-VN"/>
        </w:rPr>
        <w:t xml:space="preserve">góp phần thực hiện tốt các chính sách an sinh xã hội, nhất là việc chăm lo, đền ơn đáp nghĩa cho người có công với cách mạng, tạo điều kiện cho người có công ổn định cuộc sống, cải thiện chất lượng nhà ở thì việc thực hiện điều chỉnh Đề án </w:t>
      </w:r>
      <w:r w:rsidRPr="00337B7F">
        <w:rPr>
          <w:rFonts w:eastAsia="Calibri"/>
          <w:b w:val="0"/>
          <w:bCs/>
          <w:szCs w:val="28"/>
          <w:lang w:val="it-IT" w:eastAsia="vi-VN"/>
        </w:rPr>
        <w:t>hỗ trợ về nhà ở cho người có công với cách mạng trên địa bàn tỉnh Sơn La</w:t>
      </w:r>
      <w:r w:rsidRPr="00337B7F">
        <w:rPr>
          <w:rFonts w:eastAsia="Calibri"/>
          <w:b w:val="0"/>
          <w:bCs/>
          <w:szCs w:val="28"/>
          <w:lang w:val="pt-BR" w:eastAsia="vi-VN"/>
        </w:rPr>
        <w:t xml:space="preserve"> là rất cần thiết và cấp bách.</w:t>
      </w:r>
    </w:p>
    <w:p w14:paraId="74CADD99" w14:textId="77777777" w:rsidR="00337B7F" w:rsidRPr="00337B7F" w:rsidRDefault="00337B7F" w:rsidP="00337B7F">
      <w:pPr>
        <w:widowControl w:val="0"/>
        <w:shd w:val="clear" w:color="auto" w:fill="FFFFFF"/>
        <w:spacing w:before="120"/>
        <w:ind w:firstLine="720"/>
        <w:jc w:val="both"/>
        <w:rPr>
          <w:rFonts w:eastAsia="Calibri"/>
          <w:b w:val="0"/>
          <w:color w:val="000000"/>
          <w:szCs w:val="28"/>
        </w:rPr>
      </w:pPr>
      <w:r w:rsidRPr="00337B7F">
        <w:rPr>
          <w:rFonts w:eastAsia="Calibri"/>
          <w:b w:val="0"/>
          <w:color w:val="000000"/>
          <w:szCs w:val="28"/>
        </w:rPr>
        <w:t>2. Các căn cứ pháp lý</w:t>
      </w:r>
    </w:p>
    <w:p w14:paraId="25A429C0" w14:textId="77777777" w:rsidR="00337B7F" w:rsidRPr="00337B7F" w:rsidRDefault="00337B7F" w:rsidP="00337B7F">
      <w:pPr>
        <w:widowControl w:val="0"/>
        <w:shd w:val="clear" w:color="auto" w:fill="FFFFFF"/>
        <w:spacing w:before="120"/>
        <w:ind w:firstLine="720"/>
        <w:jc w:val="both"/>
        <w:rPr>
          <w:rFonts w:eastAsia="Calibri"/>
          <w:iCs/>
          <w:color w:val="000000"/>
          <w:szCs w:val="28"/>
          <w:lang w:val="fr-FR"/>
        </w:rPr>
      </w:pPr>
      <w:r w:rsidRPr="00337B7F">
        <w:rPr>
          <w:rFonts w:eastAsia="Calibri"/>
          <w:b w:val="0"/>
          <w:iCs/>
          <w:color w:val="000000"/>
          <w:szCs w:val="28"/>
          <w:lang w:val="fr-FR"/>
        </w:rPr>
        <w:t>- Quyết định số 22/2013/QĐ-TTg ngày 26 tháng 4 năm 2013 của Thủ tướng Chính phủ về hỗ trợ người có công với cách mạng về nhà ở;</w:t>
      </w:r>
    </w:p>
    <w:p w14:paraId="25E26545"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 Nghị quyết số 63/NQ-CP ngày 25 tháng 7 năm 2017 của Chính phủ về việc thực hiện chính sách hỗ trợ nhà ở đối với người có công với cách mạng theo Quyết định số 22/2013/QĐ-TTg ngày 26 tháng 4 năm 2013 của Thủ tướng Chính phủ;</w:t>
      </w:r>
    </w:p>
    <w:p w14:paraId="7953DC95" w14:textId="77777777" w:rsidR="00337B7F" w:rsidRPr="00A160EA" w:rsidRDefault="00337B7F" w:rsidP="00337B7F">
      <w:pPr>
        <w:widowControl w:val="0"/>
        <w:shd w:val="clear" w:color="auto" w:fill="FFFFFF"/>
        <w:spacing w:before="120"/>
        <w:ind w:firstLine="720"/>
        <w:jc w:val="both"/>
        <w:rPr>
          <w:rFonts w:eastAsia="Calibri"/>
          <w:iCs/>
          <w:spacing w:val="-4"/>
          <w:szCs w:val="28"/>
          <w:lang w:val="fr-FR"/>
        </w:rPr>
      </w:pPr>
      <w:r w:rsidRPr="00337B7F">
        <w:rPr>
          <w:rFonts w:eastAsia="Calibri"/>
          <w:b w:val="0"/>
          <w:iCs/>
          <w:szCs w:val="28"/>
          <w:lang w:val="fr-FR"/>
        </w:rPr>
        <w:t xml:space="preserve">- Thông tư số 09/2013/TT-BXD ngày 01 tháng 7 năm 2013 của Bộ Xây dựng Hướng dẫn thực hiện Quyết định số 22/2013/QĐ-TTg ngày 26 tháng 4 </w:t>
      </w:r>
      <w:r w:rsidRPr="00A160EA">
        <w:rPr>
          <w:rFonts w:eastAsia="Calibri"/>
          <w:b w:val="0"/>
          <w:iCs/>
          <w:spacing w:val="-4"/>
          <w:szCs w:val="28"/>
          <w:lang w:val="fr-FR"/>
        </w:rPr>
        <w:t xml:space="preserve">năm 2013 của Thủ tướng Chính phủ về </w:t>
      </w:r>
      <w:r w:rsidRPr="00A160EA">
        <w:rPr>
          <w:rFonts w:eastAsia="Calibri"/>
          <w:b w:val="0"/>
          <w:spacing w:val="-4"/>
          <w:szCs w:val="28"/>
          <w:lang w:val="fr-FR"/>
        </w:rPr>
        <w:t xml:space="preserve">hỗ </w:t>
      </w:r>
      <w:r w:rsidRPr="00A160EA">
        <w:rPr>
          <w:rFonts w:eastAsia="Calibri"/>
          <w:b w:val="0"/>
          <w:iCs/>
          <w:spacing w:val="-4"/>
          <w:szCs w:val="28"/>
          <w:lang w:val="fr-FR"/>
        </w:rPr>
        <w:t>người có công với cách mạng về nhà ở;</w:t>
      </w:r>
    </w:p>
    <w:p w14:paraId="21423C23" w14:textId="77777777" w:rsidR="00337B7F" w:rsidRPr="00337B7F" w:rsidRDefault="00337B7F" w:rsidP="00337B7F">
      <w:pPr>
        <w:widowControl w:val="0"/>
        <w:shd w:val="clear" w:color="auto" w:fill="FFFFFF"/>
        <w:spacing w:before="120"/>
        <w:ind w:firstLine="720"/>
        <w:jc w:val="both"/>
        <w:rPr>
          <w:rFonts w:eastAsia="Calibri"/>
          <w:iCs/>
          <w:color w:val="000000"/>
          <w:szCs w:val="28"/>
          <w:lang w:val="fr-FR"/>
        </w:rPr>
      </w:pPr>
      <w:r w:rsidRPr="00337B7F">
        <w:rPr>
          <w:rFonts w:eastAsia="Calibri"/>
          <w:b w:val="0"/>
          <w:iCs/>
          <w:color w:val="000000"/>
          <w:szCs w:val="28"/>
          <w:lang w:val="fr-FR"/>
        </w:rPr>
        <w:t xml:space="preserve">- Thông tư số 98/2013/TT-BTC ngày 24 tháng 7 năm 2013 của Bộ Tài </w:t>
      </w:r>
      <w:r w:rsidRPr="00337B7F">
        <w:rPr>
          <w:rFonts w:eastAsia="Calibri"/>
          <w:b w:val="0"/>
          <w:iCs/>
          <w:color w:val="000000"/>
          <w:szCs w:val="28"/>
          <w:lang w:val="fr-FR"/>
        </w:rPr>
        <w:lastRenderedPageBreak/>
        <w:t>chính hướng dẫn việc quản lý, cấp phát, thanh toán, quyết toán nguồn vốn hỗ trợ người có công với cách mạng về nhà ở;</w:t>
      </w:r>
    </w:p>
    <w:p w14:paraId="0509D5DF" w14:textId="77777777" w:rsidR="00337B7F" w:rsidRPr="00337B7F" w:rsidRDefault="00337B7F" w:rsidP="00337B7F">
      <w:pPr>
        <w:widowControl w:val="0"/>
        <w:shd w:val="clear" w:color="auto" w:fill="FFFFFF"/>
        <w:spacing w:before="120"/>
        <w:ind w:firstLine="720"/>
        <w:jc w:val="both"/>
        <w:rPr>
          <w:rFonts w:eastAsia="Calibri"/>
          <w:iCs/>
          <w:szCs w:val="28"/>
        </w:rPr>
      </w:pPr>
      <w:r w:rsidRPr="00337B7F">
        <w:rPr>
          <w:rFonts w:eastAsia="Calibri"/>
          <w:b w:val="0"/>
          <w:iCs/>
          <w:szCs w:val="28"/>
        </w:rPr>
        <w:t>- Công văn số 8836/BKHĐT-TH ngày 24 tháng 10 năm 2016 của Bộ Kế hoạch và Đầu tư về việc dự kiến phân bổ theo kế hoạch đầu tư trung hạn NSNN giai đoạn 2016 - 2020;</w:t>
      </w:r>
    </w:p>
    <w:p w14:paraId="655E869B" w14:textId="77777777" w:rsidR="00337B7F" w:rsidRPr="00337B7F" w:rsidRDefault="00337B7F" w:rsidP="00337B7F">
      <w:pPr>
        <w:widowControl w:val="0"/>
        <w:shd w:val="clear" w:color="auto" w:fill="FFFFFF"/>
        <w:spacing w:before="120"/>
        <w:ind w:firstLine="720"/>
        <w:jc w:val="both"/>
        <w:rPr>
          <w:rFonts w:eastAsia="Calibri"/>
          <w:iCs/>
          <w:color w:val="000000"/>
          <w:szCs w:val="28"/>
          <w:lang w:val="fr-FR"/>
        </w:rPr>
      </w:pPr>
      <w:r w:rsidRPr="00337B7F">
        <w:rPr>
          <w:rFonts w:eastAsia="Calibri"/>
          <w:b w:val="0"/>
          <w:iCs/>
          <w:szCs w:val="28"/>
        </w:rPr>
        <w:t>- Quyết định số 1178/QĐ-BKHĐT ngày 29 tháng 8 năm 2017 của Bộ Kế hoạch và Đầu tư giao chi tiết kế hoạch đầu tư trung hạn vốn NSNN giai đoạn 2016 - 2020 (đợt 2).</w:t>
      </w:r>
    </w:p>
    <w:p w14:paraId="765EC3CB" w14:textId="77777777" w:rsidR="00337B7F" w:rsidRPr="00337B7F" w:rsidRDefault="00337B7F" w:rsidP="00337B7F">
      <w:pPr>
        <w:widowControl w:val="0"/>
        <w:spacing w:before="120"/>
        <w:ind w:firstLine="720"/>
        <w:jc w:val="both"/>
        <w:rPr>
          <w:rFonts w:eastAsia="Calibri"/>
          <w:b w:val="0"/>
          <w:szCs w:val="28"/>
        </w:rPr>
      </w:pPr>
      <w:r w:rsidRPr="00337B7F">
        <w:rPr>
          <w:rFonts w:eastAsia="Calibri"/>
          <w:iCs/>
          <w:color w:val="000000"/>
          <w:szCs w:val="28"/>
        </w:rPr>
        <w:t xml:space="preserve">II. </w:t>
      </w:r>
      <w:r w:rsidRPr="00337B7F">
        <w:rPr>
          <w:rFonts w:eastAsia="Calibri"/>
          <w:szCs w:val="28"/>
        </w:rPr>
        <w:t xml:space="preserve">NỘI DUNG HỖ TRỢ NGƯỜI CÓ CÔNG VỚI CÁCH MẠNG VỀ NHÀ Ở </w:t>
      </w:r>
      <w:r w:rsidRPr="00337B7F">
        <w:rPr>
          <w:rFonts w:eastAsia="Calibri"/>
          <w:b w:val="0"/>
          <w:i/>
          <w:szCs w:val="28"/>
        </w:rPr>
        <w:t>(Theo Thông tư số 09/2013/TT-BXD ngày 01 tháng 7 năm 2013 của Bộ Xây dựng hướng dẫn thực hiện Quyết định số 22/2013/QĐ-TTg)</w:t>
      </w:r>
    </w:p>
    <w:p w14:paraId="2C8A3AA2"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 xml:space="preserve">1. Quan điểm </w:t>
      </w:r>
    </w:p>
    <w:p w14:paraId="4DF8244E"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a)</w:t>
      </w:r>
      <w:r w:rsidRPr="00337B7F">
        <w:rPr>
          <w:rFonts w:eastAsia="Calibri"/>
          <w:b w:val="0"/>
          <w:color w:val="000000"/>
          <w:szCs w:val="28"/>
        </w:rPr>
        <w:t xml:space="preserve"> Việc hỗ trợ nhà ở cho người có công với cách mạng là chủ trương lớn và là nhiệm vụ trọng tâm của Đảng và Nhà nước, vì vậy cần có sự phối hợp đồng bộ và huy động tổng hợp các nguồn lực: Nhà nước, Mặt trận, Hội, Đoàn thể, gia đình, họ tộc và cộng đồng tham gia thực hiện.</w:t>
      </w:r>
    </w:p>
    <w:p w14:paraId="43959ACE"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color w:val="000000"/>
          <w:szCs w:val="28"/>
        </w:rPr>
        <w:t>b) Cùng với việc thực hiện các chế độ chính sách ưu đãi đối với người có công cách mạng, tập trung làm tốt công tác tuyên truyền, vận động, huy động nguồn lực, đẩy mạnh triển khai chương trình hỗ trợ nhà ở đối với người có công với cách mạng bằng nhiều hình thức như tặng nhà tình nghĩa, hỗ trợ xây mới, sửa chữa nâng cấp, đảm bảo nhà ở người có công từng bước được cải thiện cơ bản, bền vững góp phần ổn định cuộc sống người có công.</w:t>
      </w:r>
    </w:p>
    <w:p w14:paraId="5D609BD6" w14:textId="77777777" w:rsidR="00337B7F" w:rsidRPr="00337B7F" w:rsidRDefault="00337B7F" w:rsidP="00337B7F">
      <w:pPr>
        <w:widowControl w:val="0"/>
        <w:shd w:val="clear" w:color="auto" w:fill="FFFFFF"/>
        <w:spacing w:before="120"/>
        <w:ind w:firstLine="720"/>
        <w:jc w:val="both"/>
        <w:rPr>
          <w:rFonts w:eastAsia="Calibri"/>
          <w:b w:val="0"/>
          <w:szCs w:val="28"/>
        </w:rPr>
      </w:pPr>
      <w:bookmarkStart w:id="0" w:name="dieu_2"/>
      <w:r w:rsidRPr="00337B7F">
        <w:rPr>
          <w:rFonts w:eastAsia="Calibri"/>
          <w:b w:val="0"/>
          <w:iCs/>
          <w:color w:val="000000"/>
          <w:szCs w:val="28"/>
        </w:rPr>
        <w:t>2.</w:t>
      </w:r>
      <w:r w:rsidRPr="00337B7F">
        <w:rPr>
          <w:rFonts w:eastAsia="Calibri"/>
          <w:b w:val="0"/>
          <w:bCs/>
          <w:szCs w:val="28"/>
        </w:rPr>
        <w:t xml:space="preserve"> Nguyên tắc hỗ trợ</w:t>
      </w:r>
      <w:bookmarkEnd w:id="0"/>
    </w:p>
    <w:p w14:paraId="5E475A20"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xml:space="preserve">a) Nhà nước hỗ trợ trực tiếp cho hộ gia đình có một hoặc nhiều người có công với cách mạng có nhà ở bị hư hỏng, dột nát </w:t>
      </w:r>
      <w:r w:rsidRPr="00337B7F">
        <w:rPr>
          <w:rFonts w:eastAsia="Calibri"/>
          <w:b w:val="0"/>
          <w:i/>
          <w:szCs w:val="28"/>
        </w:rPr>
        <w:t>(kể cả các hộ đã được hỗ trợ theo các chính sách khác trước đây mà nay nhà ở đã bị hư hỏng, dột nát)</w:t>
      </w:r>
      <w:r w:rsidRPr="00337B7F">
        <w:rPr>
          <w:rFonts w:eastAsia="Calibri"/>
          <w:b w:val="0"/>
          <w:szCs w:val="28"/>
        </w:rPr>
        <w:t xml:space="preserve"> để các hộ gia đình này xây dựng nhà ở mới hoặc sửa chữa nhà ở hiện có, bảo đảm nâng cao điều kiện nhà ở của người có công với cách mạng.</w:t>
      </w:r>
    </w:p>
    <w:p w14:paraId="7259615A"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b) Việc hỗ trợ nhà ở cho người có công với cách mạng phải bảo đảm công khai, minh bạch, tránh thất thoát, bảo đảm phân bổ công bằng và hợp lý các nguồn lực hỗ trợ.</w:t>
      </w:r>
    </w:p>
    <w:p w14:paraId="69F8B0D4" w14:textId="77777777" w:rsidR="00337B7F" w:rsidRPr="00337B7F" w:rsidRDefault="00337B7F" w:rsidP="00337B7F">
      <w:pPr>
        <w:widowControl w:val="0"/>
        <w:spacing w:before="120"/>
        <w:ind w:firstLine="720"/>
        <w:jc w:val="both"/>
        <w:rPr>
          <w:rFonts w:eastAsia="Calibri"/>
          <w:spacing w:val="2"/>
          <w:szCs w:val="28"/>
        </w:rPr>
      </w:pPr>
      <w:r w:rsidRPr="00337B7F">
        <w:rPr>
          <w:rFonts w:eastAsia="Calibri"/>
          <w:b w:val="0"/>
          <w:szCs w:val="28"/>
        </w:rPr>
        <w:t>c</w:t>
      </w:r>
      <w:r w:rsidRPr="00337B7F">
        <w:rPr>
          <w:rFonts w:eastAsia="Calibri"/>
          <w:b w:val="0"/>
          <w:spacing w:val="2"/>
          <w:szCs w:val="28"/>
        </w:rPr>
        <w:t>) Việc hỗ trợ người có công với cách mạng về nhà ở được thực hiện theo phương châm Nhà nước hỗ trợ và khuyến khích cộng đồng giúp đỡ, hộ gia đình tham gia đóng góp để xây dựng nhà ở bảo đảm tiêu chuẩn, chất lượng và phù hợp với điều kiện cụ thể của từng hộ gia đình; kết hợp, lồng ghép với các chương trình đầu tư, hỗ trợ khác của Trung ương và địa phương để phát huy hiệu quả chính sách.</w:t>
      </w:r>
    </w:p>
    <w:p w14:paraId="3CAF43B1"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d) Việc hỗ trợ người có công với cách mạng xây dựng mới nhà ở hoặc sửa chữa nhà ở phải bảo đảm yêu cầu sau đây:</w:t>
      </w:r>
    </w:p>
    <w:p w14:paraId="2AC4A48F"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xml:space="preserve">- Đối với trường hợp nhà ở phải phá dỡ để xây dựng lại thì nhà ở mới phải </w:t>
      </w:r>
      <w:r w:rsidRPr="00337B7F">
        <w:rPr>
          <w:rFonts w:eastAsia="Calibri"/>
          <w:b w:val="0"/>
          <w:szCs w:val="28"/>
        </w:rPr>
        <w:lastRenderedPageBreak/>
        <w:t>bảo đảm tiêu chuẩn 3 cứng (nền cứng, khung - tường cứng, mái cứng), có diện tích sử dụng tối thiểu là 30m</w:t>
      </w:r>
      <w:r w:rsidRPr="00337B7F">
        <w:rPr>
          <w:rFonts w:eastAsia="Calibri"/>
          <w:b w:val="0"/>
          <w:szCs w:val="28"/>
          <w:vertAlign w:val="superscript"/>
        </w:rPr>
        <w:t>2</w:t>
      </w:r>
      <w:r w:rsidRPr="00337B7F">
        <w:rPr>
          <w:rFonts w:eastAsia="Calibri"/>
          <w:b w:val="0"/>
          <w:szCs w:val="28"/>
        </w:rPr>
        <w:t xml:space="preserve"> </w:t>
      </w:r>
      <w:r w:rsidRPr="00337B7F">
        <w:rPr>
          <w:rFonts w:eastAsia="Calibri"/>
          <w:b w:val="0"/>
          <w:i/>
          <w:szCs w:val="28"/>
        </w:rPr>
        <w:t>(nếu là những hộ độc thân thì có thể xây dựng nhà ở có diện tích sử dụng nhỏ hơn 30m</w:t>
      </w:r>
      <w:r w:rsidRPr="00337B7F">
        <w:rPr>
          <w:rFonts w:eastAsia="Calibri"/>
          <w:b w:val="0"/>
          <w:i/>
          <w:szCs w:val="28"/>
          <w:vertAlign w:val="superscript"/>
        </w:rPr>
        <w:t>2</w:t>
      </w:r>
      <w:r w:rsidRPr="00337B7F">
        <w:rPr>
          <w:rFonts w:eastAsia="Calibri"/>
          <w:b w:val="0"/>
          <w:i/>
          <w:szCs w:val="28"/>
        </w:rPr>
        <w:t xml:space="preserve"> nhưng không thấp hơn 24m</w:t>
      </w:r>
      <w:r w:rsidRPr="00337B7F">
        <w:rPr>
          <w:rFonts w:eastAsia="Calibri"/>
          <w:b w:val="0"/>
          <w:i/>
          <w:szCs w:val="28"/>
          <w:vertAlign w:val="superscript"/>
        </w:rPr>
        <w:t>2</w:t>
      </w:r>
      <w:r w:rsidRPr="00337B7F">
        <w:rPr>
          <w:rFonts w:eastAsia="Calibri"/>
          <w:b w:val="0"/>
          <w:i/>
          <w:szCs w:val="28"/>
        </w:rPr>
        <w:t>)</w:t>
      </w:r>
      <w:r w:rsidRPr="00337B7F">
        <w:rPr>
          <w:rFonts w:eastAsia="Calibri"/>
          <w:b w:val="0"/>
          <w:szCs w:val="28"/>
        </w:rPr>
        <w:t xml:space="preserve">, có tuổi thọ từ 10 năm trở lên;                      </w:t>
      </w:r>
    </w:p>
    <w:p w14:paraId="54E9D1D2"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szCs w:val="28"/>
        </w:rPr>
        <w:t xml:space="preserve">- Đối với trường hợp nhà ở phải sửa chữa khung, tường và thay mới mái nhà ở thì sau khi sửa chữa phải bảo đảm tiêu chuẩn 2 cứng </w:t>
      </w:r>
      <w:r w:rsidRPr="00337B7F">
        <w:rPr>
          <w:rFonts w:eastAsia="Calibri"/>
          <w:b w:val="0"/>
          <w:i/>
          <w:szCs w:val="28"/>
        </w:rPr>
        <w:t>(khung - tường cứng, mái cứng)</w:t>
      </w:r>
      <w:r w:rsidRPr="00337B7F">
        <w:rPr>
          <w:rFonts w:eastAsia="Calibri"/>
          <w:b w:val="0"/>
          <w:szCs w:val="28"/>
        </w:rPr>
        <w:t>, có tuổi thọ từ 10 năm trở lên, nhưng không yêu cầu phải đúng tiêu chuẩn về diện tích sử dụng quy định ở trên.</w:t>
      </w:r>
    </w:p>
    <w:p w14:paraId="29235742"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3. Đối tượng được hỗ trợ về nhà ở</w:t>
      </w:r>
    </w:p>
    <w:p w14:paraId="4BD73D04" w14:textId="77777777" w:rsidR="00337B7F" w:rsidRPr="00337B7F" w:rsidRDefault="00337B7F" w:rsidP="00337B7F">
      <w:pPr>
        <w:widowControl w:val="0"/>
        <w:shd w:val="clear" w:color="auto" w:fill="FFFFFF"/>
        <w:spacing w:before="120"/>
        <w:ind w:firstLine="720"/>
        <w:jc w:val="both"/>
        <w:rPr>
          <w:rFonts w:eastAsia="Calibri"/>
          <w:szCs w:val="28"/>
        </w:rPr>
      </w:pPr>
      <w:r w:rsidRPr="00337B7F">
        <w:rPr>
          <w:rFonts w:eastAsia="Calibri"/>
          <w:b w:val="0"/>
          <w:szCs w:val="28"/>
        </w:rPr>
        <w:t xml:space="preserve">Đối tượng người có công với cách mạng được hỗ trợ nhà ở tại Đề án điều chỉnh này là những đối tượng thuộc diện hỗ trợ theo quy định tại Quyết định số 22/2013/QĐ-TTg </w:t>
      </w:r>
      <w:r w:rsidRPr="00337B7F">
        <w:rPr>
          <w:rFonts w:eastAsia="Calibri"/>
          <w:b w:val="0"/>
          <w:i/>
          <w:szCs w:val="28"/>
        </w:rPr>
        <w:t>(giai đoạn 2)</w:t>
      </w:r>
      <w:r w:rsidRPr="00337B7F">
        <w:rPr>
          <w:rFonts w:eastAsia="Calibri"/>
          <w:b w:val="0"/>
          <w:szCs w:val="28"/>
        </w:rPr>
        <w:t xml:space="preserve"> và rà soát theo Nghị quyết 63/NQ-CP (đã được phê duyệt tại Đề án 838 và đã cập nhật số hộ giảm, số hộ chuyển đổi hình thức hỗ trợ từ xây mới sang sửa chữa và ngược lại, phân theo từng đối tượng theo Nghị quyết số 63/NQ-CP ngày 25 tháng 7 năm 2017 của Chính phủ).</w:t>
      </w:r>
    </w:p>
    <w:p w14:paraId="1B4CAB95" w14:textId="77777777" w:rsidR="00337B7F" w:rsidRPr="00337B7F" w:rsidRDefault="00337B7F" w:rsidP="00337B7F">
      <w:pPr>
        <w:widowControl w:val="0"/>
        <w:spacing w:before="120"/>
        <w:ind w:firstLine="720"/>
        <w:jc w:val="both"/>
        <w:rPr>
          <w:rFonts w:eastAsia="Calibri"/>
          <w:b w:val="0"/>
          <w:szCs w:val="28"/>
        </w:rPr>
      </w:pPr>
      <w:r w:rsidRPr="00337B7F">
        <w:rPr>
          <w:rFonts w:eastAsia="Calibri"/>
          <w:b w:val="0"/>
          <w:szCs w:val="28"/>
        </w:rPr>
        <w:t>4. Hình thức và mức hỗ trợ</w:t>
      </w:r>
    </w:p>
    <w:p w14:paraId="675F2089"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Hỗ trợ cải thiện nhà ở người có công bằng các hình thức: Tặng nhà tình nghĩa, hỗ trợ xây dựng mới nhà ở; hỗ trợ sửa chữa, nâng cấp nhà ở.</w:t>
      </w:r>
    </w:p>
    <w:p w14:paraId="47700475"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a) Phá dỡ để xây mới nhà ở: Mức hỗ trợ 40.000.000 đồng/nhà; </w:t>
      </w:r>
    </w:p>
    <w:p w14:paraId="2F67CA6E"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b) Sửa chữa khung, tường và thay mới mái nhà ở: Mức hỗ trợ 20.000.000 đồng/nhà. </w:t>
      </w:r>
    </w:p>
    <w:p w14:paraId="3BCDB434"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Ngoài nguồn vốn trên có thể huy động thêm vốn từ cộng đồng, dòng họ và đóng góp của hộ gia đình được hỗ trợ nhằm nâng cao hơn về diện tích, chất lượng và tiện nghi nhà ở của người có công với cách mạng.</w:t>
      </w:r>
    </w:p>
    <w:p w14:paraId="5D870B5A"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 xml:space="preserve">5. Chi phí quản lý </w:t>
      </w:r>
    </w:p>
    <w:p w14:paraId="20CB5B15"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color w:val="000000"/>
          <w:szCs w:val="28"/>
          <w:lang w:val="fr-FR"/>
        </w:rPr>
        <w:t>Thực hiện theo Thông tư số 98/2013/TT-BTC của Bộ Tài chính</w:t>
      </w:r>
      <w:r w:rsidRPr="00337B7F">
        <w:rPr>
          <w:rFonts w:eastAsia="Calibri"/>
          <w:b w:val="0"/>
          <w:iCs/>
          <w:color w:val="000000"/>
          <w:szCs w:val="28"/>
        </w:rPr>
        <w:t>, UBND tỉnh giao Sở Tài chính bố trí kinh phí quản lý triển khai thực hiện chính sách nhưng với mức tối đa không quá 0,5% tổng kinh phí ngân sách Nhà nước hỗ trợ để thực hiện chính sách theo quy định.</w:t>
      </w:r>
    </w:p>
    <w:p w14:paraId="3471F0DF" w14:textId="77777777" w:rsidR="00337B7F" w:rsidRPr="00337B7F" w:rsidRDefault="00337B7F" w:rsidP="00337B7F">
      <w:pPr>
        <w:widowControl w:val="0"/>
        <w:shd w:val="clear" w:color="auto" w:fill="FFFFFF"/>
        <w:spacing w:before="120"/>
        <w:ind w:firstLine="720"/>
        <w:jc w:val="both"/>
        <w:rPr>
          <w:rFonts w:eastAsia="Calibri"/>
          <w:b w:val="0"/>
          <w:iCs/>
          <w:szCs w:val="28"/>
        </w:rPr>
      </w:pPr>
      <w:r w:rsidRPr="00337B7F">
        <w:rPr>
          <w:rFonts w:eastAsia="Calibri"/>
          <w:b w:val="0"/>
          <w:iCs/>
          <w:szCs w:val="28"/>
        </w:rPr>
        <w:t>6. Quy trình thực hiện hỗ trợ</w:t>
      </w:r>
    </w:p>
    <w:p w14:paraId="1232765A" w14:textId="77777777" w:rsidR="00337B7F" w:rsidRPr="00337B7F" w:rsidRDefault="00337B7F" w:rsidP="00337B7F">
      <w:pPr>
        <w:widowControl w:val="0"/>
        <w:shd w:val="clear" w:color="auto" w:fill="FFFFFF"/>
        <w:spacing w:before="120"/>
        <w:ind w:firstLine="720"/>
        <w:jc w:val="both"/>
        <w:rPr>
          <w:rFonts w:eastAsia="Calibri"/>
          <w:b w:val="0"/>
          <w:color w:val="000000"/>
          <w:szCs w:val="28"/>
        </w:rPr>
      </w:pPr>
      <w:r w:rsidRPr="00337B7F">
        <w:rPr>
          <w:rFonts w:eastAsia="Calibri"/>
          <w:b w:val="0"/>
          <w:iCs/>
          <w:color w:val="000000"/>
          <w:szCs w:val="28"/>
        </w:rPr>
        <w:t xml:space="preserve">a) </w:t>
      </w:r>
      <w:r w:rsidRPr="00337B7F">
        <w:rPr>
          <w:rFonts w:eastAsia="Calibri"/>
          <w:b w:val="0"/>
          <w:color w:val="000000"/>
          <w:szCs w:val="28"/>
        </w:rPr>
        <w:t xml:space="preserve">Căn cứ kinh phí ngân sách Trung ương hỗ trợ, bố trí của ngân sách địa phương và huy động đóng góp từ các nguồn tài chính hợp pháp khác theo quy định của pháp luật, UBND tỉnh giao dự toán cho UBND các huyện, thành phố để triển khai thực hiện </w:t>
      </w:r>
      <w:r w:rsidRPr="00337B7F">
        <w:rPr>
          <w:rFonts w:eastAsia="Calibri"/>
          <w:b w:val="0"/>
          <w:i/>
          <w:color w:val="000000"/>
          <w:szCs w:val="28"/>
        </w:rPr>
        <w:t>(trong đó chi tiết nguồn hỗ trợ từ ngân sách nhà nước)</w:t>
      </w:r>
      <w:r w:rsidRPr="00337B7F">
        <w:rPr>
          <w:rFonts w:eastAsia="Calibri"/>
          <w:b w:val="0"/>
          <w:color w:val="000000"/>
          <w:szCs w:val="28"/>
        </w:rPr>
        <w:t xml:space="preserve">. </w:t>
      </w:r>
    </w:p>
    <w:p w14:paraId="34F31E48"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color w:val="000000"/>
          <w:szCs w:val="28"/>
        </w:rPr>
        <w:t xml:space="preserve">UBND cấp huyện thực hiện phân bổ kinh phí hỗ trợ người có công với cách mạng về nhà ở và cấp kinh phí uỷ quyền cho UBND các xã hoặc giao dự toán cho UBND xã theo hình thức bổ sung có mục tiêu từ ngân sách cấp trên cho ngân sách cấp dưới </w:t>
      </w:r>
      <w:r w:rsidRPr="00337B7F">
        <w:rPr>
          <w:rFonts w:eastAsia="Calibri"/>
          <w:b w:val="0"/>
          <w:i/>
          <w:color w:val="000000"/>
          <w:szCs w:val="28"/>
        </w:rPr>
        <w:t>(kèm theo danh sách đối tượng được hỗ trợ về nhà ở trong Đề án được phê duyệt, mức hỗ trợ từng hộ gia đình theo địa bàn từng xã)</w:t>
      </w:r>
      <w:r w:rsidRPr="00337B7F">
        <w:rPr>
          <w:rFonts w:eastAsia="Calibri"/>
          <w:b w:val="0"/>
          <w:color w:val="000000"/>
          <w:szCs w:val="28"/>
        </w:rPr>
        <w:t>.</w:t>
      </w:r>
    </w:p>
    <w:p w14:paraId="6DDD83D9"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color w:val="000000"/>
          <w:szCs w:val="28"/>
          <w:lang w:val="fr-FR"/>
        </w:rPr>
        <w:t xml:space="preserve">Việc quản lý, lập dự toán, cấp phát, thanh toán, quyết toán kinh phí hỗ trợ </w:t>
      </w:r>
      <w:r w:rsidRPr="00337B7F">
        <w:rPr>
          <w:rFonts w:eastAsia="Calibri"/>
          <w:b w:val="0"/>
          <w:color w:val="000000"/>
          <w:szCs w:val="28"/>
          <w:lang w:val="fr-FR"/>
        </w:rPr>
        <w:lastRenderedPageBreak/>
        <w:t>áp dụng theo hướng dẫn của Bộ Tài chính tại Thông tư số 98/2013/TT-BTC.</w:t>
      </w:r>
    </w:p>
    <w:p w14:paraId="661817E9"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 xml:space="preserve">b) Sau khi được phân bổ vốn, hỗ trợ trực tiếp cho hộ gia đình người có công xây dựng hoặc sửa chữa nhà ở trên cơ sở Đề án điều chỉnh và danh sách của các huyện, thành phố. </w:t>
      </w:r>
    </w:p>
    <w:p w14:paraId="455A3E0E"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Trường hợp bản thân đối tượng hoặc gia đình không tự đảm bảo được thì UBND xã, phường, thị trấn nơi đối tượng cư trú có trách nhiệm tổ chức thực hiện. Những hộ gia đình người có công trong danh sách, đề án được các cơ quan, đơn vị tặng nhà tình nghĩa, được tính vào chỉ tiêu thực hiện trong năm của Đề án.</w:t>
      </w:r>
    </w:p>
    <w:p w14:paraId="320B74F4"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7. Phương thức thực hiện xây dựng, sửa chữa nhà ở</w:t>
      </w:r>
    </w:p>
    <w:p w14:paraId="7C92949F"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a) Yêu cầu kỹ thuật và chất lượng: </w:t>
      </w:r>
    </w:p>
    <w:p w14:paraId="1E5C8BC1"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 xml:space="preserve">- </w:t>
      </w:r>
      <w:r w:rsidRPr="00337B7F">
        <w:rPr>
          <w:rFonts w:eastAsia="Calibri"/>
          <w:b w:val="0"/>
          <w:szCs w:val="28"/>
        </w:rPr>
        <w:t xml:space="preserve">Việc lựa chọn quy mô và hình thức nhà ở, có thể áp dụng theo các mẫu được giới thiệu và phải đảm bảo theo yêu cầu được quy định tại Quyết định số </w:t>
      </w:r>
      <w:r w:rsidRPr="00337B7F">
        <w:rPr>
          <w:rFonts w:eastAsia="Calibri"/>
          <w:b w:val="0"/>
          <w:iCs/>
          <w:color w:val="000000"/>
          <w:szCs w:val="28"/>
        </w:rPr>
        <w:t xml:space="preserve">22/2013/QĐ-TTg ngày 26 tháng 4 năm 2013 của Thủ tướng Chính phủ. </w:t>
      </w:r>
    </w:p>
    <w:p w14:paraId="5F6A257B"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Để phù hợp với phong tục tập quán và tình hình thực tế tại địa phương Sơn La, UBND tỉnh giao UBND các huyện, thành phố hướng dẫn áp dụng theo mẫu Đề án hỗ trợ hộ nghèo làm nhà ở được phê duyệt tại Quyết định số 1167/QĐ-UBND ngày 04 tháng 5 năm 2009 trên cơ sở thực hiện theo Quyết </w:t>
      </w:r>
      <w:r w:rsidRPr="00FD07C0">
        <w:rPr>
          <w:rFonts w:eastAsia="Calibri"/>
          <w:b w:val="0"/>
          <w:iCs/>
          <w:color w:val="000000"/>
          <w:spacing w:val="-4"/>
          <w:szCs w:val="28"/>
        </w:rPr>
        <w:t>định số 167/2008/QĐ-TTg ngày 12 tháng 12 năm 2009 của Thủ tướng Chính phủ.</w:t>
      </w:r>
    </w:p>
    <w:p w14:paraId="062CCCA2" w14:textId="77777777" w:rsidR="00337B7F" w:rsidRPr="00337B7F" w:rsidRDefault="00337B7F" w:rsidP="00337B7F">
      <w:pPr>
        <w:widowControl w:val="0"/>
        <w:shd w:val="clear" w:color="auto" w:fill="FFFFFF"/>
        <w:spacing w:before="120"/>
        <w:ind w:firstLine="720"/>
        <w:jc w:val="both"/>
        <w:rPr>
          <w:rFonts w:eastAsia="Calibri"/>
          <w:szCs w:val="28"/>
        </w:rPr>
      </w:pPr>
      <w:r w:rsidRPr="00337B7F">
        <w:rPr>
          <w:rFonts w:eastAsia="Calibri"/>
          <w:b w:val="0"/>
          <w:szCs w:val="28"/>
        </w:rPr>
        <w:t>- Nhà ở của các hộ gia đình có công với cách mạng được hỗ trợ phải bảo đảm vệ sinh môi trường, bao che kín đáo, tránh được tác động xấu của khí hậu, thời tiết; phù hợp với hoàn cảnh cụ thể của từng hộ.</w:t>
      </w:r>
    </w:p>
    <w:p w14:paraId="7FB31A5F"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szCs w:val="28"/>
        </w:rPr>
        <w:t xml:space="preserve">b) </w:t>
      </w:r>
      <w:r w:rsidRPr="00337B7F">
        <w:rPr>
          <w:rFonts w:eastAsia="Calibri"/>
          <w:b w:val="0"/>
          <w:iCs/>
          <w:color w:val="000000"/>
          <w:szCs w:val="28"/>
        </w:rPr>
        <w:t xml:space="preserve">Yêu cầu về tổ chức xây dựng nhà ở </w:t>
      </w:r>
    </w:p>
    <w:p w14:paraId="15079F35"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 Các hộ gia đình sau khi nhận được kinh phí hỗ trợ nhà ở theo quy định tự tổ chức xây dựng, sửa chữa cải tạo nhà ở. Trường hợp hộ có hoàn cảnh khó </w:t>
      </w:r>
      <w:r w:rsidRPr="00337B7F">
        <w:rPr>
          <w:rFonts w:eastAsia="Calibri"/>
          <w:b w:val="0"/>
          <w:i/>
          <w:iCs/>
          <w:color w:val="000000"/>
          <w:szCs w:val="28"/>
        </w:rPr>
        <w:t>khăn (già cả, neo đơn, tàn tật...)</w:t>
      </w:r>
      <w:r w:rsidRPr="00337B7F">
        <w:rPr>
          <w:rFonts w:eastAsia="Calibri"/>
          <w:b w:val="0"/>
          <w:iCs/>
          <w:color w:val="000000"/>
          <w:szCs w:val="28"/>
        </w:rPr>
        <w:t xml:space="preserve"> không thể tự xây dựng nhà ở thì UBND cấp xã tổ chức xây dựng nhà ở cho các hộ này.</w:t>
      </w:r>
    </w:p>
    <w:p w14:paraId="60736EEC" w14:textId="77777777" w:rsidR="00337B7F" w:rsidRPr="00FD07C0" w:rsidRDefault="00337B7F" w:rsidP="00337B7F">
      <w:pPr>
        <w:widowControl w:val="0"/>
        <w:shd w:val="clear" w:color="auto" w:fill="FFFFFF"/>
        <w:spacing w:before="120"/>
        <w:ind w:firstLine="720"/>
        <w:jc w:val="both"/>
        <w:rPr>
          <w:rFonts w:eastAsia="Calibri"/>
          <w:iCs/>
          <w:color w:val="000000"/>
          <w:szCs w:val="28"/>
        </w:rPr>
      </w:pPr>
      <w:r w:rsidRPr="00FD07C0">
        <w:rPr>
          <w:rFonts w:eastAsia="Calibri"/>
          <w:b w:val="0"/>
          <w:iCs/>
          <w:color w:val="000000"/>
          <w:spacing w:val="-2"/>
          <w:szCs w:val="28"/>
        </w:rPr>
        <w:t xml:space="preserve">- Hội Cựu chiến binh xã là đầu mối tổ chức thực hiện hỗ trợ xây dựng nhà ở cho người có công với cách mạng; UBND cấp xã có trách nhiệm theo dõi, giám sát và giúp đỡ các hộ gia đình trong quá trình xây dựng, sửa chữa nhà ở; vận động các tổ chức, đoàn thể như Mặt trận Tổ quốc, Hội phụ nữ, Đoàn thanh niên cộng </w:t>
      </w:r>
      <w:r w:rsidRPr="00FD07C0">
        <w:rPr>
          <w:rFonts w:eastAsia="Calibri"/>
          <w:b w:val="0"/>
          <w:iCs/>
          <w:color w:val="000000"/>
          <w:szCs w:val="28"/>
        </w:rPr>
        <w:t>sản Hồ Chí Minh giúp đỡ các hộ gia đình xây dựng nhà ở, tận dụng cao nhất khả năng huy động nguồn lực từ cộng đồng và hộ gia đình về nhân công, khai thác vật liệu tại chỗ như cát, đá, sỏi, gỗ…, để giảm giá thành xây dựng.</w:t>
      </w:r>
    </w:p>
    <w:p w14:paraId="47733631"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iCs/>
          <w:color w:val="000000"/>
          <w:szCs w:val="28"/>
        </w:rPr>
        <w:t>III. ĐÁNH GIÁ KẾT QUẢ THỰC HIỆN HỖ TRỢ NGƯỜI CÓ CÔNG VỚI CÁCH MẠNG VỀ NHÀ Ở THEO ĐỀ ÁN 838</w:t>
      </w:r>
    </w:p>
    <w:p w14:paraId="29F2C334"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1. Số lượng thực hiện hỗ trợ theo Đề án 838</w:t>
      </w:r>
    </w:p>
    <w:p w14:paraId="61376DB7" w14:textId="77777777" w:rsidR="00337B7F" w:rsidRPr="00337B7F" w:rsidRDefault="00337B7F" w:rsidP="00337B7F">
      <w:pPr>
        <w:widowControl w:val="0"/>
        <w:spacing w:before="120"/>
        <w:ind w:firstLine="720"/>
        <w:jc w:val="both"/>
        <w:rPr>
          <w:rFonts w:eastAsia="Calibri"/>
          <w:i/>
          <w:szCs w:val="28"/>
        </w:rPr>
      </w:pPr>
      <w:r w:rsidRPr="00337B7F">
        <w:rPr>
          <w:rFonts w:eastAsia="Calibri"/>
          <w:b w:val="0"/>
          <w:szCs w:val="28"/>
          <w:lang w:val="vi-VN"/>
        </w:rPr>
        <w:t>Đề án hỗ trợ người có công với cách mạng về nhà ở</w:t>
      </w:r>
      <w:r w:rsidRPr="00337B7F">
        <w:rPr>
          <w:rFonts w:eastAsia="Calibri"/>
          <w:b w:val="0"/>
          <w:szCs w:val="28"/>
        </w:rPr>
        <w:t xml:space="preserve"> trên địa bàn tỉnh Sơn La” tại </w:t>
      </w:r>
      <w:r w:rsidRPr="00337B7F">
        <w:rPr>
          <w:rFonts w:eastAsia="Calibri"/>
          <w:b w:val="0"/>
          <w:szCs w:val="28"/>
          <w:lang w:val="vi-VN"/>
        </w:rPr>
        <w:t>Quyết định số 838/QĐ-UBND</w:t>
      </w:r>
      <w:r w:rsidRPr="00337B7F">
        <w:rPr>
          <w:rFonts w:eastAsia="Calibri"/>
          <w:b w:val="0"/>
          <w:szCs w:val="28"/>
        </w:rPr>
        <w:t xml:space="preserve"> n</w:t>
      </w:r>
      <w:r w:rsidRPr="00337B7F">
        <w:rPr>
          <w:rFonts w:eastAsia="Calibri"/>
          <w:b w:val="0"/>
          <w:szCs w:val="28"/>
          <w:lang w:val="vi-VN"/>
        </w:rPr>
        <w:t>gày 16</w:t>
      </w:r>
      <w:r w:rsidRPr="00337B7F">
        <w:rPr>
          <w:rFonts w:eastAsia="Calibri"/>
          <w:b w:val="0"/>
          <w:szCs w:val="28"/>
        </w:rPr>
        <w:t xml:space="preserve"> tháng </w:t>
      </w:r>
      <w:r w:rsidRPr="00337B7F">
        <w:rPr>
          <w:rFonts w:eastAsia="Calibri"/>
          <w:b w:val="0"/>
          <w:szCs w:val="28"/>
          <w:lang w:val="vi-VN"/>
        </w:rPr>
        <w:t>4</w:t>
      </w:r>
      <w:r w:rsidRPr="00337B7F">
        <w:rPr>
          <w:rFonts w:eastAsia="Calibri"/>
          <w:b w:val="0"/>
          <w:szCs w:val="28"/>
        </w:rPr>
        <w:t xml:space="preserve"> năm </w:t>
      </w:r>
      <w:r w:rsidRPr="00337B7F">
        <w:rPr>
          <w:rFonts w:eastAsia="Calibri"/>
          <w:b w:val="0"/>
          <w:szCs w:val="28"/>
          <w:lang w:val="vi-VN"/>
        </w:rPr>
        <w:t>2014</w:t>
      </w:r>
      <w:r w:rsidRPr="00337B7F">
        <w:rPr>
          <w:rFonts w:eastAsia="Calibri"/>
          <w:b w:val="0"/>
          <w:szCs w:val="28"/>
        </w:rPr>
        <w:t xml:space="preserve"> đã phê duyệt tổng số hộ người có công được hỗ trợ xây dựng mới và sửa chữa nhà ở là 9.539 </w:t>
      </w:r>
      <w:r w:rsidRPr="00337B7F">
        <w:rPr>
          <w:rFonts w:eastAsia="Calibri"/>
          <w:b w:val="0"/>
          <w:szCs w:val="28"/>
        </w:rPr>
        <w:lastRenderedPageBreak/>
        <w:t xml:space="preserve">nhà </w:t>
      </w:r>
      <w:r w:rsidRPr="00337B7F">
        <w:rPr>
          <w:rFonts w:eastAsia="Calibri"/>
          <w:b w:val="0"/>
          <w:i/>
          <w:szCs w:val="28"/>
        </w:rPr>
        <w:t>(xây mới: 3.561 nhà; sửa chữa, nâng cấp: 5.978 nhà)</w:t>
      </w:r>
      <w:r w:rsidRPr="00337B7F">
        <w:rPr>
          <w:rFonts w:eastAsia="Calibri"/>
          <w:b w:val="0"/>
          <w:szCs w:val="28"/>
        </w:rPr>
        <w:t xml:space="preserve"> với tổng kinh phí thực hiện là 263,31 tỷ đồng </w:t>
      </w:r>
      <w:r w:rsidRPr="00337B7F">
        <w:rPr>
          <w:rFonts w:eastAsia="Calibri"/>
          <w:b w:val="0"/>
          <w:i/>
          <w:szCs w:val="28"/>
        </w:rPr>
        <w:t>(trong đó: Trung ương hỗ trợ là 262,0 tỷ đồng, chi phí quản lý của tỉnh là 1,31 tỷ đồng).</w:t>
      </w:r>
    </w:p>
    <w:p w14:paraId="2678FECB" w14:textId="77777777" w:rsidR="00337B7F" w:rsidRPr="00337B7F" w:rsidRDefault="00337B7F" w:rsidP="00337B7F">
      <w:pPr>
        <w:widowControl w:val="0"/>
        <w:spacing w:before="120"/>
        <w:ind w:firstLine="720"/>
        <w:jc w:val="both"/>
        <w:rPr>
          <w:rFonts w:eastAsia="Calibri"/>
          <w:b w:val="0"/>
          <w:szCs w:val="28"/>
        </w:rPr>
      </w:pPr>
      <w:r w:rsidRPr="00337B7F">
        <w:rPr>
          <w:rFonts w:eastAsia="Calibri"/>
          <w:b w:val="0"/>
          <w:szCs w:val="28"/>
        </w:rPr>
        <w:t>2. Kết quả triển khai thực hiện Đề án 838</w:t>
      </w:r>
    </w:p>
    <w:p w14:paraId="0AD36826"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xml:space="preserve">Năm 2014, ngân sách Trung ương đã 03 lần phân bổ cho tỉnh với tổng kinh phí 85,98 tỷ đồng. Trên cơ sở đó, tỉnh Sơn La đã triển khai 03 đợt hỗ trợ về nhà ở </w:t>
      </w:r>
      <w:r w:rsidRPr="00337B7F">
        <w:rPr>
          <w:rFonts w:eastAsia="Calibri"/>
          <w:b w:val="0"/>
          <w:i/>
          <w:szCs w:val="28"/>
        </w:rPr>
        <w:t>(</w:t>
      </w:r>
      <w:r w:rsidRPr="00337B7F">
        <w:rPr>
          <w:rFonts w:eastAsia="Calibri"/>
          <w:b w:val="0"/>
          <w:i/>
          <w:szCs w:val="28"/>
          <w:lang w:val="vi-VN"/>
        </w:rPr>
        <w:t>02 đợt thực hiện năm 2014, 01 đợt thực hiện đầu năm 2015</w:t>
      </w:r>
      <w:r w:rsidRPr="00337B7F">
        <w:rPr>
          <w:rFonts w:eastAsia="Calibri"/>
          <w:b w:val="0"/>
          <w:i/>
          <w:szCs w:val="28"/>
        </w:rPr>
        <w:t>)</w:t>
      </w:r>
      <w:r w:rsidRPr="00337B7F">
        <w:rPr>
          <w:rFonts w:eastAsia="Calibri"/>
          <w:b w:val="0"/>
          <w:szCs w:val="28"/>
        </w:rPr>
        <w:t>.</w:t>
      </w:r>
    </w:p>
    <w:p w14:paraId="6B4F2855"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Đến thời điểm hiện nay hầu hết UBND các huyện, thành phố đã triển khai đúng và đã hỗ trợ cho các đối tượng nêu trên; một số huyện trong việc hỗ trợ có thay đổi đối tượng và hình thức hỗ trợ, cụ thể như sau:</w:t>
      </w:r>
    </w:p>
    <w:p w14:paraId="56CB3D5D"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xml:space="preserve">- Huyện Mai Sơn được phân bổ để hỗ trợ 119 hộ xây mới </w:t>
      </w:r>
      <w:r w:rsidRPr="00337B7F">
        <w:rPr>
          <w:rFonts w:eastAsia="Calibri"/>
          <w:b w:val="0"/>
          <w:i/>
          <w:szCs w:val="28"/>
        </w:rPr>
        <w:t>(119 hộ x 40 triệu đồng/hộ = 10.920 triệu đồng)</w:t>
      </w:r>
      <w:r w:rsidRPr="00337B7F">
        <w:rPr>
          <w:rFonts w:eastAsia="Calibri"/>
          <w:b w:val="0"/>
          <w:szCs w:val="28"/>
        </w:rPr>
        <w:t xml:space="preserve">, đã thực hiện hỗ trợ cho 256 hộ xây mới </w:t>
      </w:r>
      <w:r w:rsidRPr="00337B7F">
        <w:rPr>
          <w:rFonts w:eastAsia="Calibri"/>
          <w:b w:val="0"/>
          <w:i/>
          <w:szCs w:val="28"/>
        </w:rPr>
        <w:t>(10.240 triệu đồng)</w:t>
      </w:r>
      <w:r w:rsidRPr="00337B7F">
        <w:rPr>
          <w:rFonts w:eastAsia="Calibri"/>
          <w:b w:val="0"/>
          <w:szCs w:val="28"/>
        </w:rPr>
        <w:t xml:space="preserve">, 34 hộ sửa chữa </w:t>
      </w:r>
      <w:r w:rsidRPr="00337B7F">
        <w:rPr>
          <w:rFonts w:eastAsia="Calibri"/>
          <w:b w:val="0"/>
          <w:i/>
          <w:szCs w:val="28"/>
        </w:rPr>
        <w:t>(780 triệu đồng)</w:t>
      </w:r>
      <w:r w:rsidRPr="00337B7F">
        <w:rPr>
          <w:rFonts w:eastAsia="Calibri"/>
          <w:b w:val="0"/>
          <w:szCs w:val="28"/>
        </w:rPr>
        <w:t>, tổng kinh phí không đổi;</w:t>
      </w:r>
    </w:p>
    <w:p w14:paraId="4DFDF59F"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xml:space="preserve">- Huyện Sốp Cộp được phân bổ để hỗ trợ 273 hộ xây mới </w:t>
      </w:r>
      <w:r w:rsidRPr="00337B7F">
        <w:rPr>
          <w:rFonts w:eastAsia="Calibri"/>
          <w:b w:val="0"/>
          <w:i/>
          <w:szCs w:val="28"/>
        </w:rPr>
        <w:t>(273 hộ x 40 triệu đồng/hộ = 4.760 triệu đồng)</w:t>
      </w:r>
      <w:r w:rsidRPr="00337B7F">
        <w:rPr>
          <w:rFonts w:eastAsia="Calibri"/>
          <w:b w:val="0"/>
          <w:szCs w:val="28"/>
        </w:rPr>
        <w:t xml:space="preserve">, đã thực hiện hỗ trợ cho 116 hộ xây mới </w:t>
      </w:r>
      <w:r w:rsidRPr="00337B7F">
        <w:rPr>
          <w:rFonts w:eastAsia="Calibri"/>
          <w:b w:val="0"/>
          <w:i/>
          <w:szCs w:val="28"/>
        </w:rPr>
        <w:t>(4.640 triệu đồng)</w:t>
      </w:r>
      <w:r w:rsidRPr="00337B7F">
        <w:rPr>
          <w:rFonts w:eastAsia="Calibri"/>
          <w:b w:val="0"/>
          <w:szCs w:val="28"/>
        </w:rPr>
        <w:t xml:space="preserve">, 06 hộ sửa chữa </w:t>
      </w:r>
      <w:r w:rsidRPr="00337B7F">
        <w:rPr>
          <w:rFonts w:eastAsia="Calibri"/>
          <w:b w:val="0"/>
          <w:i/>
          <w:szCs w:val="28"/>
        </w:rPr>
        <w:t>(680 triệu đồng)</w:t>
      </w:r>
      <w:r w:rsidRPr="00337B7F">
        <w:rPr>
          <w:rFonts w:eastAsia="Calibri"/>
          <w:b w:val="0"/>
          <w:szCs w:val="28"/>
        </w:rPr>
        <w:t>, tổng kinh phí không đổi;</w:t>
      </w:r>
    </w:p>
    <w:p w14:paraId="22C4B0A0"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Huyện Vân Hồ được phân bổ để hỗ trợ 155 hộ xây mới (</w:t>
      </w:r>
      <w:r w:rsidRPr="00337B7F">
        <w:rPr>
          <w:rFonts w:eastAsia="Calibri"/>
          <w:b w:val="0"/>
          <w:i/>
          <w:szCs w:val="28"/>
        </w:rPr>
        <w:t>155 hộ x 40 triệu đồng/hộ = 6.200 triệu đồng)</w:t>
      </w:r>
      <w:r w:rsidRPr="00337B7F">
        <w:rPr>
          <w:rFonts w:eastAsia="Calibri"/>
          <w:b w:val="0"/>
          <w:szCs w:val="28"/>
        </w:rPr>
        <w:t xml:space="preserve">, đã thực hiện hỗ trợ cho 125 hộ xây mới </w:t>
      </w:r>
      <w:r w:rsidRPr="00337B7F">
        <w:rPr>
          <w:rFonts w:eastAsia="Calibri"/>
          <w:b w:val="0"/>
          <w:i/>
          <w:szCs w:val="28"/>
        </w:rPr>
        <w:t>(5.000 triệu đồng)</w:t>
      </w:r>
      <w:r w:rsidRPr="00337B7F">
        <w:rPr>
          <w:rFonts w:eastAsia="Calibri"/>
          <w:b w:val="0"/>
          <w:szCs w:val="28"/>
        </w:rPr>
        <w:t xml:space="preserve">, 17 hộ sửa chữa </w:t>
      </w:r>
      <w:r w:rsidRPr="00337B7F">
        <w:rPr>
          <w:rFonts w:eastAsia="Calibri"/>
          <w:b w:val="0"/>
          <w:i/>
          <w:szCs w:val="28"/>
        </w:rPr>
        <w:t>(340 triệu đồng)</w:t>
      </w:r>
      <w:r w:rsidRPr="00337B7F">
        <w:rPr>
          <w:rFonts w:eastAsia="Calibri"/>
          <w:b w:val="0"/>
          <w:szCs w:val="28"/>
        </w:rPr>
        <w:t>; Còn lại 860 triệu đồng chưa thực hiện hỗ trợ và giải ngân xong.</w:t>
      </w:r>
    </w:p>
    <w:p w14:paraId="6EB8B81F" w14:textId="77777777" w:rsidR="00337B7F" w:rsidRPr="00FD07C0" w:rsidRDefault="00337B7F" w:rsidP="00337B7F">
      <w:pPr>
        <w:widowControl w:val="0"/>
        <w:spacing w:before="120"/>
        <w:ind w:firstLine="720"/>
        <w:jc w:val="both"/>
        <w:rPr>
          <w:rFonts w:eastAsia="Calibri"/>
          <w:spacing w:val="2"/>
          <w:szCs w:val="28"/>
        </w:rPr>
      </w:pPr>
      <w:r w:rsidRPr="00FD07C0">
        <w:rPr>
          <w:rFonts w:eastAsia="Calibri"/>
          <w:b w:val="0"/>
          <w:spacing w:val="2"/>
          <w:szCs w:val="28"/>
        </w:rPr>
        <w:t xml:space="preserve">Do vậy, số đối tượng thực tế đã được hỗ trợ là 2.157 hộ </w:t>
      </w:r>
      <w:r w:rsidRPr="00FD07C0">
        <w:rPr>
          <w:rFonts w:eastAsia="Calibri"/>
          <w:b w:val="0"/>
          <w:i/>
          <w:spacing w:val="2"/>
          <w:szCs w:val="28"/>
        </w:rPr>
        <w:t>(2099 hộ xây mới, 58 hộ sửa chữa)</w:t>
      </w:r>
      <w:r w:rsidRPr="00FD07C0">
        <w:rPr>
          <w:rFonts w:eastAsia="Calibri"/>
          <w:b w:val="0"/>
          <w:spacing w:val="2"/>
          <w:szCs w:val="28"/>
        </w:rPr>
        <w:t xml:space="preserve"> với tổng kinh phí 85,12 tỷ đồng/85,98 tỷ Trung ương đã phân bổ. </w:t>
      </w:r>
    </w:p>
    <w:p w14:paraId="3F7C80D6" w14:textId="77777777" w:rsidR="00337B7F" w:rsidRPr="00337B7F" w:rsidRDefault="00337B7F" w:rsidP="00337B7F">
      <w:pPr>
        <w:widowControl w:val="0"/>
        <w:tabs>
          <w:tab w:val="left" w:pos="720"/>
        </w:tabs>
        <w:spacing w:before="120"/>
        <w:ind w:firstLine="720"/>
        <w:jc w:val="both"/>
        <w:rPr>
          <w:rFonts w:eastAsia="Calibri"/>
          <w:b w:val="0"/>
          <w:szCs w:val="28"/>
          <w:lang w:val="pt-BR"/>
        </w:rPr>
      </w:pPr>
      <w:r w:rsidRPr="00337B7F">
        <w:rPr>
          <w:rFonts w:eastAsia="Calibri"/>
          <w:b w:val="0"/>
          <w:szCs w:val="28"/>
          <w:lang w:val="pt-BR"/>
        </w:rPr>
        <w:t xml:space="preserve">Quá trình tổ chức thực hiện chính sách hỗ trợ về nhà ở nhận được sự quan tâm, chỉ đạo sâu sát, kịp thời của Lãnh đạo tỉnh, sự quyết tâm của các cấp, chính quyền địa phương và sự ủng hộ của cộng đồng xã hội, </w:t>
      </w:r>
      <w:r w:rsidRPr="00337B7F">
        <w:rPr>
          <w:rFonts w:eastAsia="Calibri"/>
          <w:b w:val="0"/>
          <w:szCs w:val="28"/>
          <w:lang w:val="fr-FR"/>
        </w:rPr>
        <w:t xml:space="preserve">các cấp chính quyền, địa phương </w:t>
      </w:r>
      <w:r w:rsidRPr="00337B7F">
        <w:rPr>
          <w:rFonts w:eastAsia="Calibri"/>
          <w:b w:val="0"/>
          <w:szCs w:val="28"/>
          <w:lang w:val="vi-VN"/>
        </w:rPr>
        <w:t>đã và đang tích cực</w:t>
      </w:r>
      <w:r w:rsidRPr="00337B7F">
        <w:rPr>
          <w:rFonts w:eastAsia="Calibri"/>
          <w:b w:val="0"/>
          <w:szCs w:val="28"/>
          <w:lang w:val="fr-FR"/>
        </w:rPr>
        <w:t xml:space="preserve"> huy động cộng đồng xã hội</w:t>
      </w:r>
      <w:r w:rsidRPr="00337B7F">
        <w:rPr>
          <w:rFonts w:eastAsia="Calibri"/>
          <w:b w:val="0"/>
          <w:szCs w:val="28"/>
          <w:lang w:val="vi-VN"/>
        </w:rPr>
        <w:t xml:space="preserve"> </w:t>
      </w:r>
      <w:r w:rsidRPr="00337B7F">
        <w:rPr>
          <w:rFonts w:eastAsia="Calibri"/>
          <w:b w:val="0"/>
          <w:szCs w:val="28"/>
          <w:lang w:val="fr-FR"/>
        </w:rPr>
        <w:t xml:space="preserve">đóng góp, tham gia, giúp cho việc thực hiện chính sách </w:t>
      </w:r>
      <w:r w:rsidRPr="00337B7F">
        <w:rPr>
          <w:rFonts w:eastAsia="Calibri"/>
          <w:b w:val="0"/>
          <w:szCs w:val="28"/>
          <w:lang w:val="vi-VN"/>
        </w:rPr>
        <w:t>đạt được kết quả tích cực.</w:t>
      </w:r>
      <w:r w:rsidRPr="00337B7F">
        <w:rPr>
          <w:rFonts w:eastAsia="Calibri"/>
          <w:b w:val="0"/>
          <w:szCs w:val="28"/>
          <w:lang w:val="pt-BR"/>
        </w:rPr>
        <w:t xml:space="preserve">.. </w:t>
      </w:r>
    </w:p>
    <w:p w14:paraId="26676A16" w14:textId="77777777" w:rsidR="00337B7F" w:rsidRPr="00337B7F" w:rsidRDefault="00337B7F" w:rsidP="00337B7F">
      <w:pPr>
        <w:widowControl w:val="0"/>
        <w:tabs>
          <w:tab w:val="left" w:pos="720"/>
        </w:tabs>
        <w:spacing w:before="120"/>
        <w:ind w:firstLine="720"/>
        <w:jc w:val="both"/>
        <w:rPr>
          <w:rFonts w:eastAsia="Calibri"/>
          <w:szCs w:val="28"/>
          <w:lang w:val="vi-VN"/>
        </w:rPr>
      </w:pPr>
      <w:r w:rsidRPr="00337B7F">
        <w:rPr>
          <w:rFonts w:eastAsia="Calibri"/>
          <w:b w:val="0"/>
          <w:szCs w:val="28"/>
          <w:lang w:val="pt-BR"/>
        </w:rPr>
        <w:t xml:space="preserve">Qua đó góp phần thực hiện tốt các chính sách an sinh xã hội, chăm lo, đền ơn đáp nghĩa cho người có công với cách mạng, tạo điều kiện cho người có công ổn định cuộc sống, an tâm lao động, sản xuất, </w:t>
      </w:r>
      <w:r w:rsidRPr="00337B7F">
        <w:rPr>
          <w:rFonts w:eastAsia="Calibri"/>
          <w:b w:val="0"/>
          <w:szCs w:val="28"/>
          <w:lang w:val="fr-FR"/>
        </w:rPr>
        <w:t xml:space="preserve">thể hiện đạo lý “uống nước nhớ nguồn” đối với người có công với cách mạng. </w:t>
      </w:r>
    </w:p>
    <w:p w14:paraId="685D8763"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iCs/>
          <w:color w:val="000000"/>
          <w:szCs w:val="28"/>
        </w:rPr>
        <w:t xml:space="preserve">IV. NỘI DUNG ĐIỀU CHỈNH </w:t>
      </w:r>
    </w:p>
    <w:p w14:paraId="671FC00C"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1. Số lượng người có công được hỗ trợ</w:t>
      </w:r>
    </w:p>
    <w:p w14:paraId="48177974" w14:textId="77777777" w:rsidR="00337B7F" w:rsidRPr="00337B7F" w:rsidRDefault="00337B7F" w:rsidP="00337B7F">
      <w:pPr>
        <w:widowControl w:val="0"/>
        <w:spacing w:before="120"/>
        <w:ind w:firstLine="720"/>
        <w:jc w:val="both"/>
        <w:rPr>
          <w:rFonts w:eastAsia="Calibri"/>
          <w:bCs/>
          <w:szCs w:val="28"/>
          <w:lang w:val="it-IT" w:eastAsia="vi-VN"/>
        </w:rPr>
      </w:pPr>
      <w:r w:rsidRPr="00337B7F">
        <w:rPr>
          <w:rFonts w:eastAsia="Calibri"/>
          <w:b w:val="0"/>
          <w:iCs/>
          <w:szCs w:val="28"/>
          <w:lang w:val="fr-FR"/>
        </w:rPr>
        <w:t xml:space="preserve">Theo kết quả rà soát, </w:t>
      </w:r>
      <w:r w:rsidRPr="00337B7F">
        <w:rPr>
          <w:rFonts w:eastAsia="Calibri"/>
          <w:b w:val="0"/>
          <w:bCs/>
          <w:szCs w:val="28"/>
          <w:lang w:val="it-IT" w:eastAsia="vi-VN"/>
        </w:rPr>
        <w:t xml:space="preserve">số đối tượng được hỗ trợ theo Đề án điều chỉnh </w:t>
      </w:r>
      <w:r w:rsidRPr="00337B7F">
        <w:rPr>
          <w:rFonts w:eastAsia="Calibri"/>
          <w:b w:val="0"/>
          <w:szCs w:val="28"/>
        </w:rPr>
        <w:t>là 8.972 hộ</w:t>
      </w:r>
      <w:r w:rsidRPr="00337B7F">
        <w:rPr>
          <w:rFonts w:eastAsia="Calibri"/>
          <w:b w:val="0"/>
          <w:bCs/>
          <w:szCs w:val="28"/>
          <w:vertAlign w:val="superscript"/>
          <w:lang w:val="it-IT" w:eastAsia="vi-VN"/>
        </w:rPr>
        <w:footnoteReference w:id="1"/>
      </w:r>
      <w:r w:rsidRPr="00337B7F">
        <w:rPr>
          <w:rFonts w:eastAsia="Calibri"/>
          <w:b w:val="0"/>
          <w:szCs w:val="28"/>
        </w:rPr>
        <w:t>, trong đó xây mới 4.123, sửa chữa 4.849 (số hộ giảm so với Đề án 838</w:t>
      </w:r>
      <w:r w:rsidRPr="00337B7F">
        <w:rPr>
          <w:rFonts w:eastAsia="Calibri"/>
          <w:b w:val="0"/>
          <w:szCs w:val="28"/>
          <w:vertAlign w:val="superscript"/>
        </w:rPr>
        <w:footnoteReference w:id="2"/>
      </w:r>
      <w:r w:rsidRPr="00337B7F">
        <w:rPr>
          <w:rFonts w:eastAsia="Calibri"/>
          <w:b w:val="0"/>
          <w:szCs w:val="28"/>
        </w:rPr>
        <w:t xml:space="preserve"> là 567 hộ, trong đó xây mới giảm 262, sửa chữa giảm 305; chuyển đổi hình thức hỗ trợ từ xây mới sang sửa chữa là 70, từ sửa chữa sang xây mới là 894).</w:t>
      </w:r>
    </w:p>
    <w:p w14:paraId="479B42F6" w14:textId="77777777" w:rsidR="00337B7F" w:rsidRPr="00337B7F" w:rsidRDefault="00337B7F" w:rsidP="00337B7F">
      <w:pPr>
        <w:widowControl w:val="0"/>
        <w:spacing w:before="120"/>
        <w:ind w:firstLine="720"/>
        <w:jc w:val="both"/>
        <w:rPr>
          <w:rFonts w:eastAsia="Calibri"/>
          <w:b w:val="0"/>
          <w:iCs/>
          <w:color w:val="000000"/>
          <w:szCs w:val="28"/>
        </w:rPr>
      </w:pPr>
      <w:r w:rsidRPr="00337B7F">
        <w:rPr>
          <w:rFonts w:eastAsia="Calibri"/>
          <w:b w:val="0"/>
          <w:iCs/>
          <w:color w:val="000000"/>
          <w:szCs w:val="28"/>
        </w:rPr>
        <w:lastRenderedPageBreak/>
        <w:t>2. Kinh phí thực hiện Đề án điều chỉnh</w:t>
      </w:r>
    </w:p>
    <w:p w14:paraId="2A64BFD2"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Tổng kinh phí Đề án điều chỉnh là 263,21 tỷ đồng, trong đó:</w:t>
      </w:r>
    </w:p>
    <w:p w14:paraId="761F96B4" w14:textId="77777777" w:rsidR="00337B7F" w:rsidRPr="00337B7F" w:rsidRDefault="00337B7F" w:rsidP="00337B7F">
      <w:pPr>
        <w:widowControl w:val="0"/>
        <w:spacing w:before="120"/>
        <w:ind w:firstLine="720"/>
        <w:jc w:val="both"/>
        <w:rPr>
          <w:rFonts w:eastAsia="Calibri"/>
          <w:spacing w:val="2"/>
          <w:szCs w:val="28"/>
        </w:rPr>
      </w:pPr>
      <w:r w:rsidRPr="00337B7F">
        <w:rPr>
          <w:rFonts w:eastAsia="Calibri"/>
          <w:b w:val="0"/>
          <w:spacing w:val="2"/>
          <w:szCs w:val="28"/>
        </w:rPr>
        <w:t xml:space="preserve">+ Kinh phí thực hiện hỗ trợ: 261,90 tỷ đồng </w:t>
      </w:r>
      <w:r w:rsidRPr="00337B7F">
        <w:rPr>
          <w:rFonts w:eastAsia="Calibri"/>
          <w:b w:val="0"/>
          <w:i/>
          <w:spacing w:val="2"/>
          <w:szCs w:val="28"/>
        </w:rPr>
        <w:t>(Trung ương 255,76 tỷ đồng (bao gồm 85,98 tỷ đã phân bổ), kinh phí địa phương (ngân sách tỉnh) 6,14 tỷ đồng để hỗ trợ cho các đối tượng thuộc Điểm c, Khoản 3, Điều 1 Nghị quyết số 63/NQ-CP)</w:t>
      </w:r>
      <w:r w:rsidRPr="00337B7F">
        <w:rPr>
          <w:rFonts w:eastAsia="Calibri"/>
          <w:b w:val="0"/>
          <w:spacing w:val="2"/>
          <w:szCs w:val="28"/>
        </w:rPr>
        <w:t>;</w:t>
      </w:r>
    </w:p>
    <w:p w14:paraId="34E5792B" w14:textId="77777777" w:rsidR="00337B7F" w:rsidRPr="00FD07C0" w:rsidRDefault="00337B7F" w:rsidP="00337B7F">
      <w:pPr>
        <w:widowControl w:val="0"/>
        <w:spacing w:before="120"/>
        <w:ind w:firstLine="720"/>
        <w:jc w:val="both"/>
        <w:rPr>
          <w:rFonts w:eastAsia="Calibri"/>
          <w:spacing w:val="-4"/>
          <w:szCs w:val="28"/>
        </w:rPr>
      </w:pPr>
      <w:r w:rsidRPr="00FD07C0">
        <w:rPr>
          <w:rFonts w:eastAsia="Calibri"/>
          <w:b w:val="0"/>
          <w:spacing w:val="-4"/>
          <w:szCs w:val="28"/>
        </w:rPr>
        <w:t>+ Chi phí quản lý của tỉnh (0,5%): 1,31 tỷ đồng (đã phân bổ 0,4299 tỷ đồng).</w:t>
      </w:r>
    </w:p>
    <w:p w14:paraId="6266312C"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Kinh phí cần để triển khai giai đoạn 2: 176,80 tỷ đồng, trong đó:</w:t>
      </w:r>
    </w:p>
    <w:p w14:paraId="05795AED" w14:textId="77777777" w:rsidR="00337B7F" w:rsidRPr="00FD07C0" w:rsidRDefault="00337B7F" w:rsidP="00337B7F">
      <w:pPr>
        <w:widowControl w:val="0"/>
        <w:spacing w:before="120"/>
        <w:ind w:firstLine="720"/>
        <w:jc w:val="both"/>
        <w:rPr>
          <w:rFonts w:eastAsia="Calibri"/>
          <w:spacing w:val="-4"/>
          <w:szCs w:val="28"/>
        </w:rPr>
      </w:pPr>
      <w:r w:rsidRPr="00FD07C0">
        <w:rPr>
          <w:rFonts w:eastAsia="Calibri"/>
          <w:b w:val="0"/>
          <w:spacing w:val="-4"/>
          <w:szCs w:val="28"/>
        </w:rPr>
        <w:t>+ Kinh phí Trung ương: 255,76 tỷ – 85,98 tỷ (đã phân bổ) = 169,78 tỷ đồng;</w:t>
      </w:r>
    </w:p>
    <w:p w14:paraId="1BA1E5D4" w14:textId="77777777" w:rsidR="00337B7F" w:rsidRPr="00337B7F" w:rsidRDefault="00337B7F" w:rsidP="00337B7F">
      <w:pPr>
        <w:widowControl w:val="0"/>
        <w:spacing w:before="120"/>
        <w:ind w:firstLine="720"/>
        <w:jc w:val="both"/>
        <w:rPr>
          <w:rFonts w:eastAsia="Calibri"/>
          <w:szCs w:val="28"/>
        </w:rPr>
      </w:pPr>
      <w:r w:rsidRPr="00337B7F">
        <w:rPr>
          <w:rFonts w:eastAsia="Calibri"/>
          <w:b w:val="0"/>
          <w:szCs w:val="28"/>
        </w:rPr>
        <w:t xml:space="preserve">+ Kinh phí ngân sách tỉnh: 7,02 tỷ đồng (6,14 tỷ hỗ trợ đối tượng c NQ63 + 0,88 tỷ </w:t>
      </w:r>
      <w:r w:rsidRPr="00337B7F">
        <w:rPr>
          <w:rFonts w:eastAsia="Calibri"/>
          <w:b w:val="0"/>
          <w:i/>
          <w:szCs w:val="28"/>
        </w:rPr>
        <w:t>(1,31 tỷ - 0,43 tỷ)</w:t>
      </w:r>
      <w:r w:rsidRPr="00337B7F">
        <w:rPr>
          <w:rFonts w:eastAsia="Calibri"/>
          <w:b w:val="0"/>
          <w:szCs w:val="28"/>
        </w:rPr>
        <w:t xml:space="preserve"> chi phí quản lý).</w:t>
      </w:r>
    </w:p>
    <w:p w14:paraId="2CFAC48B" w14:textId="77777777" w:rsidR="00337B7F" w:rsidRPr="00337B7F" w:rsidRDefault="00337B7F" w:rsidP="00337B7F">
      <w:pPr>
        <w:widowControl w:val="0"/>
        <w:spacing w:before="120"/>
        <w:ind w:firstLine="720"/>
        <w:jc w:val="center"/>
        <w:rPr>
          <w:rFonts w:eastAsia="Calibri"/>
          <w:szCs w:val="28"/>
        </w:rPr>
      </w:pPr>
      <w:r w:rsidRPr="00337B7F">
        <w:rPr>
          <w:rFonts w:eastAsia="Calibri"/>
          <w:b w:val="0"/>
          <w:iCs/>
          <w:color w:val="000000"/>
          <w:szCs w:val="28"/>
        </w:rPr>
        <w:tab/>
      </w:r>
      <w:r w:rsidRPr="00337B7F">
        <w:rPr>
          <w:rFonts w:eastAsia="Calibri"/>
          <w:b w:val="0"/>
          <w:i/>
          <w:color w:val="000000"/>
          <w:szCs w:val="28"/>
        </w:rPr>
        <w:t xml:space="preserve"> (có Biểu chi tiết về số lượng và kinh phí kèm theo).</w:t>
      </w:r>
    </w:p>
    <w:p w14:paraId="2B52C9C3"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3. Tiến độ thực hiện: Trong năm 2018.</w:t>
      </w:r>
    </w:p>
    <w:p w14:paraId="2212F956"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iCs/>
          <w:color w:val="000000"/>
          <w:szCs w:val="28"/>
        </w:rPr>
        <w:t>V. TỔ CHỨC THỰC HIỆN</w:t>
      </w:r>
    </w:p>
    <w:p w14:paraId="4CF41442"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1. Sở Xây dựng </w:t>
      </w:r>
      <w:r w:rsidRPr="00337B7F">
        <w:rPr>
          <w:rFonts w:eastAsia="Calibri"/>
          <w:b w:val="0"/>
          <w:i/>
          <w:iCs/>
          <w:color w:val="000000"/>
          <w:szCs w:val="28"/>
        </w:rPr>
        <w:t>(là cơ quan Thường trực)</w:t>
      </w:r>
    </w:p>
    <w:p w14:paraId="4ABA14C6"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Chủ trì tổ chức hướng dẫn, đôn đốc các huyện, thành phố triển khai thực hiện Đề án điều chỉnh; tham mưu UBND tỉnh xử lý theo thẩm quyền hoặc đề nghị cơ quan có thẩm quyền xử lý các hành vi vi phạm trong việc thực hiện hỗ trợ về nhà ở theo Quyết định số 22/2013/QĐ-TTg;</w:t>
      </w:r>
    </w:p>
    <w:p w14:paraId="5FBBBFE0"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Tổng hợp, tham mưu UBND tỉnh báo cáo tình hình và tiến độ thực hiện</w:t>
      </w:r>
      <w:r w:rsidRPr="00337B7F">
        <w:rPr>
          <w:rFonts w:eastAsia="Calibri"/>
          <w:b w:val="0"/>
          <w:color w:val="FF00FF"/>
          <w:szCs w:val="28"/>
        </w:rPr>
        <w:t xml:space="preserve"> </w:t>
      </w:r>
      <w:r w:rsidRPr="00337B7F">
        <w:rPr>
          <w:rFonts w:eastAsia="Calibri"/>
          <w:b w:val="0"/>
          <w:iCs/>
          <w:color w:val="000000"/>
          <w:szCs w:val="28"/>
        </w:rPr>
        <w:t>việc hỗ trợ người có công với cách mạng về nhà ở trên địa bàn tỉnh theo định kỳ hàng tháng, quý và năm hoặc đột xuất gửi Bộ Xây dựng, Bộ Tài chính, Bộ Kế hoạch và Đầu tư để tổng hợp, báo cáo Thủ tướng Chính phủ;</w:t>
      </w:r>
    </w:p>
    <w:p w14:paraId="40BCED4F"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 Phối hợp với Sở Nội vụ tham mưu kiện toàn Ban Chỉ đạo lĩnh vực Xây dựng </w:t>
      </w:r>
      <w:r w:rsidRPr="00337B7F">
        <w:rPr>
          <w:rFonts w:eastAsia="Calibri"/>
          <w:b w:val="0"/>
          <w:i/>
          <w:iCs/>
          <w:color w:val="000000"/>
          <w:szCs w:val="28"/>
        </w:rPr>
        <w:t>(Quyết định số 2538/QĐ-UBND ngày 29 tháng 9 năm 2017 của UBND tỉnh Sơn La)</w:t>
      </w:r>
      <w:r w:rsidRPr="00337B7F">
        <w:rPr>
          <w:rFonts w:eastAsia="Calibri"/>
          <w:b w:val="0"/>
          <w:iCs/>
          <w:color w:val="000000"/>
          <w:szCs w:val="28"/>
        </w:rPr>
        <w:t xml:space="preserve"> để bổ sung thành viên là Lãnh đạo Hội Cựu chiến binh tỉnh, Lãnh đạo sở Lao động, Thương binh và Xã hội). </w:t>
      </w:r>
    </w:p>
    <w:p w14:paraId="2AE8CFFC"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2. Sở Lao động - Thương binh và Xã hội</w:t>
      </w:r>
    </w:p>
    <w:p w14:paraId="407FB9AF"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Hướng dẫn UBND các huyện, thành phố thực hiện phê duyệt danh sách người có công với cách mạng thuộc diện được hỗ trợ về nhà ở trên địa bàn đảm bảo đúng đối tượng và điều kiện theo quy định.</w:t>
      </w:r>
    </w:p>
    <w:p w14:paraId="7F033ED2"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3. Sở Kế hoạch và Đầu tư</w:t>
      </w:r>
    </w:p>
    <w:p w14:paraId="3A8DECBC"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Chủ trì làm việc với Bộ Kế hoạch và Đầu tư để bố trí kinh phí từ ngân sách Trung ương thực hiện Đề án điều chỉnh; phối hợp với Sở Tài chính, Sở Xây dựng tham mưu UBND tỉnh bố trí phân bổ nguồn vốn cho UBND các huyện, thành phố tổ chức thực hiện.</w:t>
      </w:r>
    </w:p>
    <w:p w14:paraId="71BFB818"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4. Sở Tài chính</w:t>
      </w:r>
    </w:p>
    <w:p w14:paraId="63065BB7"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xml:space="preserve">- Phối hợp với Sở Kế hoạch và Đầu tư, tham mưu UBND tỉnh phân bổ </w:t>
      </w:r>
      <w:r w:rsidRPr="00337B7F">
        <w:rPr>
          <w:rFonts w:eastAsia="Calibri"/>
          <w:b w:val="0"/>
          <w:iCs/>
          <w:color w:val="000000"/>
          <w:szCs w:val="28"/>
        </w:rPr>
        <w:lastRenderedPageBreak/>
        <w:t xml:space="preserve">kinh phí cho các địa phương thực hiện; Tham mưu bố trí nguồn kinh phí từ ngân sách </w:t>
      </w:r>
      <w:r w:rsidRPr="00337B7F">
        <w:rPr>
          <w:rFonts w:eastAsia="Calibri"/>
          <w:b w:val="0"/>
          <w:iCs/>
          <w:color w:val="000000"/>
          <w:spacing w:val="-2"/>
          <w:szCs w:val="28"/>
        </w:rPr>
        <w:t>tỉnh để hỗ trợ cho đối tượng theo Điểm c, Khoản 3, Điều 1 Nghị quyết số 63/NQ-CP</w:t>
      </w:r>
      <w:r w:rsidRPr="00337B7F">
        <w:rPr>
          <w:rFonts w:eastAsia="Calibri"/>
          <w:b w:val="0"/>
          <w:iCs/>
          <w:color w:val="000000"/>
          <w:szCs w:val="28"/>
        </w:rPr>
        <w:t xml:space="preserve"> và chi phí quản lý thực hiện Đề án;</w:t>
      </w:r>
    </w:p>
    <w:p w14:paraId="05F96402"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Quản lý, hướng dẫn UBND các huyện, thành phố thực hiện cấp phát, thanh toán và quyết toán kinh phí hỗ trợ thực hiện theo đúng hướng dẫn của Bộ Tài chính tại Thông tư số 98/2013/TT-BTC ngày 24 tháng 7 năm 2013; hướng dẫn sử dụng kinh phí quản lý của tỉnh 0,5% tổng kinh phí ngân sách Nhà nước hỗ trợ.</w:t>
      </w:r>
    </w:p>
    <w:p w14:paraId="4B7E631D"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 xml:space="preserve">5. Hội Cựu Chiến binh tỉnh </w:t>
      </w:r>
    </w:p>
    <w:p w14:paraId="4AAD26D4" w14:textId="77777777" w:rsidR="00337B7F" w:rsidRPr="00337B7F" w:rsidRDefault="00337B7F" w:rsidP="00337B7F">
      <w:pPr>
        <w:widowControl w:val="0"/>
        <w:shd w:val="clear" w:color="auto" w:fill="FFFFFF"/>
        <w:spacing w:before="120"/>
        <w:ind w:firstLine="720"/>
        <w:jc w:val="both"/>
        <w:rPr>
          <w:rFonts w:eastAsia="Calibri"/>
          <w:iCs/>
          <w:szCs w:val="28"/>
        </w:rPr>
      </w:pPr>
      <w:r w:rsidRPr="00337B7F">
        <w:rPr>
          <w:rFonts w:eastAsia="Calibri"/>
          <w:b w:val="0"/>
          <w:iCs/>
          <w:szCs w:val="28"/>
        </w:rPr>
        <w:t>- Phối hợp với các sở, ngành có liên quan chỉ đạo tổ chức triển khai các Đề án; là đơn vị đầu mối lồng ghép, huy động các nguồn vốn hợp pháp khác từ các tổ chức chính trị xã hội, các hội, đoàn thể, các tổ chức doanh nghiệp, hộ gia đình, cá nhân để thực hiện hỗ trợ về nhà ở cho người có công với cách mạng;</w:t>
      </w:r>
    </w:p>
    <w:p w14:paraId="6FB75DF1" w14:textId="77777777" w:rsidR="00337B7F" w:rsidRPr="00337B7F" w:rsidRDefault="00337B7F" w:rsidP="00337B7F">
      <w:pPr>
        <w:widowControl w:val="0"/>
        <w:spacing w:before="120"/>
        <w:ind w:firstLine="720"/>
        <w:jc w:val="both"/>
        <w:rPr>
          <w:rFonts w:eastAsia="Calibri"/>
          <w:iCs/>
          <w:szCs w:val="28"/>
        </w:rPr>
      </w:pPr>
      <w:r w:rsidRPr="00337B7F">
        <w:rPr>
          <w:rFonts w:eastAsia="Calibri"/>
          <w:b w:val="0"/>
          <w:iCs/>
          <w:szCs w:val="28"/>
        </w:rPr>
        <w:t>- Hướng dẫn, kiểm tra, đôn đốc việc tổ chức hỗ trợ xây dựng nhà ở cho người có công với cách mạng trên toàn tỉnh.</w:t>
      </w:r>
    </w:p>
    <w:p w14:paraId="689BD8F7" w14:textId="77777777" w:rsidR="00337B7F" w:rsidRPr="00337B7F" w:rsidRDefault="00337B7F" w:rsidP="00337B7F">
      <w:pPr>
        <w:widowControl w:val="0"/>
        <w:shd w:val="clear" w:color="auto" w:fill="FFFFFF"/>
        <w:spacing w:before="100"/>
        <w:ind w:firstLine="720"/>
        <w:jc w:val="both"/>
        <w:rPr>
          <w:rFonts w:eastAsia="Calibri"/>
          <w:b w:val="0"/>
          <w:iCs/>
          <w:color w:val="000000"/>
          <w:szCs w:val="28"/>
        </w:rPr>
      </w:pPr>
      <w:r w:rsidRPr="00337B7F">
        <w:rPr>
          <w:rFonts w:eastAsia="Calibri"/>
          <w:b w:val="0"/>
          <w:iCs/>
          <w:color w:val="000000"/>
          <w:szCs w:val="28"/>
        </w:rPr>
        <w:t>6. Đề nghị Ủy ban Mặt trận Tổ quốc Việt Nam tỉnh</w:t>
      </w:r>
    </w:p>
    <w:p w14:paraId="3DDF63A8" w14:textId="77777777" w:rsidR="00337B7F" w:rsidRPr="00337B7F" w:rsidRDefault="00337B7F" w:rsidP="00337B7F">
      <w:pPr>
        <w:widowControl w:val="0"/>
        <w:shd w:val="clear" w:color="auto" w:fill="FFFFFF"/>
        <w:spacing w:before="100"/>
        <w:ind w:firstLine="720"/>
        <w:jc w:val="both"/>
        <w:rPr>
          <w:rFonts w:eastAsia="Calibri"/>
          <w:iCs/>
          <w:color w:val="000000"/>
          <w:szCs w:val="28"/>
        </w:rPr>
      </w:pPr>
      <w:r w:rsidRPr="00337B7F">
        <w:rPr>
          <w:rFonts w:eastAsia="Calibri"/>
          <w:b w:val="0"/>
          <w:iCs/>
          <w:color w:val="000000"/>
          <w:szCs w:val="28"/>
        </w:rPr>
        <w:t>Tổ chức tuyên truyền, vận động các Hội, đoàn thể, tổ chức chính trị xã hội, doanh nghiệp, quần chúng nhân dân tham gia hỗ trợ thực hiện Đề án.</w:t>
      </w:r>
    </w:p>
    <w:p w14:paraId="3DFEFB66" w14:textId="77777777" w:rsidR="00337B7F" w:rsidRPr="00337B7F" w:rsidRDefault="00337B7F" w:rsidP="00337B7F">
      <w:pPr>
        <w:widowControl w:val="0"/>
        <w:shd w:val="clear" w:color="auto" w:fill="FFFFFF"/>
        <w:spacing w:before="100"/>
        <w:ind w:firstLine="720"/>
        <w:jc w:val="both"/>
        <w:rPr>
          <w:rFonts w:eastAsia="Calibri"/>
          <w:b w:val="0"/>
          <w:iCs/>
          <w:color w:val="000000"/>
          <w:szCs w:val="28"/>
        </w:rPr>
      </w:pPr>
      <w:r w:rsidRPr="00337B7F">
        <w:rPr>
          <w:rFonts w:eastAsia="Calibri"/>
          <w:b w:val="0"/>
          <w:iCs/>
          <w:color w:val="000000"/>
          <w:szCs w:val="28"/>
        </w:rPr>
        <w:t>7. Ủy ban nhân dân các huyện, thành phố</w:t>
      </w:r>
    </w:p>
    <w:p w14:paraId="79FF49F3" w14:textId="77777777" w:rsidR="00337B7F" w:rsidRPr="00337B7F" w:rsidRDefault="00337B7F" w:rsidP="00337B7F">
      <w:pPr>
        <w:widowControl w:val="0"/>
        <w:shd w:val="clear" w:color="auto" w:fill="FFFFFF"/>
        <w:spacing w:before="100"/>
        <w:ind w:firstLine="720"/>
        <w:jc w:val="both"/>
        <w:rPr>
          <w:rFonts w:eastAsia="Calibri"/>
          <w:iCs/>
          <w:color w:val="000000"/>
          <w:szCs w:val="28"/>
        </w:rPr>
      </w:pPr>
      <w:r w:rsidRPr="00337B7F">
        <w:rPr>
          <w:rFonts w:eastAsia="Calibri"/>
          <w:b w:val="0"/>
          <w:iCs/>
          <w:color w:val="000000"/>
          <w:szCs w:val="28"/>
        </w:rPr>
        <w:t>- Phê duyệt danh sách chi tiết và mức hỗ trợ các đối tượng người có công với cách mạng được hỗ trợ về nhà ở trên địa bàn huyện, thành phố theo số lượng Đề án điều chỉnh được duyệt để tổ chức triển khai thực hiện;</w:t>
      </w:r>
    </w:p>
    <w:p w14:paraId="51C4DD92" w14:textId="77777777" w:rsidR="00337B7F" w:rsidRPr="00337B7F" w:rsidRDefault="00337B7F" w:rsidP="00337B7F">
      <w:pPr>
        <w:widowControl w:val="0"/>
        <w:shd w:val="clear" w:color="auto" w:fill="FFFFFF"/>
        <w:spacing w:before="100"/>
        <w:ind w:firstLine="720"/>
        <w:jc w:val="both"/>
        <w:rPr>
          <w:rFonts w:eastAsia="Calibri"/>
          <w:iCs/>
          <w:color w:val="000000"/>
          <w:szCs w:val="28"/>
        </w:rPr>
      </w:pPr>
      <w:r w:rsidRPr="00337B7F">
        <w:rPr>
          <w:rFonts w:eastAsia="Calibri"/>
          <w:b w:val="0"/>
          <w:iCs/>
          <w:color w:val="000000"/>
          <w:szCs w:val="28"/>
        </w:rPr>
        <w:t xml:space="preserve">- Chỉ đạo UBND các xã, phường, thị trấn triển khai thực hiện Đề án trên địa bàn; cân đối nguồn vốn được cấp để hỗ trợ và tổ chức vận động nguồn lực khác </w:t>
      </w:r>
      <w:r w:rsidRPr="00337B7F">
        <w:rPr>
          <w:rFonts w:eastAsia="Calibri"/>
          <w:b w:val="0"/>
          <w:i/>
          <w:iCs/>
          <w:color w:val="000000"/>
          <w:szCs w:val="28"/>
        </w:rPr>
        <w:t>(nếu có)</w:t>
      </w:r>
      <w:r w:rsidRPr="00337B7F">
        <w:rPr>
          <w:rFonts w:eastAsia="Calibri"/>
          <w:b w:val="0"/>
          <w:iCs/>
          <w:color w:val="000000"/>
          <w:szCs w:val="28"/>
        </w:rPr>
        <w:t xml:space="preserve"> thực hiện Đề án đạt mục tiêu đề ra;</w:t>
      </w:r>
    </w:p>
    <w:p w14:paraId="08751245" w14:textId="77777777" w:rsidR="00337B7F" w:rsidRPr="00337B7F" w:rsidRDefault="00337B7F" w:rsidP="00337B7F">
      <w:pPr>
        <w:widowControl w:val="0"/>
        <w:shd w:val="clear" w:color="auto" w:fill="FFFFFF"/>
        <w:spacing w:before="100"/>
        <w:ind w:firstLine="720"/>
        <w:jc w:val="both"/>
        <w:rPr>
          <w:rFonts w:eastAsia="Calibri"/>
          <w:iCs/>
          <w:color w:val="000000"/>
          <w:szCs w:val="28"/>
        </w:rPr>
      </w:pPr>
      <w:r w:rsidRPr="00337B7F">
        <w:rPr>
          <w:rFonts w:eastAsia="Calibri"/>
          <w:b w:val="0"/>
          <w:iCs/>
          <w:color w:val="000000"/>
          <w:szCs w:val="28"/>
        </w:rPr>
        <w:t xml:space="preserve">- Tổng hợp, báo cáo hàng tháng, quý, năm hoặc đột xuất kết quả thực hiện việc hỗ trợ người có công với cách mạng về nhà ở của các xã trên địa bàn </w:t>
      </w:r>
      <w:r w:rsidRPr="00337B7F">
        <w:rPr>
          <w:rFonts w:eastAsia="Calibri"/>
          <w:b w:val="0"/>
          <w:i/>
          <w:iCs/>
          <w:color w:val="000000"/>
          <w:szCs w:val="28"/>
        </w:rPr>
        <w:t>(gồm số hộ gia đình đã được hỗ trợ, số nhà ở đã được xây dựng mới hoặc sửa chữa, số tiền hỗ trợ đã cấp cho các hộ gia đình, số tiền huy động được từ các nguồn khác, các khó khăn, vướng mắc, kiến nghị trong quá trình thực hiện)</w:t>
      </w:r>
      <w:r w:rsidRPr="00337B7F">
        <w:rPr>
          <w:rFonts w:eastAsia="Calibri"/>
          <w:b w:val="0"/>
          <w:iCs/>
          <w:color w:val="000000"/>
          <w:szCs w:val="28"/>
        </w:rPr>
        <w:t>;</w:t>
      </w:r>
    </w:p>
    <w:p w14:paraId="0E4A8795"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Thanh tra, kiểm tra, xử lý theo thẩm quyền hoặc đề nghị cơ quan có thẩm quyền xử lý các hành vi vi phạm trong việc thực hiện hỗ trợ nhà ở theo Quyết định số 22/2013/QĐ-TTg và Thông tư số 09/2013/TT-BXD;</w:t>
      </w:r>
    </w:p>
    <w:p w14:paraId="5C40208A" w14:textId="77777777" w:rsidR="00337B7F" w:rsidRPr="00244DCD" w:rsidRDefault="00337B7F" w:rsidP="00337B7F">
      <w:pPr>
        <w:widowControl w:val="0"/>
        <w:shd w:val="clear" w:color="auto" w:fill="FFFFFF"/>
        <w:spacing w:before="120"/>
        <w:ind w:firstLine="720"/>
        <w:jc w:val="both"/>
        <w:rPr>
          <w:rFonts w:eastAsia="Calibri"/>
          <w:iCs/>
          <w:spacing w:val="-4"/>
          <w:szCs w:val="28"/>
        </w:rPr>
      </w:pPr>
      <w:r w:rsidRPr="00244DCD">
        <w:rPr>
          <w:rFonts w:eastAsia="Calibri"/>
          <w:b w:val="0"/>
          <w:iCs/>
          <w:color w:val="000000"/>
          <w:spacing w:val="-4"/>
          <w:szCs w:val="28"/>
        </w:rPr>
        <w:t xml:space="preserve">- Kiện toàn Ban Chỉ đạo thực hiện hỗ trợ nhà ở cho người có công với cách mạng cấp huyện </w:t>
      </w:r>
      <w:r w:rsidRPr="00244DCD">
        <w:rPr>
          <w:rFonts w:eastAsia="Calibri"/>
          <w:b w:val="0"/>
          <w:iCs/>
          <w:spacing w:val="-4"/>
          <w:szCs w:val="28"/>
        </w:rPr>
        <w:t>với Chủ tịch Hội Cựu chiến binh huyện là Phó Ban chỉ đạo</w:t>
      </w:r>
      <w:r w:rsidRPr="00244DCD">
        <w:rPr>
          <w:rFonts w:eastAsia="Calibri"/>
          <w:b w:val="0"/>
          <w:iCs/>
          <w:color w:val="000000"/>
          <w:spacing w:val="-4"/>
          <w:szCs w:val="28"/>
        </w:rPr>
        <w:t xml:space="preserve"> để tổ chức thực hiện hỗ trợ nhà ở</w:t>
      </w:r>
      <w:r w:rsidRPr="00244DCD">
        <w:rPr>
          <w:rFonts w:eastAsia="Calibri"/>
          <w:b w:val="0"/>
          <w:iCs/>
          <w:spacing w:val="-4"/>
          <w:szCs w:val="28"/>
        </w:rPr>
        <w:t>; Hội Cựu chiến binh huyện có nhiệm vụ như sau:</w:t>
      </w:r>
    </w:p>
    <w:p w14:paraId="232D3DEE" w14:textId="77777777" w:rsidR="00337B7F" w:rsidRPr="00337B7F" w:rsidRDefault="00337B7F" w:rsidP="00337B7F">
      <w:pPr>
        <w:widowControl w:val="0"/>
        <w:spacing w:before="120"/>
        <w:ind w:firstLine="720"/>
        <w:jc w:val="both"/>
        <w:rPr>
          <w:rFonts w:eastAsia="Calibri"/>
          <w:iCs/>
          <w:szCs w:val="28"/>
        </w:rPr>
      </w:pPr>
      <w:r w:rsidRPr="00337B7F">
        <w:rPr>
          <w:rFonts w:eastAsia="Calibri"/>
          <w:b w:val="0"/>
          <w:iCs/>
          <w:szCs w:val="28"/>
        </w:rPr>
        <w:t>+ Phối hợp với các thành viên Ban Chỉ đạo cấp huyện chỉ đạo tổ chức triển khai các Đề án; là đơn vị đầu mối lồng ghép, huy động các nguồn vốn hợp pháp khác để thực hiện hỗ trợ về nhà ở cho người có công với cách mạng trên địa bàn huyện, thành phố;</w:t>
      </w:r>
    </w:p>
    <w:p w14:paraId="19AD873D" w14:textId="77777777" w:rsidR="00337B7F" w:rsidRPr="00337B7F" w:rsidRDefault="00337B7F" w:rsidP="00337B7F">
      <w:pPr>
        <w:widowControl w:val="0"/>
        <w:spacing w:before="120"/>
        <w:ind w:firstLine="720"/>
        <w:jc w:val="both"/>
        <w:rPr>
          <w:rFonts w:eastAsia="Calibri"/>
          <w:iCs/>
          <w:szCs w:val="28"/>
        </w:rPr>
      </w:pPr>
      <w:r w:rsidRPr="00337B7F">
        <w:rPr>
          <w:rFonts w:eastAsia="Calibri"/>
          <w:b w:val="0"/>
          <w:iCs/>
          <w:szCs w:val="28"/>
        </w:rPr>
        <w:lastRenderedPageBreak/>
        <w:t>+ Hướng dẫn, kiểm tra, đôn đốc việc tổ chức hỗ trợ xây dựng nhà ở cho người có công với cách mạng trên địa bàn huyện, thành phố;</w:t>
      </w:r>
    </w:p>
    <w:p w14:paraId="3129F658" w14:textId="77777777" w:rsidR="00337B7F" w:rsidRPr="00337B7F" w:rsidRDefault="00337B7F" w:rsidP="00337B7F">
      <w:pPr>
        <w:widowControl w:val="0"/>
        <w:spacing w:before="120"/>
        <w:ind w:firstLine="720"/>
        <w:jc w:val="both"/>
        <w:rPr>
          <w:rFonts w:eastAsia="Calibri"/>
          <w:iCs/>
          <w:szCs w:val="28"/>
        </w:rPr>
      </w:pPr>
      <w:r w:rsidRPr="00337B7F">
        <w:rPr>
          <w:rFonts w:eastAsia="Calibri"/>
          <w:b w:val="0"/>
          <w:iCs/>
          <w:szCs w:val="28"/>
        </w:rPr>
        <w:t>+ Chủ trì giám sát việc tổ chức hỗ trợ xây dựng nhà ở cho người có công với cách mạng trên địa bàn huyện, thành phố.</w:t>
      </w:r>
    </w:p>
    <w:p w14:paraId="31DC56E0" w14:textId="77777777" w:rsidR="00337B7F" w:rsidRPr="00337B7F" w:rsidRDefault="00337B7F" w:rsidP="00337B7F">
      <w:pPr>
        <w:widowControl w:val="0"/>
        <w:shd w:val="clear" w:color="auto" w:fill="FFFFFF"/>
        <w:spacing w:before="120"/>
        <w:ind w:firstLine="720"/>
        <w:jc w:val="both"/>
        <w:rPr>
          <w:rFonts w:eastAsia="Calibri"/>
          <w:b w:val="0"/>
          <w:iCs/>
          <w:color w:val="000000"/>
          <w:szCs w:val="28"/>
        </w:rPr>
      </w:pPr>
      <w:r w:rsidRPr="00337B7F">
        <w:rPr>
          <w:rFonts w:eastAsia="Calibri"/>
          <w:b w:val="0"/>
          <w:iCs/>
          <w:color w:val="000000"/>
          <w:szCs w:val="28"/>
        </w:rPr>
        <w:t>8. Ủy ban nhân dân các xã, phường, thị trấn</w:t>
      </w:r>
    </w:p>
    <w:p w14:paraId="6CFD9F19" w14:textId="0D7C667D"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Niêm yết công khai danh sách và mức hỗ trợ người có công với cách mạng về nhà ở trên địa bàn theo Quyết định số 22/2013/QĐ-TTg và Thông tư số 09/2013/TT-BXD tại trụ sở của UBND cấp xã</w:t>
      </w:r>
      <w:r w:rsidR="00EB530F">
        <w:rPr>
          <w:rFonts w:eastAsia="Calibri"/>
          <w:b w:val="0"/>
          <w:iCs/>
          <w:color w:val="000000"/>
          <w:szCs w:val="28"/>
        </w:rPr>
        <w:t>;</w:t>
      </w:r>
    </w:p>
    <w:p w14:paraId="58CD661C"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Chịu trách nhiệm tuyên truyền, phổ biến và tổ chức triển khai thực hiện Đề án; tổ chức vận động nguồn lực thực hiện Đề án đạt mục tiêu đề ra;</w:t>
      </w:r>
    </w:p>
    <w:p w14:paraId="5AD32CE4" w14:textId="29ED4ADC"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Tổng hợp, báo cáo UBND cấp huyện kết quả thực hiện việc hỗ trợ về</w:t>
      </w:r>
      <w:r w:rsidRPr="00337B7F">
        <w:rPr>
          <w:rFonts w:eastAsia="Calibri"/>
          <w:b w:val="0"/>
          <w:color w:val="FF00FF"/>
          <w:szCs w:val="28"/>
        </w:rPr>
        <w:t xml:space="preserve"> </w:t>
      </w:r>
      <w:r w:rsidRPr="00337B7F">
        <w:rPr>
          <w:rFonts w:eastAsia="Calibri"/>
          <w:b w:val="0"/>
          <w:iCs/>
          <w:color w:val="000000"/>
          <w:szCs w:val="28"/>
        </w:rPr>
        <w:t xml:space="preserve">nhà ở trên địa bàn </w:t>
      </w:r>
      <w:r w:rsidRPr="00337B7F">
        <w:rPr>
          <w:rFonts w:eastAsia="Calibri"/>
          <w:b w:val="0"/>
          <w:i/>
          <w:iCs/>
          <w:color w:val="000000"/>
          <w:szCs w:val="28"/>
        </w:rPr>
        <w:t>(gồm số hộ gia đình đã được hỗ trợ, số nhà ở đã được xây dựng mới hoặc sửa chữa, số tiền hỗ trợ đã cấp cho các hộ gia đình, số tiền huy động được từ các nguồn khác, các khó khăn, vướng mắc, kiến nghị trong quá trình thực hiện trên địa bàn)</w:t>
      </w:r>
      <w:r w:rsidR="00EB530F">
        <w:rPr>
          <w:rFonts w:eastAsia="Calibri"/>
          <w:b w:val="0"/>
          <w:iCs/>
          <w:color w:val="000000"/>
          <w:szCs w:val="28"/>
        </w:rPr>
        <w:t>;</w:t>
      </w:r>
    </w:p>
    <w:p w14:paraId="726E162B" w14:textId="77777777" w:rsidR="00337B7F" w:rsidRPr="00337B7F" w:rsidRDefault="00337B7F" w:rsidP="00337B7F">
      <w:pPr>
        <w:widowControl w:val="0"/>
        <w:spacing w:before="120"/>
        <w:ind w:firstLine="720"/>
        <w:jc w:val="both"/>
        <w:rPr>
          <w:rFonts w:eastAsia="Calibri"/>
          <w:iCs/>
          <w:color w:val="000000"/>
          <w:szCs w:val="28"/>
        </w:rPr>
      </w:pPr>
      <w:r w:rsidRPr="00337B7F">
        <w:rPr>
          <w:rFonts w:eastAsia="Calibri"/>
          <w:b w:val="0"/>
          <w:iCs/>
          <w:color w:val="000000"/>
          <w:szCs w:val="28"/>
        </w:rPr>
        <w:t>- Tổ chức việc lập Biên bản xác nhận xây dựng nhà ở hoàn thành theo giai đoạn và Biên bản xác nhận hoàn thành xây dựng nhà ở đưa vào sử dụng; lập hồ</w:t>
      </w:r>
      <w:r w:rsidRPr="00337B7F">
        <w:rPr>
          <w:rFonts w:eastAsia="Calibri"/>
          <w:b w:val="0"/>
          <w:color w:val="FF00FF"/>
          <w:szCs w:val="28"/>
        </w:rPr>
        <w:t xml:space="preserve"> </w:t>
      </w:r>
      <w:r w:rsidRPr="00337B7F">
        <w:rPr>
          <w:rFonts w:eastAsia="Calibri"/>
          <w:b w:val="0"/>
          <w:iCs/>
          <w:color w:val="000000"/>
          <w:szCs w:val="28"/>
        </w:rPr>
        <w:t>sơ hoàn công cho từng hộ gia đình được hỗ trợ nhà ở theo hướng dẫn tại Phụ lục</w:t>
      </w:r>
      <w:r w:rsidRPr="00337B7F">
        <w:rPr>
          <w:rFonts w:eastAsia="Calibri"/>
          <w:b w:val="0"/>
          <w:szCs w:val="28"/>
        </w:rPr>
        <w:t xml:space="preserve"> </w:t>
      </w:r>
      <w:r w:rsidRPr="00337B7F">
        <w:rPr>
          <w:rFonts w:eastAsia="Calibri"/>
          <w:b w:val="0"/>
          <w:iCs/>
          <w:color w:val="000000"/>
          <w:szCs w:val="28"/>
        </w:rPr>
        <w:t>số V và Phụ lục số VI Thông tư số 09/2013/TT-BXD ngày 01 tháng 7 năm 2013 của Bộ Xây dựng</w:t>
      </w:r>
      <w:r w:rsidRPr="00337B7F">
        <w:rPr>
          <w:rFonts w:eastAsia="Calibri"/>
          <w:b w:val="0"/>
          <w:iCs/>
          <w:szCs w:val="28"/>
        </w:rPr>
        <w:t>;</w:t>
      </w:r>
    </w:p>
    <w:p w14:paraId="04556CAE" w14:textId="77777777" w:rsidR="00337B7F" w:rsidRPr="00337B7F" w:rsidRDefault="00337B7F" w:rsidP="00337B7F">
      <w:pPr>
        <w:widowControl w:val="0"/>
        <w:shd w:val="clear" w:color="auto" w:fill="FFFFFF"/>
        <w:spacing w:before="120"/>
        <w:ind w:firstLine="720"/>
        <w:jc w:val="both"/>
        <w:rPr>
          <w:rFonts w:eastAsia="Calibri"/>
          <w:iCs/>
          <w:color w:val="000000"/>
          <w:szCs w:val="28"/>
        </w:rPr>
      </w:pPr>
      <w:r w:rsidRPr="00337B7F">
        <w:rPr>
          <w:rFonts w:eastAsia="Calibri"/>
          <w:b w:val="0"/>
          <w:iCs/>
          <w:color w:val="000000"/>
          <w:szCs w:val="28"/>
        </w:rPr>
        <w:t>- Chỉ đạo, giám sát để các hộ gia đình sử dụng tiền hỗ trợ về nhà ở đúng mục đích, đảm bảo chất lượng nhà ở xây dựng mới hoặc sửa chữa theo quy định;</w:t>
      </w:r>
    </w:p>
    <w:p w14:paraId="5C3708D4" w14:textId="77777777" w:rsidR="00337B7F" w:rsidRPr="00337B7F" w:rsidRDefault="00337B7F" w:rsidP="00337B7F">
      <w:pPr>
        <w:widowControl w:val="0"/>
        <w:shd w:val="clear" w:color="auto" w:fill="FFFFFF"/>
        <w:spacing w:before="120"/>
        <w:ind w:firstLine="720"/>
        <w:jc w:val="both"/>
        <w:rPr>
          <w:rFonts w:eastAsia="Calibri"/>
          <w:iCs/>
          <w:szCs w:val="28"/>
        </w:rPr>
      </w:pPr>
      <w:r w:rsidRPr="00337B7F">
        <w:rPr>
          <w:rFonts w:eastAsia="Calibri"/>
          <w:b w:val="0"/>
          <w:iCs/>
          <w:szCs w:val="28"/>
        </w:rPr>
        <w:t>- Kiện toàn Ban Chỉ đạo thực hiện hỗ trợ về nhà ở cho người có công cấp xã với Chủ tịch Hội Cựu chiến binh cấp xã là Phó Ban thường trực; Hội Cựu chiến binh cấp xã có nhiệm vụ như sau:</w:t>
      </w:r>
    </w:p>
    <w:p w14:paraId="465AA101" w14:textId="77777777" w:rsidR="00337B7F" w:rsidRPr="00337B7F" w:rsidRDefault="00337B7F" w:rsidP="00337B7F">
      <w:pPr>
        <w:widowControl w:val="0"/>
        <w:spacing w:before="120"/>
        <w:ind w:firstLine="720"/>
        <w:jc w:val="both"/>
        <w:rPr>
          <w:rFonts w:eastAsia="Calibri"/>
          <w:iCs/>
          <w:szCs w:val="28"/>
        </w:rPr>
      </w:pPr>
      <w:r w:rsidRPr="00337B7F">
        <w:rPr>
          <w:rFonts w:eastAsia="Calibri"/>
          <w:b w:val="0"/>
          <w:iCs/>
          <w:szCs w:val="28"/>
        </w:rPr>
        <w:t xml:space="preserve">+ Phối hợp với các thành viên Ban Chỉ đạo cấp xã chỉ đạo tổ chức triển khai các Đề án; </w:t>
      </w:r>
    </w:p>
    <w:p w14:paraId="22DB79AB" w14:textId="77777777" w:rsidR="00337B7F" w:rsidRPr="00337B7F" w:rsidRDefault="00337B7F" w:rsidP="00337B7F">
      <w:pPr>
        <w:widowControl w:val="0"/>
        <w:spacing w:before="120"/>
        <w:ind w:firstLine="720"/>
        <w:jc w:val="both"/>
        <w:rPr>
          <w:rFonts w:eastAsia="Calibri"/>
          <w:iCs/>
          <w:szCs w:val="28"/>
        </w:rPr>
      </w:pPr>
      <w:r w:rsidRPr="00337B7F">
        <w:rPr>
          <w:rFonts w:eastAsia="Calibri"/>
          <w:b w:val="0"/>
          <w:iCs/>
          <w:szCs w:val="28"/>
        </w:rPr>
        <w:t xml:space="preserve">+ Là đơn vị đầu mối lồng ghép, huy động các nguồn vốn hợp pháp khác, phối hợp Mặt trận Tổ quốc, các tổ chức chính trị xã hội, đoàn thể </w:t>
      </w:r>
      <w:r w:rsidRPr="00337B7F">
        <w:rPr>
          <w:rFonts w:eastAsia="Calibri"/>
          <w:b w:val="0"/>
          <w:i/>
          <w:iCs/>
          <w:szCs w:val="28"/>
        </w:rPr>
        <w:t>(Đoàn TNCS Hồ Chí Minh, Hội Phụ nữ, Hội Nông dân...)</w:t>
      </w:r>
      <w:r w:rsidRPr="00337B7F">
        <w:rPr>
          <w:rFonts w:eastAsia="Calibri"/>
          <w:b w:val="0"/>
          <w:iCs/>
          <w:szCs w:val="28"/>
        </w:rPr>
        <w:t>, các doanh nghiệp, hộ gia đình, cá nhân tham gia thực hiện xây dựng nhà ở cho người có công với cách mạng trên địa bàn xã, phường, thị trấn;</w:t>
      </w:r>
    </w:p>
    <w:p w14:paraId="58D74CA4" w14:textId="77777777" w:rsidR="00337B7F" w:rsidRPr="00337B7F" w:rsidRDefault="00337B7F" w:rsidP="00337B7F">
      <w:pPr>
        <w:widowControl w:val="0"/>
        <w:spacing w:before="120"/>
        <w:ind w:firstLine="720"/>
        <w:jc w:val="both"/>
        <w:rPr>
          <w:rFonts w:eastAsia="Calibri"/>
          <w:iCs/>
          <w:szCs w:val="28"/>
        </w:rPr>
      </w:pPr>
      <w:r w:rsidRPr="00337B7F">
        <w:rPr>
          <w:rFonts w:eastAsia="Calibri"/>
          <w:b w:val="0"/>
          <w:iCs/>
          <w:szCs w:val="28"/>
        </w:rPr>
        <w:t xml:space="preserve">+ Chủ trì tổ chức thực hiện xây dựng nhà ở cho người có công; </w:t>
      </w:r>
    </w:p>
    <w:p w14:paraId="56A42045" w14:textId="16C66889" w:rsidR="00337B7F" w:rsidRPr="00337B7F" w:rsidRDefault="00337B7F" w:rsidP="00337B7F">
      <w:pPr>
        <w:widowControl w:val="0"/>
        <w:shd w:val="clear" w:color="auto" w:fill="FFFFFF"/>
        <w:spacing w:before="120"/>
        <w:ind w:firstLine="720"/>
        <w:jc w:val="both"/>
        <w:rPr>
          <w:rFonts w:eastAsia="Calibri"/>
          <w:iCs/>
          <w:szCs w:val="28"/>
        </w:rPr>
      </w:pPr>
      <w:r w:rsidRPr="00337B7F">
        <w:rPr>
          <w:rFonts w:eastAsia="Calibri"/>
          <w:b w:val="0"/>
          <w:iCs/>
          <w:szCs w:val="28"/>
        </w:rPr>
        <w:t xml:space="preserve">+ Chủ trì kiểm tra, giám sát, nghiệm thu việc tổ chức hỗ trợ xây dựng nhà ở cho người có công với cách mạng trên địa bàn huyện, thành phố </w:t>
      </w:r>
      <w:r w:rsidRPr="00337B7F">
        <w:rPr>
          <w:rFonts w:eastAsia="Calibri"/>
          <w:b w:val="0"/>
          <w:i/>
          <w:iCs/>
          <w:szCs w:val="28"/>
        </w:rPr>
        <w:t>(Đối với các hộ gia đình đã tự ứng kinh phí xây dựng nhà ở mà đã hoàn thành việc xây dựng thì lập hồ sơ hoàn công và thanh quyết toán theo quy định)</w:t>
      </w:r>
      <w:r w:rsidR="00EB530F">
        <w:rPr>
          <w:rFonts w:eastAsia="Calibri"/>
          <w:b w:val="0"/>
          <w:i/>
          <w:iCs/>
          <w:szCs w:val="28"/>
        </w:rPr>
        <w:t>;</w:t>
      </w:r>
      <w:bookmarkStart w:id="1" w:name="_GoBack"/>
      <w:bookmarkEnd w:id="1"/>
    </w:p>
    <w:p w14:paraId="7176D819" w14:textId="77777777" w:rsidR="00337B7F" w:rsidRPr="00337B7F" w:rsidRDefault="00337B7F" w:rsidP="00337B7F">
      <w:pPr>
        <w:widowControl w:val="0"/>
        <w:shd w:val="clear" w:color="auto" w:fill="FFFFFF"/>
        <w:spacing w:before="120"/>
        <w:ind w:firstLine="720"/>
        <w:jc w:val="both"/>
        <w:rPr>
          <w:rFonts w:eastAsia="Calibri"/>
          <w:b w:val="0"/>
          <w:szCs w:val="28"/>
        </w:rPr>
      </w:pPr>
      <w:r w:rsidRPr="00337B7F">
        <w:rPr>
          <w:rFonts w:eastAsia="Calibri"/>
          <w:b w:val="0"/>
          <w:szCs w:val="28"/>
        </w:rPr>
        <w:t xml:space="preserve">Đề án khả thi là điều kiện để các </w:t>
      </w:r>
      <w:r w:rsidRPr="00337B7F">
        <w:rPr>
          <w:rFonts w:eastAsia="Calibri"/>
          <w:b w:val="0"/>
          <w:color w:val="000000"/>
          <w:szCs w:val="28"/>
        </w:rPr>
        <w:t>hộ gia đình</w:t>
      </w:r>
      <w:r w:rsidRPr="00337B7F">
        <w:rPr>
          <w:rFonts w:eastAsia="Calibri"/>
          <w:b w:val="0"/>
          <w:color w:val="FF00FF"/>
          <w:szCs w:val="28"/>
        </w:rPr>
        <w:t xml:space="preserve"> </w:t>
      </w:r>
      <w:r w:rsidRPr="00337B7F">
        <w:rPr>
          <w:rFonts w:eastAsia="Calibri"/>
          <w:b w:val="0"/>
          <w:color w:val="000000"/>
          <w:szCs w:val="28"/>
        </w:rPr>
        <w:t>người có công</w:t>
      </w:r>
      <w:r w:rsidRPr="00337B7F">
        <w:rPr>
          <w:rFonts w:eastAsia="Calibri"/>
          <w:b w:val="0"/>
          <w:color w:val="FF00FF"/>
          <w:szCs w:val="28"/>
        </w:rPr>
        <w:t xml:space="preserve"> </w:t>
      </w:r>
      <w:r w:rsidRPr="00337B7F">
        <w:rPr>
          <w:rFonts w:eastAsia="Calibri"/>
          <w:b w:val="0"/>
          <w:szCs w:val="28"/>
        </w:rPr>
        <w:t>với cách mạng trên địa bàn tỉnh ổn định về chỗ ở, cải thiện chất lượng nhà ở, có điều kiện đảm bảo nâng cao điều kiện sống, vệ sinh môi trường...</w:t>
      </w:r>
    </w:p>
    <w:p w14:paraId="774D1989" w14:textId="77777777" w:rsidR="00337B7F" w:rsidRPr="00337B7F" w:rsidRDefault="00337B7F" w:rsidP="00337B7F">
      <w:pPr>
        <w:widowControl w:val="0"/>
        <w:shd w:val="clear" w:color="auto" w:fill="FFFFFF"/>
        <w:spacing w:before="120"/>
        <w:ind w:firstLine="720"/>
        <w:jc w:val="both"/>
        <w:rPr>
          <w:rFonts w:eastAsia="Calibri"/>
          <w:b w:val="0"/>
          <w:szCs w:val="28"/>
        </w:rPr>
      </w:pPr>
      <w:r w:rsidRPr="00337B7F">
        <w:rPr>
          <w:rFonts w:eastAsia="Calibri"/>
          <w:b w:val="0"/>
          <w:szCs w:val="28"/>
        </w:rPr>
        <w:lastRenderedPageBreak/>
        <w:t>Đây là chính sách lớn của Đảng và Chính phủ, để Đề án thực hiện có hiệu quả đòi hỏi các cấp uỷ Đảng, các cấp chính quyền phải có trách nhiệm tổ chức thực hiện, chỉ đạo sát sao, quản lý chặt chẽ, tạo mọi điều kiện để các tổ chức quần chúng, tổ chức kinh tế, chính trị, xã hội, cộng đồng tham gia hỗ trợ ủng hộ thực hiện có hiệu quả mục tiêu của Đề án./.</w:t>
      </w:r>
    </w:p>
    <w:p w14:paraId="63D99088" w14:textId="77777777" w:rsidR="00337B7F" w:rsidRPr="00337B7F" w:rsidRDefault="00337B7F" w:rsidP="00337B7F">
      <w:pPr>
        <w:widowControl w:val="0"/>
        <w:shd w:val="clear" w:color="auto" w:fill="FFFFFF"/>
        <w:spacing w:before="120"/>
        <w:ind w:firstLine="720"/>
        <w:jc w:val="both"/>
        <w:rPr>
          <w:rFonts w:eastAsia="Calibri"/>
          <w:szCs w:val="28"/>
        </w:rPr>
      </w:pPr>
    </w:p>
    <w:tbl>
      <w:tblPr>
        <w:tblW w:w="5000" w:type="pct"/>
        <w:tblCellSpacing w:w="15" w:type="dxa"/>
        <w:tblLook w:val="0000" w:firstRow="0" w:lastRow="0" w:firstColumn="0" w:lastColumn="0" w:noHBand="0" w:noVBand="0"/>
      </w:tblPr>
      <w:tblGrid>
        <w:gridCol w:w="4537"/>
        <w:gridCol w:w="4627"/>
      </w:tblGrid>
      <w:tr w:rsidR="00337B7F" w:rsidRPr="00337B7F" w14:paraId="0EBC3F82" w14:textId="77777777" w:rsidTr="00124419">
        <w:trPr>
          <w:trHeight w:val="1477"/>
          <w:tblCellSpacing w:w="15" w:type="dxa"/>
        </w:trPr>
        <w:tc>
          <w:tcPr>
            <w:tcW w:w="2475" w:type="pct"/>
            <w:tcMar>
              <w:top w:w="15" w:type="dxa"/>
              <w:left w:w="15" w:type="dxa"/>
              <w:bottom w:w="15" w:type="dxa"/>
              <w:right w:w="15" w:type="dxa"/>
            </w:tcMar>
          </w:tcPr>
          <w:p w14:paraId="2C8AA3AC" w14:textId="77777777" w:rsidR="00337B7F" w:rsidRPr="00337B7F" w:rsidRDefault="00337B7F" w:rsidP="00337B7F">
            <w:pPr>
              <w:widowControl w:val="0"/>
              <w:spacing w:after="200" w:line="276" w:lineRule="auto"/>
              <w:rPr>
                <w:rFonts w:eastAsia="Calibri"/>
                <w:b w:val="0"/>
                <w:sz w:val="24"/>
                <w:szCs w:val="24"/>
              </w:rPr>
            </w:pPr>
          </w:p>
        </w:tc>
        <w:tc>
          <w:tcPr>
            <w:tcW w:w="0" w:type="auto"/>
            <w:tcMar>
              <w:top w:w="15" w:type="dxa"/>
              <w:left w:w="15" w:type="dxa"/>
              <w:bottom w:w="15" w:type="dxa"/>
              <w:right w:w="15" w:type="dxa"/>
            </w:tcMar>
          </w:tcPr>
          <w:p w14:paraId="5DB5D766" w14:textId="77777777" w:rsidR="00337B7F" w:rsidRPr="00337B7F" w:rsidRDefault="00337B7F" w:rsidP="00337B7F">
            <w:pPr>
              <w:widowControl w:val="0"/>
              <w:jc w:val="center"/>
              <w:rPr>
                <w:rFonts w:eastAsia="Calibri"/>
                <w:bCs/>
                <w:sz w:val="26"/>
                <w:szCs w:val="28"/>
              </w:rPr>
            </w:pPr>
            <w:r w:rsidRPr="00337B7F">
              <w:rPr>
                <w:rFonts w:eastAsia="Calibri"/>
                <w:bCs/>
                <w:sz w:val="26"/>
                <w:szCs w:val="22"/>
              </w:rPr>
              <w:t>TM. ỦY BAN NHÂN DÂN</w:t>
            </w:r>
            <w:r w:rsidRPr="00337B7F">
              <w:rPr>
                <w:rFonts w:ascii="MingLiU" w:eastAsia="MingLiU" w:hAnsi="MingLiU" w:cs="MingLiU"/>
                <w:bCs/>
                <w:sz w:val="26"/>
                <w:szCs w:val="22"/>
              </w:rPr>
              <w:br/>
            </w:r>
            <w:r w:rsidRPr="00337B7F">
              <w:rPr>
                <w:rFonts w:eastAsia="Calibri"/>
                <w:bCs/>
                <w:sz w:val="26"/>
                <w:szCs w:val="28"/>
              </w:rPr>
              <w:t>KT. CHỦ TỊCH</w:t>
            </w:r>
          </w:p>
          <w:p w14:paraId="24153CB2" w14:textId="77777777" w:rsidR="00337B7F" w:rsidRPr="00337B7F" w:rsidRDefault="00337B7F" w:rsidP="00337B7F">
            <w:pPr>
              <w:widowControl w:val="0"/>
              <w:jc w:val="center"/>
              <w:rPr>
                <w:rFonts w:eastAsia="Calibri"/>
                <w:bCs/>
                <w:sz w:val="26"/>
                <w:szCs w:val="28"/>
              </w:rPr>
            </w:pPr>
            <w:r w:rsidRPr="00337B7F">
              <w:rPr>
                <w:rFonts w:eastAsia="Calibri"/>
                <w:bCs/>
                <w:sz w:val="26"/>
                <w:szCs w:val="28"/>
              </w:rPr>
              <w:t>PHÓ CHỦ TỊCH</w:t>
            </w:r>
          </w:p>
          <w:p w14:paraId="5DC64DEE" w14:textId="77777777" w:rsidR="00337B7F" w:rsidRPr="00337B7F" w:rsidRDefault="00337B7F" w:rsidP="00337B7F">
            <w:pPr>
              <w:widowControl w:val="0"/>
              <w:jc w:val="center"/>
              <w:rPr>
                <w:rFonts w:eastAsia="Calibri"/>
                <w:sz w:val="26"/>
                <w:szCs w:val="28"/>
              </w:rPr>
            </w:pPr>
          </w:p>
          <w:p w14:paraId="1BA8986D" w14:textId="5EC4080F" w:rsidR="00337B7F" w:rsidRPr="00337B7F" w:rsidRDefault="00337B7F" w:rsidP="00337B7F">
            <w:pPr>
              <w:widowControl w:val="0"/>
              <w:jc w:val="center"/>
              <w:rPr>
                <w:rFonts w:eastAsia="Calibri"/>
                <w:b w:val="0"/>
                <w:sz w:val="26"/>
                <w:szCs w:val="28"/>
              </w:rPr>
            </w:pPr>
            <w:r w:rsidRPr="00337B7F">
              <w:rPr>
                <w:rFonts w:eastAsia="Calibri"/>
                <w:b w:val="0"/>
                <w:sz w:val="26"/>
                <w:szCs w:val="28"/>
              </w:rPr>
              <w:t>(Đã ký)</w:t>
            </w:r>
          </w:p>
          <w:p w14:paraId="2DEC55D4" w14:textId="77777777" w:rsidR="00337B7F" w:rsidRPr="00337B7F" w:rsidRDefault="00337B7F" w:rsidP="00337B7F">
            <w:pPr>
              <w:widowControl w:val="0"/>
              <w:jc w:val="center"/>
              <w:rPr>
                <w:rFonts w:eastAsia="Calibri"/>
                <w:szCs w:val="28"/>
              </w:rPr>
            </w:pPr>
          </w:p>
          <w:p w14:paraId="5EA583C0" w14:textId="77777777" w:rsidR="00337B7F" w:rsidRPr="00337B7F" w:rsidRDefault="00337B7F" w:rsidP="00337B7F">
            <w:pPr>
              <w:widowControl w:val="0"/>
              <w:jc w:val="center"/>
              <w:rPr>
                <w:rFonts w:eastAsia="Calibri"/>
                <w:szCs w:val="28"/>
              </w:rPr>
            </w:pPr>
            <w:r w:rsidRPr="00337B7F">
              <w:rPr>
                <w:rFonts w:eastAsia="Calibri"/>
                <w:szCs w:val="28"/>
              </w:rPr>
              <w:t>Bùi Đức Hải</w:t>
            </w:r>
          </w:p>
        </w:tc>
      </w:tr>
    </w:tbl>
    <w:p w14:paraId="6F3D2EB2" w14:textId="77777777" w:rsidR="0064439C" w:rsidRDefault="00FD6D87" w:rsidP="00FD6D87">
      <w:pPr>
        <w:widowControl w:val="0"/>
        <w:shd w:val="clear" w:color="auto" w:fill="FFFFFF"/>
        <w:spacing w:after="120" w:line="240" w:lineRule="atLeast"/>
        <w:jc w:val="both"/>
        <w:rPr>
          <w:b w:val="0"/>
          <w:iCs/>
          <w:color w:val="FF00FF"/>
          <w:szCs w:val="28"/>
        </w:rPr>
        <w:sectPr w:rsidR="0064439C" w:rsidSect="009577CB">
          <w:footerReference w:type="even" r:id="rId14"/>
          <w:footerReference w:type="default" r:id="rId15"/>
          <w:footerReference w:type="first" r:id="rId16"/>
          <w:pgSz w:w="11909" w:h="16834" w:code="9"/>
          <w:pgMar w:top="1134" w:right="1134" w:bottom="1134" w:left="1701" w:header="720" w:footer="0" w:gutter="0"/>
          <w:cols w:space="708"/>
          <w:docGrid w:linePitch="296"/>
        </w:sectPr>
      </w:pPr>
      <w:r w:rsidRPr="00FD6D87">
        <w:rPr>
          <w:b w:val="0"/>
          <w:iCs/>
          <w:color w:val="FF00FF"/>
          <w:szCs w:val="28"/>
        </w:rPr>
        <w:t xml:space="preserve">        </w:t>
      </w:r>
    </w:p>
    <w:p w14:paraId="55F300A8" w14:textId="77777777" w:rsidR="00337B7F" w:rsidRPr="00337B7F" w:rsidRDefault="00337B7F" w:rsidP="00337B7F">
      <w:pPr>
        <w:widowControl w:val="0"/>
        <w:shd w:val="clear" w:color="auto" w:fill="FFFFFF"/>
        <w:jc w:val="center"/>
        <w:rPr>
          <w:rFonts w:eastAsia="Calibri"/>
          <w:bCs/>
          <w:color w:val="000000"/>
          <w:sz w:val="26"/>
          <w:szCs w:val="28"/>
        </w:rPr>
      </w:pPr>
      <w:r w:rsidRPr="00337B7F">
        <w:rPr>
          <w:rFonts w:eastAsia="Calibri"/>
          <w:bCs/>
          <w:color w:val="000000"/>
          <w:sz w:val="26"/>
          <w:szCs w:val="28"/>
        </w:rPr>
        <w:lastRenderedPageBreak/>
        <w:t>BIỂU SỐ LIỆU VÀ KINH PHÍ ĐỀ ÁN ĐIỀU CHỈNH HỖ TRỢ</w:t>
      </w:r>
    </w:p>
    <w:p w14:paraId="666D18EE" w14:textId="77777777" w:rsidR="00337B7F" w:rsidRPr="00337B7F" w:rsidRDefault="00337B7F" w:rsidP="00337B7F">
      <w:pPr>
        <w:widowControl w:val="0"/>
        <w:shd w:val="clear" w:color="auto" w:fill="FFFFFF"/>
        <w:jc w:val="center"/>
        <w:rPr>
          <w:rFonts w:eastAsia="Calibri"/>
          <w:bCs/>
          <w:color w:val="000000"/>
          <w:sz w:val="26"/>
          <w:szCs w:val="28"/>
        </w:rPr>
      </w:pPr>
      <w:r w:rsidRPr="00337B7F">
        <w:rPr>
          <w:rFonts w:eastAsia="Calibri"/>
          <w:bCs/>
          <w:color w:val="000000"/>
          <w:sz w:val="26"/>
          <w:szCs w:val="28"/>
        </w:rPr>
        <w:t xml:space="preserve"> NGƯỜI CÓ CÔNG VỚI CÁCH MẠNG VỀ NHÀ Ở TRÊN ĐỊA BÀN TỈNH SƠN LA</w:t>
      </w:r>
    </w:p>
    <w:p w14:paraId="02624286" w14:textId="77777777" w:rsidR="00337B7F" w:rsidRPr="00337B7F" w:rsidRDefault="00337B7F" w:rsidP="00337B7F">
      <w:pPr>
        <w:widowControl w:val="0"/>
        <w:shd w:val="clear" w:color="auto" w:fill="FFFFFF"/>
        <w:spacing w:after="120" w:line="240" w:lineRule="atLeast"/>
        <w:jc w:val="center"/>
        <w:rPr>
          <w:rFonts w:eastAsia="Calibri"/>
          <w:iCs/>
          <w:color w:val="000000"/>
          <w:sz w:val="24"/>
          <w:szCs w:val="28"/>
        </w:rPr>
      </w:pPr>
      <w:r w:rsidRPr="00337B7F">
        <w:rPr>
          <w:rFonts w:eastAsia="Calibri"/>
          <w:b w:val="0"/>
          <w:i/>
          <w:iCs/>
          <w:color w:val="000000"/>
          <w:sz w:val="24"/>
          <w:szCs w:val="28"/>
        </w:rPr>
        <w:t>(Kèm theo Đề án điều chỉnh được phê duyệt tại Quyết định số 3080/QĐ-UBND ngày 28/11/2017 của UBND tỉnh Sơn La)</w:t>
      </w:r>
    </w:p>
    <w:tbl>
      <w:tblPr>
        <w:tblW w:w="13765" w:type="dxa"/>
        <w:tblInd w:w="93" w:type="dxa"/>
        <w:tblLook w:val="04A0" w:firstRow="1" w:lastRow="0" w:firstColumn="1" w:lastColumn="0" w:noHBand="0" w:noVBand="1"/>
      </w:tblPr>
      <w:tblGrid>
        <w:gridCol w:w="876"/>
        <w:gridCol w:w="1394"/>
        <w:gridCol w:w="883"/>
        <w:gridCol w:w="883"/>
        <w:gridCol w:w="883"/>
        <w:gridCol w:w="772"/>
        <w:gridCol w:w="761"/>
        <w:gridCol w:w="761"/>
        <w:gridCol w:w="744"/>
        <w:gridCol w:w="761"/>
        <w:gridCol w:w="883"/>
        <w:gridCol w:w="883"/>
        <w:gridCol w:w="883"/>
        <w:gridCol w:w="883"/>
        <w:gridCol w:w="842"/>
        <w:gridCol w:w="673"/>
      </w:tblGrid>
      <w:tr w:rsidR="00337B7F" w:rsidRPr="00337B7F" w14:paraId="2484B1EC" w14:textId="77777777" w:rsidTr="00124419">
        <w:trPr>
          <w:trHeight w:val="511"/>
          <w:tblHeader/>
        </w:trPr>
        <w:tc>
          <w:tcPr>
            <w:tcW w:w="876"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9EBCEA" w14:textId="77777777" w:rsidR="00337B7F" w:rsidRPr="00337B7F" w:rsidRDefault="00337B7F" w:rsidP="00337B7F">
            <w:pPr>
              <w:ind w:left="-123" w:right="-159"/>
              <w:jc w:val="center"/>
              <w:rPr>
                <w:rFonts w:eastAsia="Calibri"/>
                <w:bCs/>
                <w:color w:val="000000"/>
                <w:w w:val="50"/>
                <w:sz w:val="24"/>
                <w:szCs w:val="24"/>
              </w:rPr>
            </w:pPr>
            <w:r w:rsidRPr="00337B7F">
              <w:rPr>
                <w:rFonts w:eastAsia="Calibri"/>
                <w:bCs/>
                <w:color w:val="000000"/>
                <w:w w:val="50"/>
                <w:sz w:val="24"/>
                <w:szCs w:val="24"/>
              </w:rPr>
              <w:t>TT</w:t>
            </w:r>
          </w:p>
        </w:tc>
        <w:tc>
          <w:tcPr>
            <w:tcW w:w="139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7AC21341" w14:textId="77777777" w:rsidR="00337B7F" w:rsidRPr="00337B7F" w:rsidRDefault="00337B7F" w:rsidP="00337B7F">
            <w:pPr>
              <w:ind w:left="-125" w:right="-159"/>
              <w:jc w:val="center"/>
              <w:rPr>
                <w:rFonts w:eastAsia="Calibri"/>
                <w:bCs/>
                <w:color w:val="000000"/>
                <w:w w:val="50"/>
                <w:sz w:val="24"/>
                <w:szCs w:val="24"/>
              </w:rPr>
            </w:pPr>
            <w:r w:rsidRPr="00337B7F">
              <w:rPr>
                <w:rFonts w:eastAsia="Calibri"/>
                <w:bCs/>
                <w:color w:val="000000"/>
                <w:w w:val="50"/>
                <w:sz w:val="24"/>
                <w:szCs w:val="24"/>
              </w:rPr>
              <w:t xml:space="preserve">TÊN  HUYỆN. </w:t>
            </w:r>
          </w:p>
          <w:p w14:paraId="0269A8F1" w14:textId="77777777" w:rsidR="00337B7F" w:rsidRPr="00337B7F" w:rsidRDefault="00337B7F" w:rsidP="00337B7F">
            <w:pPr>
              <w:ind w:left="-125" w:right="-159"/>
              <w:jc w:val="center"/>
              <w:rPr>
                <w:rFonts w:eastAsia="Calibri"/>
                <w:bCs/>
                <w:color w:val="000000"/>
                <w:w w:val="50"/>
                <w:sz w:val="24"/>
                <w:szCs w:val="24"/>
              </w:rPr>
            </w:pPr>
            <w:r w:rsidRPr="00337B7F">
              <w:rPr>
                <w:rFonts w:eastAsia="Calibri"/>
                <w:bCs/>
                <w:color w:val="000000"/>
                <w:w w:val="50"/>
                <w:sz w:val="24"/>
                <w:szCs w:val="24"/>
              </w:rPr>
              <w:t>THÀNH PHỐ</w:t>
            </w:r>
          </w:p>
        </w:tc>
        <w:tc>
          <w:tcPr>
            <w:tcW w:w="26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82D07D" w14:textId="77777777" w:rsidR="00337B7F" w:rsidRPr="00337B7F" w:rsidRDefault="00337B7F" w:rsidP="00337B7F">
            <w:pPr>
              <w:ind w:left="-123" w:right="-159"/>
              <w:jc w:val="center"/>
              <w:rPr>
                <w:rFonts w:eastAsia="Calibri"/>
                <w:bCs/>
                <w:color w:val="000000"/>
                <w:w w:val="50"/>
                <w:sz w:val="24"/>
                <w:szCs w:val="24"/>
              </w:rPr>
            </w:pPr>
            <w:r w:rsidRPr="00337B7F">
              <w:rPr>
                <w:rFonts w:eastAsia="Calibri"/>
                <w:bCs/>
                <w:color w:val="000000"/>
                <w:w w:val="50"/>
                <w:sz w:val="24"/>
                <w:szCs w:val="24"/>
              </w:rPr>
              <w:t>ĐỀ ÁN 838</w:t>
            </w:r>
          </w:p>
        </w:tc>
        <w:tc>
          <w:tcPr>
            <w:tcW w:w="644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78501F5" w14:textId="77777777" w:rsidR="00337B7F" w:rsidRPr="00337B7F" w:rsidRDefault="00337B7F" w:rsidP="00337B7F">
            <w:pPr>
              <w:ind w:left="-123" w:right="-159"/>
              <w:jc w:val="center"/>
              <w:rPr>
                <w:rFonts w:eastAsia="Calibri"/>
                <w:bCs/>
                <w:color w:val="000000"/>
                <w:w w:val="50"/>
                <w:sz w:val="24"/>
                <w:szCs w:val="24"/>
              </w:rPr>
            </w:pPr>
            <w:r w:rsidRPr="00337B7F">
              <w:rPr>
                <w:rFonts w:eastAsia="Calibri"/>
                <w:bCs/>
                <w:color w:val="000000"/>
                <w:w w:val="50"/>
                <w:sz w:val="24"/>
                <w:szCs w:val="24"/>
              </w:rPr>
              <w:t>ĐỀ ÁN 838 RÀ SOÁT THEO NQ SỐ 63</w:t>
            </w:r>
          </w:p>
        </w:tc>
        <w:tc>
          <w:tcPr>
            <w:tcW w:w="2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A90DD6" w14:textId="77777777" w:rsidR="00337B7F" w:rsidRPr="00337B7F" w:rsidRDefault="00337B7F" w:rsidP="00337B7F">
            <w:pPr>
              <w:ind w:left="-123" w:right="-159"/>
              <w:jc w:val="center"/>
              <w:rPr>
                <w:rFonts w:eastAsia="Calibri"/>
                <w:bCs/>
                <w:color w:val="000000"/>
                <w:w w:val="50"/>
                <w:sz w:val="24"/>
                <w:szCs w:val="24"/>
              </w:rPr>
            </w:pPr>
            <w:r w:rsidRPr="00337B7F">
              <w:rPr>
                <w:rFonts w:eastAsia="Calibri"/>
                <w:bCs/>
                <w:color w:val="000000"/>
                <w:w w:val="50"/>
                <w:sz w:val="24"/>
                <w:szCs w:val="24"/>
              </w:rPr>
              <w:t>ĐÃ THỰC HIỆN HỖ TRỢ</w:t>
            </w:r>
          </w:p>
        </w:tc>
      </w:tr>
      <w:tr w:rsidR="00337B7F" w:rsidRPr="00337B7F" w14:paraId="593C3877" w14:textId="77777777" w:rsidTr="00124419">
        <w:trPr>
          <w:trHeight w:val="690"/>
          <w:tblHeader/>
        </w:trPr>
        <w:tc>
          <w:tcPr>
            <w:tcW w:w="876" w:type="dxa"/>
            <w:vMerge/>
            <w:tcBorders>
              <w:top w:val="single" w:sz="8" w:space="0" w:color="auto"/>
              <w:left w:val="single" w:sz="8" w:space="0" w:color="auto"/>
              <w:bottom w:val="single" w:sz="4" w:space="0" w:color="auto"/>
              <w:right w:val="single" w:sz="4" w:space="0" w:color="auto"/>
            </w:tcBorders>
            <w:vAlign w:val="center"/>
            <w:hideMark/>
          </w:tcPr>
          <w:p w14:paraId="11AA62C9" w14:textId="77777777" w:rsidR="00337B7F" w:rsidRPr="00337B7F" w:rsidRDefault="00337B7F" w:rsidP="00337B7F">
            <w:pPr>
              <w:ind w:left="-123" w:right="-159"/>
              <w:jc w:val="center"/>
              <w:rPr>
                <w:rFonts w:eastAsia="Calibri"/>
                <w:bCs/>
                <w:color w:val="000000"/>
                <w:w w:val="50"/>
                <w:sz w:val="24"/>
                <w:szCs w:val="24"/>
              </w:rPr>
            </w:pPr>
          </w:p>
        </w:tc>
        <w:tc>
          <w:tcPr>
            <w:tcW w:w="1394" w:type="dxa"/>
            <w:vMerge/>
            <w:tcBorders>
              <w:top w:val="single" w:sz="8" w:space="0" w:color="auto"/>
              <w:left w:val="single" w:sz="4" w:space="0" w:color="auto"/>
              <w:bottom w:val="single" w:sz="4" w:space="0" w:color="auto"/>
              <w:right w:val="nil"/>
            </w:tcBorders>
            <w:vAlign w:val="center"/>
            <w:hideMark/>
          </w:tcPr>
          <w:p w14:paraId="509C6766" w14:textId="77777777" w:rsidR="00337B7F" w:rsidRPr="00337B7F" w:rsidRDefault="00337B7F" w:rsidP="00337B7F">
            <w:pPr>
              <w:ind w:left="-123" w:right="-159"/>
              <w:jc w:val="center"/>
              <w:rPr>
                <w:rFonts w:eastAsia="Calibri"/>
                <w:bCs/>
                <w:color w:val="000000"/>
                <w:w w:val="50"/>
                <w:sz w:val="24"/>
                <w:szCs w:val="24"/>
              </w:rPr>
            </w:pPr>
          </w:p>
        </w:tc>
        <w:tc>
          <w:tcPr>
            <w:tcW w:w="883"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B379E9B"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Tổng</w:t>
            </w:r>
          </w:p>
          <w:p w14:paraId="3FCC5F06"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 xml:space="preserve"> số hộ</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66444B" w14:textId="77777777" w:rsidR="00337B7F" w:rsidRPr="00337B7F" w:rsidRDefault="00337B7F" w:rsidP="00337B7F">
            <w:pPr>
              <w:ind w:left="-125" w:right="-91"/>
              <w:jc w:val="center"/>
              <w:rPr>
                <w:rFonts w:eastAsia="Calibri"/>
                <w:bCs/>
                <w:w w:val="50"/>
                <w:sz w:val="24"/>
                <w:szCs w:val="24"/>
              </w:rPr>
            </w:pPr>
            <w:r w:rsidRPr="00337B7F">
              <w:rPr>
                <w:rFonts w:eastAsia="Calibri"/>
                <w:bCs/>
                <w:w w:val="50"/>
                <w:sz w:val="24"/>
                <w:szCs w:val="24"/>
              </w:rPr>
              <w:t>Xây mới</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56C64A" w14:textId="77777777" w:rsidR="00337B7F" w:rsidRPr="00337B7F" w:rsidRDefault="00337B7F" w:rsidP="00337B7F">
            <w:pPr>
              <w:ind w:left="-125" w:right="-91"/>
              <w:jc w:val="center"/>
              <w:rPr>
                <w:rFonts w:eastAsia="Calibri"/>
                <w:bCs/>
                <w:color w:val="000000"/>
                <w:w w:val="50"/>
                <w:sz w:val="24"/>
                <w:szCs w:val="24"/>
              </w:rPr>
            </w:pPr>
            <w:r w:rsidRPr="00337B7F">
              <w:rPr>
                <w:rFonts w:eastAsia="Calibri"/>
                <w:bCs/>
                <w:color w:val="000000"/>
                <w:w w:val="50"/>
                <w:sz w:val="24"/>
                <w:szCs w:val="24"/>
              </w:rPr>
              <w:t xml:space="preserve">Cải tạo. </w:t>
            </w:r>
            <w:r w:rsidRPr="00337B7F">
              <w:rPr>
                <w:rFonts w:eastAsia="Calibri"/>
                <w:bCs/>
                <w:color w:val="000000"/>
                <w:w w:val="50"/>
                <w:sz w:val="24"/>
                <w:szCs w:val="24"/>
              </w:rPr>
              <w:br/>
              <w:t>sửa chữa</w:t>
            </w:r>
          </w:p>
        </w:tc>
        <w:tc>
          <w:tcPr>
            <w:tcW w:w="2294"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001E4F1" w14:textId="77777777" w:rsidR="00337B7F" w:rsidRPr="00337B7F" w:rsidRDefault="00337B7F" w:rsidP="00337B7F">
            <w:pPr>
              <w:ind w:left="-125" w:right="-91"/>
              <w:jc w:val="center"/>
              <w:rPr>
                <w:rFonts w:eastAsia="Calibri"/>
                <w:bCs/>
                <w:w w:val="50"/>
                <w:sz w:val="24"/>
                <w:szCs w:val="24"/>
              </w:rPr>
            </w:pPr>
            <w:r w:rsidRPr="00337B7F">
              <w:rPr>
                <w:rFonts w:eastAsia="Calibri"/>
                <w:bCs/>
                <w:w w:val="50"/>
                <w:sz w:val="24"/>
                <w:szCs w:val="24"/>
              </w:rPr>
              <w:t>Số hộ giảm</w:t>
            </w:r>
          </w:p>
        </w:tc>
        <w:tc>
          <w:tcPr>
            <w:tcW w:w="1505"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03B8C626" w14:textId="77777777" w:rsidR="00337B7F" w:rsidRPr="00337B7F" w:rsidRDefault="00337B7F" w:rsidP="00337B7F">
            <w:pPr>
              <w:ind w:left="-125" w:right="-91"/>
              <w:jc w:val="center"/>
              <w:rPr>
                <w:rFonts w:eastAsia="Calibri"/>
                <w:bCs/>
                <w:w w:val="50"/>
                <w:sz w:val="24"/>
                <w:szCs w:val="24"/>
              </w:rPr>
            </w:pPr>
            <w:r w:rsidRPr="00337B7F">
              <w:rPr>
                <w:rFonts w:eastAsia="Calibri"/>
                <w:bCs/>
                <w:w w:val="50"/>
                <w:sz w:val="24"/>
                <w:szCs w:val="24"/>
              </w:rPr>
              <w:t>Chuyển đổi</w:t>
            </w:r>
          </w:p>
          <w:p w14:paraId="6296560D" w14:textId="77777777" w:rsidR="00337B7F" w:rsidRPr="00337B7F" w:rsidRDefault="00337B7F" w:rsidP="00337B7F">
            <w:pPr>
              <w:ind w:left="-125" w:right="-91"/>
              <w:jc w:val="center"/>
              <w:rPr>
                <w:rFonts w:eastAsia="Calibri"/>
                <w:bCs/>
                <w:w w:val="50"/>
                <w:sz w:val="24"/>
                <w:szCs w:val="24"/>
              </w:rPr>
            </w:pPr>
            <w:r w:rsidRPr="00337B7F">
              <w:rPr>
                <w:rFonts w:eastAsia="Calibri"/>
                <w:bCs/>
                <w:w w:val="50"/>
                <w:sz w:val="24"/>
                <w:szCs w:val="24"/>
              </w:rPr>
              <w:t xml:space="preserve"> hình thức hỗ trợ</w:t>
            </w:r>
          </w:p>
        </w:tc>
        <w:tc>
          <w:tcPr>
            <w:tcW w:w="883"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3C701E0B" w14:textId="77777777" w:rsidR="00337B7F" w:rsidRPr="00337B7F" w:rsidRDefault="00337B7F" w:rsidP="00337B7F">
            <w:pPr>
              <w:ind w:left="-125" w:right="-91"/>
              <w:jc w:val="center"/>
              <w:rPr>
                <w:rFonts w:eastAsia="Calibri"/>
                <w:bCs/>
                <w:w w:val="50"/>
                <w:sz w:val="24"/>
                <w:szCs w:val="24"/>
              </w:rPr>
            </w:pPr>
            <w:r w:rsidRPr="00337B7F">
              <w:rPr>
                <w:rFonts w:eastAsia="Calibri"/>
                <w:bCs/>
                <w:w w:val="50"/>
                <w:sz w:val="24"/>
                <w:szCs w:val="24"/>
              </w:rPr>
              <w:t>Tổng  số hộ</w:t>
            </w:r>
          </w:p>
          <w:p w14:paraId="343D665C" w14:textId="77777777" w:rsidR="00337B7F" w:rsidRPr="00337B7F" w:rsidRDefault="00337B7F" w:rsidP="00337B7F">
            <w:pPr>
              <w:ind w:left="-125" w:right="-91"/>
              <w:jc w:val="center"/>
              <w:rPr>
                <w:rFonts w:eastAsia="Calibri"/>
                <w:bCs/>
                <w:w w:val="50"/>
                <w:sz w:val="24"/>
                <w:szCs w:val="24"/>
              </w:rPr>
            </w:pPr>
            <w:r w:rsidRPr="00337B7F">
              <w:rPr>
                <w:rFonts w:eastAsia="Calibri"/>
                <w:bCs/>
                <w:w w:val="50"/>
                <w:sz w:val="24"/>
                <w:szCs w:val="24"/>
              </w:rPr>
              <w:t xml:space="preserve"> Sau  rà soát</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8CB383" w14:textId="77777777" w:rsidR="00337B7F" w:rsidRPr="00337B7F" w:rsidRDefault="00337B7F" w:rsidP="00337B7F">
            <w:pPr>
              <w:ind w:left="-125" w:right="-91"/>
              <w:jc w:val="center"/>
              <w:rPr>
                <w:rFonts w:eastAsia="Calibri"/>
                <w:bCs/>
                <w:w w:val="50"/>
                <w:sz w:val="24"/>
                <w:szCs w:val="24"/>
              </w:rPr>
            </w:pPr>
            <w:r w:rsidRPr="00337B7F">
              <w:rPr>
                <w:rFonts w:eastAsia="Calibri"/>
                <w:bCs/>
                <w:w w:val="50"/>
                <w:sz w:val="24"/>
                <w:szCs w:val="24"/>
              </w:rPr>
              <w:t>Xây mới</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CF6521" w14:textId="77777777" w:rsidR="00337B7F" w:rsidRPr="00337B7F" w:rsidRDefault="00337B7F" w:rsidP="00337B7F">
            <w:pPr>
              <w:ind w:left="-125" w:right="-91"/>
              <w:jc w:val="center"/>
              <w:rPr>
                <w:rFonts w:eastAsia="Calibri"/>
                <w:bCs/>
                <w:color w:val="000000"/>
                <w:w w:val="50"/>
                <w:sz w:val="24"/>
                <w:szCs w:val="24"/>
              </w:rPr>
            </w:pPr>
            <w:r w:rsidRPr="00337B7F">
              <w:rPr>
                <w:rFonts w:eastAsia="Calibri"/>
                <w:bCs/>
                <w:color w:val="000000"/>
                <w:w w:val="50"/>
                <w:sz w:val="24"/>
                <w:szCs w:val="24"/>
              </w:rPr>
              <w:t xml:space="preserve">Cải tạo. </w:t>
            </w:r>
            <w:r w:rsidRPr="00337B7F">
              <w:rPr>
                <w:rFonts w:eastAsia="Calibri"/>
                <w:bCs/>
                <w:color w:val="000000"/>
                <w:w w:val="50"/>
                <w:sz w:val="24"/>
                <w:szCs w:val="24"/>
              </w:rPr>
              <w:br/>
              <w:t>sửa chữa</w:t>
            </w:r>
          </w:p>
        </w:tc>
        <w:tc>
          <w:tcPr>
            <w:tcW w:w="883"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61679A33" w14:textId="77777777" w:rsidR="00337B7F" w:rsidRPr="00337B7F" w:rsidRDefault="00337B7F" w:rsidP="00337B7F">
            <w:pPr>
              <w:ind w:left="-125" w:right="-91"/>
              <w:jc w:val="center"/>
              <w:rPr>
                <w:rFonts w:eastAsia="Calibri"/>
                <w:bCs/>
                <w:color w:val="000000"/>
                <w:w w:val="50"/>
                <w:sz w:val="24"/>
                <w:szCs w:val="24"/>
              </w:rPr>
            </w:pPr>
            <w:r w:rsidRPr="00337B7F">
              <w:rPr>
                <w:rFonts w:eastAsia="Calibri"/>
                <w:bCs/>
                <w:color w:val="000000"/>
                <w:w w:val="50"/>
                <w:sz w:val="24"/>
                <w:szCs w:val="24"/>
              </w:rPr>
              <w:t>Tổng  số hộ</w:t>
            </w:r>
          </w:p>
        </w:tc>
        <w:tc>
          <w:tcPr>
            <w:tcW w:w="15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936FFD" w14:textId="77777777" w:rsidR="00337B7F" w:rsidRPr="00337B7F" w:rsidRDefault="00337B7F" w:rsidP="00337B7F">
            <w:pPr>
              <w:ind w:left="-125" w:right="-91"/>
              <w:jc w:val="center"/>
              <w:rPr>
                <w:rFonts w:eastAsia="Calibri"/>
                <w:bCs/>
                <w:color w:val="000000"/>
                <w:w w:val="50"/>
                <w:sz w:val="24"/>
                <w:szCs w:val="24"/>
              </w:rPr>
            </w:pPr>
            <w:r w:rsidRPr="00337B7F">
              <w:rPr>
                <w:rFonts w:eastAsia="Calibri"/>
                <w:bCs/>
                <w:color w:val="000000"/>
                <w:w w:val="50"/>
                <w:sz w:val="24"/>
                <w:szCs w:val="24"/>
              </w:rPr>
              <w:t>Trong đó</w:t>
            </w:r>
          </w:p>
        </w:tc>
      </w:tr>
      <w:tr w:rsidR="00337B7F" w:rsidRPr="00337B7F" w14:paraId="2246F534" w14:textId="77777777" w:rsidTr="00124419">
        <w:trPr>
          <w:trHeight w:val="276"/>
          <w:tblHeader/>
        </w:trPr>
        <w:tc>
          <w:tcPr>
            <w:tcW w:w="876" w:type="dxa"/>
            <w:vMerge/>
            <w:tcBorders>
              <w:top w:val="single" w:sz="8" w:space="0" w:color="auto"/>
              <w:left w:val="single" w:sz="8" w:space="0" w:color="auto"/>
              <w:bottom w:val="single" w:sz="4" w:space="0" w:color="auto"/>
              <w:right w:val="single" w:sz="4" w:space="0" w:color="auto"/>
            </w:tcBorders>
            <w:vAlign w:val="center"/>
            <w:hideMark/>
          </w:tcPr>
          <w:p w14:paraId="764F1B39" w14:textId="77777777" w:rsidR="00337B7F" w:rsidRPr="00337B7F" w:rsidRDefault="00337B7F" w:rsidP="00337B7F">
            <w:pPr>
              <w:ind w:left="-123" w:right="-159"/>
              <w:jc w:val="center"/>
              <w:rPr>
                <w:rFonts w:eastAsia="Calibri"/>
                <w:bCs/>
                <w:color w:val="000000"/>
                <w:w w:val="50"/>
                <w:sz w:val="24"/>
                <w:szCs w:val="24"/>
              </w:rPr>
            </w:pPr>
          </w:p>
        </w:tc>
        <w:tc>
          <w:tcPr>
            <w:tcW w:w="1394" w:type="dxa"/>
            <w:vMerge/>
            <w:tcBorders>
              <w:top w:val="single" w:sz="8" w:space="0" w:color="auto"/>
              <w:left w:val="single" w:sz="4" w:space="0" w:color="auto"/>
              <w:bottom w:val="single" w:sz="4" w:space="0" w:color="auto"/>
              <w:right w:val="nil"/>
            </w:tcBorders>
            <w:vAlign w:val="center"/>
            <w:hideMark/>
          </w:tcPr>
          <w:p w14:paraId="53D44C6C" w14:textId="77777777" w:rsidR="00337B7F" w:rsidRPr="00337B7F" w:rsidRDefault="00337B7F" w:rsidP="00337B7F">
            <w:pPr>
              <w:ind w:left="-123" w:right="-159"/>
              <w:jc w:val="center"/>
              <w:rPr>
                <w:rFonts w:eastAsia="Calibri"/>
                <w:bCs/>
                <w:color w:val="000000"/>
                <w:w w:val="50"/>
                <w:sz w:val="24"/>
                <w:szCs w:val="24"/>
              </w:rPr>
            </w:pPr>
          </w:p>
        </w:tc>
        <w:tc>
          <w:tcPr>
            <w:tcW w:w="883" w:type="dxa"/>
            <w:vMerge/>
            <w:tcBorders>
              <w:top w:val="nil"/>
              <w:left w:val="single" w:sz="8" w:space="0" w:color="auto"/>
              <w:bottom w:val="single" w:sz="4" w:space="0" w:color="auto"/>
              <w:right w:val="single" w:sz="4" w:space="0" w:color="auto"/>
            </w:tcBorders>
            <w:vAlign w:val="center"/>
            <w:hideMark/>
          </w:tcPr>
          <w:p w14:paraId="1284A8AC" w14:textId="77777777" w:rsidR="00337B7F" w:rsidRPr="00337B7F" w:rsidRDefault="00337B7F" w:rsidP="00337B7F">
            <w:pPr>
              <w:ind w:left="-123" w:right="-89"/>
              <w:jc w:val="center"/>
              <w:rPr>
                <w:rFonts w:eastAsia="Calibri"/>
                <w:bCs/>
                <w:w w:val="50"/>
                <w:sz w:val="24"/>
                <w:szCs w:val="24"/>
              </w:rPr>
            </w:pPr>
          </w:p>
        </w:tc>
        <w:tc>
          <w:tcPr>
            <w:tcW w:w="883" w:type="dxa"/>
            <w:vMerge/>
            <w:tcBorders>
              <w:top w:val="nil"/>
              <w:left w:val="single" w:sz="4" w:space="0" w:color="auto"/>
              <w:bottom w:val="single" w:sz="4" w:space="0" w:color="auto"/>
              <w:right w:val="single" w:sz="4" w:space="0" w:color="auto"/>
            </w:tcBorders>
            <w:vAlign w:val="center"/>
            <w:hideMark/>
          </w:tcPr>
          <w:p w14:paraId="0647955F" w14:textId="77777777" w:rsidR="00337B7F" w:rsidRPr="00337B7F" w:rsidRDefault="00337B7F" w:rsidP="00337B7F">
            <w:pPr>
              <w:ind w:left="-123" w:right="-89"/>
              <w:jc w:val="center"/>
              <w:rPr>
                <w:rFonts w:eastAsia="Calibri"/>
                <w:bCs/>
                <w:w w:val="50"/>
                <w:sz w:val="24"/>
                <w:szCs w:val="24"/>
              </w:rPr>
            </w:pPr>
          </w:p>
        </w:tc>
        <w:tc>
          <w:tcPr>
            <w:tcW w:w="883" w:type="dxa"/>
            <w:vMerge/>
            <w:tcBorders>
              <w:top w:val="nil"/>
              <w:left w:val="single" w:sz="4" w:space="0" w:color="auto"/>
              <w:bottom w:val="single" w:sz="4" w:space="0" w:color="auto"/>
              <w:right w:val="single" w:sz="4" w:space="0" w:color="auto"/>
            </w:tcBorders>
            <w:vAlign w:val="center"/>
            <w:hideMark/>
          </w:tcPr>
          <w:p w14:paraId="033A0A8C" w14:textId="77777777" w:rsidR="00337B7F" w:rsidRPr="00337B7F" w:rsidRDefault="00337B7F" w:rsidP="00337B7F">
            <w:pPr>
              <w:ind w:left="-123" w:right="-89"/>
              <w:jc w:val="center"/>
              <w:rPr>
                <w:rFonts w:eastAsia="Calibri"/>
                <w:bCs/>
                <w:color w:val="000000"/>
                <w:w w:val="50"/>
                <w:sz w:val="24"/>
                <w:szCs w:val="24"/>
              </w:rPr>
            </w:pPr>
          </w:p>
        </w:tc>
        <w:tc>
          <w:tcPr>
            <w:tcW w:w="2294" w:type="dxa"/>
            <w:gridSpan w:val="3"/>
            <w:vMerge/>
            <w:tcBorders>
              <w:top w:val="single" w:sz="8" w:space="0" w:color="auto"/>
              <w:left w:val="single" w:sz="8" w:space="0" w:color="auto"/>
              <w:bottom w:val="single" w:sz="4" w:space="0" w:color="auto"/>
              <w:right w:val="single" w:sz="4" w:space="0" w:color="auto"/>
            </w:tcBorders>
            <w:vAlign w:val="center"/>
            <w:hideMark/>
          </w:tcPr>
          <w:p w14:paraId="64B356B4" w14:textId="77777777" w:rsidR="00337B7F" w:rsidRPr="00337B7F" w:rsidRDefault="00337B7F" w:rsidP="00337B7F">
            <w:pPr>
              <w:ind w:left="-123" w:right="-89"/>
              <w:jc w:val="center"/>
              <w:rPr>
                <w:rFonts w:eastAsia="Calibri"/>
                <w:bCs/>
                <w:w w:val="50"/>
                <w:sz w:val="24"/>
                <w:szCs w:val="24"/>
              </w:rPr>
            </w:pPr>
          </w:p>
        </w:tc>
        <w:tc>
          <w:tcPr>
            <w:tcW w:w="1505" w:type="dxa"/>
            <w:gridSpan w:val="2"/>
            <w:vMerge/>
            <w:tcBorders>
              <w:top w:val="single" w:sz="8" w:space="0" w:color="auto"/>
              <w:left w:val="single" w:sz="8" w:space="0" w:color="auto"/>
              <w:bottom w:val="single" w:sz="4" w:space="0" w:color="auto"/>
              <w:right w:val="single" w:sz="4" w:space="0" w:color="auto"/>
            </w:tcBorders>
            <w:vAlign w:val="center"/>
            <w:hideMark/>
          </w:tcPr>
          <w:p w14:paraId="4F1219EC" w14:textId="77777777" w:rsidR="00337B7F" w:rsidRPr="00337B7F" w:rsidRDefault="00337B7F" w:rsidP="00337B7F">
            <w:pPr>
              <w:ind w:left="-123" w:right="-89"/>
              <w:jc w:val="center"/>
              <w:rPr>
                <w:rFonts w:eastAsia="Calibri"/>
                <w:bCs/>
                <w:w w:val="50"/>
                <w:sz w:val="24"/>
                <w:szCs w:val="24"/>
              </w:rPr>
            </w:pPr>
          </w:p>
        </w:tc>
        <w:tc>
          <w:tcPr>
            <w:tcW w:w="883" w:type="dxa"/>
            <w:vMerge/>
            <w:tcBorders>
              <w:top w:val="single" w:sz="8" w:space="0" w:color="auto"/>
              <w:left w:val="single" w:sz="8" w:space="0" w:color="auto"/>
              <w:bottom w:val="single" w:sz="4" w:space="0" w:color="auto"/>
              <w:right w:val="single" w:sz="4" w:space="0" w:color="auto"/>
            </w:tcBorders>
            <w:vAlign w:val="center"/>
            <w:hideMark/>
          </w:tcPr>
          <w:p w14:paraId="04795E1C" w14:textId="77777777" w:rsidR="00337B7F" w:rsidRPr="00337B7F" w:rsidRDefault="00337B7F" w:rsidP="00337B7F">
            <w:pPr>
              <w:ind w:left="-123" w:right="-89"/>
              <w:jc w:val="center"/>
              <w:rPr>
                <w:rFonts w:eastAsia="Calibri"/>
                <w:bCs/>
                <w:w w:val="50"/>
                <w:sz w:val="24"/>
                <w:szCs w:val="24"/>
              </w:rPr>
            </w:pPr>
          </w:p>
        </w:tc>
        <w:tc>
          <w:tcPr>
            <w:tcW w:w="883" w:type="dxa"/>
            <w:vMerge/>
            <w:tcBorders>
              <w:top w:val="single" w:sz="8" w:space="0" w:color="auto"/>
              <w:left w:val="single" w:sz="4" w:space="0" w:color="auto"/>
              <w:bottom w:val="single" w:sz="4" w:space="0" w:color="auto"/>
              <w:right w:val="single" w:sz="4" w:space="0" w:color="auto"/>
            </w:tcBorders>
            <w:vAlign w:val="center"/>
            <w:hideMark/>
          </w:tcPr>
          <w:p w14:paraId="3F1C16D0" w14:textId="77777777" w:rsidR="00337B7F" w:rsidRPr="00337B7F" w:rsidRDefault="00337B7F" w:rsidP="00337B7F">
            <w:pPr>
              <w:ind w:left="-123" w:right="-89"/>
              <w:jc w:val="center"/>
              <w:rPr>
                <w:rFonts w:eastAsia="Calibri"/>
                <w:bCs/>
                <w:w w:val="50"/>
                <w:sz w:val="24"/>
                <w:szCs w:val="24"/>
              </w:rPr>
            </w:pPr>
          </w:p>
        </w:tc>
        <w:tc>
          <w:tcPr>
            <w:tcW w:w="883" w:type="dxa"/>
            <w:vMerge/>
            <w:tcBorders>
              <w:top w:val="single" w:sz="8" w:space="0" w:color="auto"/>
              <w:left w:val="single" w:sz="4" w:space="0" w:color="auto"/>
              <w:bottom w:val="single" w:sz="4" w:space="0" w:color="auto"/>
              <w:right w:val="single" w:sz="4" w:space="0" w:color="auto"/>
            </w:tcBorders>
            <w:vAlign w:val="center"/>
            <w:hideMark/>
          </w:tcPr>
          <w:p w14:paraId="33A3FDB5" w14:textId="77777777" w:rsidR="00337B7F" w:rsidRPr="00337B7F" w:rsidRDefault="00337B7F" w:rsidP="00337B7F">
            <w:pPr>
              <w:ind w:left="-123" w:right="-89"/>
              <w:jc w:val="center"/>
              <w:rPr>
                <w:rFonts w:eastAsia="Calibri"/>
                <w:bCs/>
                <w:color w:val="000000"/>
                <w:w w:val="50"/>
                <w:sz w:val="24"/>
                <w:szCs w:val="24"/>
              </w:rPr>
            </w:pPr>
          </w:p>
        </w:tc>
        <w:tc>
          <w:tcPr>
            <w:tcW w:w="883" w:type="dxa"/>
            <w:vMerge/>
            <w:tcBorders>
              <w:top w:val="single" w:sz="8" w:space="0" w:color="auto"/>
              <w:left w:val="single" w:sz="8" w:space="0" w:color="auto"/>
              <w:bottom w:val="single" w:sz="4" w:space="0" w:color="auto"/>
              <w:right w:val="single" w:sz="4" w:space="0" w:color="auto"/>
            </w:tcBorders>
            <w:vAlign w:val="center"/>
            <w:hideMark/>
          </w:tcPr>
          <w:p w14:paraId="3548E1EB" w14:textId="77777777" w:rsidR="00337B7F" w:rsidRPr="00337B7F" w:rsidRDefault="00337B7F" w:rsidP="00337B7F">
            <w:pPr>
              <w:ind w:left="-123" w:right="-89"/>
              <w:jc w:val="center"/>
              <w:rPr>
                <w:rFonts w:eastAsia="Calibri"/>
                <w:bCs/>
                <w:color w:val="000000"/>
                <w:w w:val="50"/>
                <w:sz w:val="24"/>
                <w:szCs w:val="24"/>
              </w:rPr>
            </w:pPr>
          </w:p>
        </w:tc>
        <w:tc>
          <w:tcPr>
            <w:tcW w:w="1515" w:type="dxa"/>
            <w:gridSpan w:val="2"/>
            <w:vMerge/>
            <w:tcBorders>
              <w:top w:val="single" w:sz="8" w:space="0" w:color="auto"/>
              <w:left w:val="single" w:sz="4" w:space="0" w:color="auto"/>
              <w:bottom w:val="single" w:sz="4" w:space="0" w:color="auto"/>
              <w:right w:val="single" w:sz="4" w:space="0" w:color="auto"/>
            </w:tcBorders>
            <w:vAlign w:val="center"/>
            <w:hideMark/>
          </w:tcPr>
          <w:p w14:paraId="480FD40E" w14:textId="77777777" w:rsidR="00337B7F" w:rsidRPr="00337B7F" w:rsidRDefault="00337B7F" w:rsidP="00337B7F">
            <w:pPr>
              <w:ind w:left="-123" w:right="-89"/>
              <w:jc w:val="center"/>
              <w:rPr>
                <w:rFonts w:eastAsia="Calibri"/>
                <w:bCs/>
                <w:color w:val="000000"/>
                <w:w w:val="50"/>
                <w:sz w:val="24"/>
                <w:szCs w:val="24"/>
              </w:rPr>
            </w:pPr>
          </w:p>
        </w:tc>
      </w:tr>
      <w:tr w:rsidR="00337B7F" w:rsidRPr="00337B7F" w14:paraId="256B96A6" w14:textId="77777777" w:rsidTr="00124419">
        <w:trPr>
          <w:trHeight w:val="392"/>
          <w:tblHeader/>
        </w:trPr>
        <w:tc>
          <w:tcPr>
            <w:tcW w:w="876" w:type="dxa"/>
            <w:vMerge/>
            <w:tcBorders>
              <w:top w:val="single" w:sz="8" w:space="0" w:color="auto"/>
              <w:left w:val="single" w:sz="8" w:space="0" w:color="auto"/>
              <w:bottom w:val="single" w:sz="4" w:space="0" w:color="auto"/>
              <w:right w:val="single" w:sz="4" w:space="0" w:color="auto"/>
            </w:tcBorders>
            <w:vAlign w:val="center"/>
            <w:hideMark/>
          </w:tcPr>
          <w:p w14:paraId="173996BF" w14:textId="77777777" w:rsidR="00337B7F" w:rsidRPr="00337B7F" w:rsidRDefault="00337B7F" w:rsidP="00337B7F">
            <w:pPr>
              <w:ind w:left="-123" w:right="-159"/>
              <w:jc w:val="center"/>
              <w:rPr>
                <w:rFonts w:eastAsia="Calibri"/>
                <w:bCs/>
                <w:color w:val="000000"/>
                <w:w w:val="50"/>
                <w:sz w:val="24"/>
                <w:szCs w:val="24"/>
              </w:rPr>
            </w:pPr>
          </w:p>
        </w:tc>
        <w:tc>
          <w:tcPr>
            <w:tcW w:w="1394" w:type="dxa"/>
            <w:vMerge/>
            <w:tcBorders>
              <w:top w:val="single" w:sz="8" w:space="0" w:color="auto"/>
              <w:left w:val="single" w:sz="4" w:space="0" w:color="auto"/>
              <w:bottom w:val="single" w:sz="4" w:space="0" w:color="auto"/>
              <w:right w:val="nil"/>
            </w:tcBorders>
            <w:vAlign w:val="center"/>
            <w:hideMark/>
          </w:tcPr>
          <w:p w14:paraId="1758E279" w14:textId="77777777" w:rsidR="00337B7F" w:rsidRPr="00337B7F" w:rsidRDefault="00337B7F" w:rsidP="00337B7F">
            <w:pPr>
              <w:ind w:left="-123" w:right="-159"/>
              <w:jc w:val="center"/>
              <w:rPr>
                <w:rFonts w:eastAsia="Calibri"/>
                <w:bCs/>
                <w:color w:val="000000"/>
                <w:w w:val="50"/>
                <w:sz w:val="24"/>
                <w:szCs w:val="24"/>
              </w:rPr>
            </w:pPr>
          </w:p>
        </w:tc>
        <w:tc>
          <w:tcPr>
            <w:tcW w:w="883" w:type="dxa"/>
            <w:vMerge/>
            <w:tcBorders>
              <w:top w:val="nil"/>
              <w:left w:val="single" w:sz="8" w:space="0" w:color="auto"/>
              <w:bottom w:val="single" w:sz="4" w:space="0" w:color="auto"/>
              <w:right w:val="single" w:sz="4" w:space="0" w:color="auto"/>
            </w:tcBorders>
            <w:vAlign w:val="center"/>
            <w:hideMark/>
          </w:tcPr>
          <w:p w14:paraId="47F50191" w14:textId="77777777" w:rsidR="00337B7F" w:rsidRPr="00337B7F" w:rsidRDefault="00337B7F" w:rsidP="00337B7F">
            <w:pPr>
              <w:ind w:left="-123" w:right="-89"/>
              <w:jc w:val="center"/>
              <w:rPr>
                <w:rFonts w:eastAsia="Calibri"/>
                <w:bCs/>
                <w:w w:val="50"/>
                <w:sz w:val="24"/>
                <w:szCs w:val="24"/>
              </w:rPr>
            </w:pPr>
          </w:p>
        </w:tc>
        <w:tc>
          <w:tcPr>
            <w:tcW w:w="883" w:type="dxa"/>
            <w:vMerge w:val="restart"/>
            <w:tcBorders>
              <w:top w:val="nil"/>
              <w:left w:val="single" w:sz="4" w:space="0" w:color="auto"/>
              <w:bottom w:val="single" w:sz="4" w:space="0" w:color="auto"/>
              <w:right w:val="single" w:sz="4" w:space="0" w:color="auto"/>
            </w:tcBorders>
            <w:shd w:val="clear" w:color="auto" w:fill="auto"/>
            <w:vAlign w:val="center"/>
            <w:hideMark/>
          </w:tcPr>
          <w:p w14:paraId="1D49E7B4"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Số hộ</w:t>
            </w:r>
          </w:p>
        </w:tc>
        <w:tc>
          <w:tcPr>
            <w:tcW w:w="883" w:type="dxa"/>
            <w:vMerge w:val="restart"/>
            <w:tcBorders>
              <w:top w:val="nil"/>
              <w:left w:val="single" w:sz="4" w:space="0" w:color="auto"/>
              <w:bottom w:val="single" w:sz="4" w:space="0" w:color="auto"/>
              <w:right w:val="single" w:sz="4" w:space="0" w:color="auto"/>
            </w:tcBorders>
            <w:shd w:val="clear" w:color="auto" w:fill="auto"/>
            <w:vAlign w:val="center"/>
            <w:hideMark/>
          </w:tcPr>
          <w:p w14:paraId="374A9791" w14:textId="77777777" w:rsidR="00337B7F" w:rsidRPr="00337B7F" w:rsidRDefault="00337B7F" w:rsidP="00337B7F">
            <w:pPr>
              <w:ind w:left="-123" w:right="-89"/>
              <w:jc w:val="center"/>
              <w:rPr>
                <w:rFonts w:eastAsia="Calibri"/>
                <w:bCs/>
                <w:color w:val="000000"/>
                <w:w w:val="50"/>
                <w:sz w:val="24"/>
                <w:szCs w:val="24"/>
              </w:rPr>
            </w:pPr>
            <w:r w:rsidRPr="00337B7F">
              <w:rPr>
                <w:rFonts w:eastAsia="Calibri"/>
                <w:bCs/>
                <w:color w:val="000000"/>
                <w:w w:val="50"/>
                <w:sz w:val="24"/>
                <w:szCs w:val="24"/>
              </w:rPr>
              <w:t>Số hộ</w:t>
            </w:r>
          </w:p>
        </w:tc>
        <w:tc>
          <w:tcPr>
            <w:tcW w:w="772" w:type="dxa"/>
            <w:vMerge w:val="restart"/>
            <w:tcBorders>
              <w:top w:val="nil"/>
              <w:left w:val="single" w:sz="8" w:space="0" w:color="auto"/>
              <w:bottom w:val="single" w:sz="4" w:space="0" w:color="auto"/>
              <w:right w:val="single" w:sz="4" w:space="0" w:color="auto"/>
            </w:tcBorders>
            <w:shd w:val="clear" w:color="auto" w:fill="auto"/>
            <w:vAlign w:val="center"/>
            <w:hideMark/>
          </w:tcPr>
          <w:p w14:paraId="43A571D6"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Tổng giảm</w:t>
            </w:r>
          </w:p>
        </w:tc>
        <w:tc>
          <w:tcPr>
            <w:tcW w:w="761" w:type="dxa"/>
            <w:vMerge w:val="restart"/>
            <w:tcBorders>
              <w:top w:val="nil"/>
              <w:left w:val="single" w:sz="4" w:space="0" w:color="auto"/>
              <w:bottom w:val="single" w:sz="4" w:space="0" w:color="auto"/>
              <w:right w:val="single" w:sz="4" w:space="0" w:color="auto"/>
            </w:tcBorders>
            <w:shd w:val="clear" w:color="auto" w:fill="auto"/>
            <w:vAlign w:val="center"/>
            <w:hideMark/>
          </w:tcPr>
          <w:p w14:paraId="3D0D089E"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Xây</w:t>
            </w:r>
          </w:p>
          <w:p w14:paraId="38106220"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 xml:space="preserve"> mới</w:t>
            </w:r>
          </w:p>
        </w:tc>
        <w:tc>
          <w:tcPr>
            <w:tcW w:w="761"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14:paraId="67913F76"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Sửa</w:t>
            </w:r>
          </w:p>
          <w:p w14:paraId="4A3C89E7"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 xml:space="preserve"> chữa</w:t>
            </w:r>
          </w:p>
        </w:tc>
        <w:tc>
          <w:tcPr>
            <w:tcW w:w="744" w:type="dxa"/>
            <w:vMerge w:val="restart"/>
            <w:tcBorders>
              <w:top w:val="nil"/>
              <w:left w:val="single" w:sz="8" w:space="0" w:color="auto"/>
              <w:bottom w:val="single" w:sz="4" w:space="0" w:color="auto"/>
              <w:right w:val="single" w:sz="4" w:space="0" w:color="auto"/>
            </w:tcBorders>
            <w:shd w:val="clear" w:color="auto" w:fill="auto"/>
            <w:vAlign w:val="center"/>
            <w:hideMark/>
          </w:tcPr>
          <w:p w14:paraId="0F833C50"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Từ  XM</w:t>
            </w:r>
          </w:p>
          <w:p w14:paraId="38AD70ED"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 xml:space="preserve"> sang SC</w:t>
            </w:r>
          </w:p>
        </w:tc>
        <w:tc>
          <w:tcPr>
            <w:tcW w:w="761" w:type="dxa"/>
            <w:vMerge w:val="restart"/>
            <w:tcBorders>
              <w:top w:val="nil"/>
              <w:left w:val="single" w:sz="4" w:space="0" w:color="auto"/>
              <w:bottom w:val="single" w:sz="4" w:space="0" w:color="auto"/>
              <w:right w:val="single" w:sz="4" w:space="0" w:color="auto"/>
            </w:tcBorders>
            <w:shd w:val="clear" w:color="auto" w:fill="auto"/>
            <w:vAlign w:val="center"/>
            <w:hideMark/>
          </w:tcPr>
          <w:p w14:paraId="70D1FFD9"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Từ  SC</w:t>
            </w:r>
          </w:p>
          <w:p w14:paraId="43511A2C"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 xml:space="preserve"> sang XM</w:t>
            </w:r>
          </w:p>
        </w:tc>
        <w:tc>
          <w:tcPr>
            <w:tcW w:w="883" w:type="dxa"/>
            <w:vMerge/>
            <w:tcBorders>
              <w:top w:val="single" w:sz="8" w:space="0" w:color="auto"/>
              <w:left w:val="single" w:sz="8" w:space="0" w:color="auto"/>
              <w:bottom w:val="single" w:sz="4" w:space="0" w:color="auto"/>
              <w:right w:val="single" w:sz="4" w:space="0" w:color="auto"/>
            </w:tcBorders>
            <w:vAlign w:val="center"/>
            <w:hideMark/>
          </w:tcPr>
          <w:p w14:paraId="1965EADF" w14:textId="77777777" w:rsidR="00337B7F" w:rsidRPr="00337B7F" w:rsidRDefault="00337B7F" w:rsidP="00337B7F">
            <w:pPr>
              <w:ind w:left="-123" w:right="-89"/>
              <w:jc w:val="center"/>
              <w:rPr>
                <w:rFonts w:eastAsia="Calibri"/>
                <w:bCs/>
                <w:w w:val="50"/>
                <w:sz w:val="24"/>
                <w:szCs w:val="24"/>
              </w:rPr>
            </w:pPr>
          </w:p>
        </w:tc>
        <w:tc>
          <w:tcPr>
            <w:tcW w:w="883" w:type="dxa"/>
            <w:vMerge w:val="restart"/>
            <w:tcBorders>
              <w:top w:val="nil"/>
              <w:left w:val="single" w:sz="4" w:space="0" w:color="auto"/>
              <w:bottom w:val="single" w:sz="4" w:space="0" w:color="auto"/>
              <w:right w:val="single" w:sz="4" w:space="0" w:color="auto"/>
            </w:tcBorders>
            <w:shd w:val="clear" w:color="auto" w:fill="auto"/>
            <w:vAlign w:val="center"/>
            <w:hideMark/>
          </w:tcPr>
          <w:p w14:paraId="75F01B2A" w14:textId="77777777" w:rsidR="00337B7F" w:rsidRPr="00337B7F" w:rsidRDefault="00337B7F" w:rsidP="00337B7F">
            <w:pPr>
              <w:ind w:left="-123" w:right="-89"/>
              <w:jc w:val="center"/>
              <w:rPr>
                <w:rFonts w:eastAsia="Calibri"/>
                <w:bCs/>
                <w:w w:val="50"/>
                <w:sz w:val="24"/>
                <w:szCs w:val="24"/>
              </w:rPr>
            </w:pPr>
            <w:r w:rsidRPr="00337B7F">
              <w:rPr>
                <w:rFonts w:eastAsia="Calibri"/>
                <w:bCs/>
                <w:w w:val="50"/>
                <w:sz w:val="24"/>
                <w:szCs w:val="24"/>
              </w:rPr>
              <w:t>Số hộ</w:t>
            </w:r>
          </w:p>
        </w:tc>
        <w:tc>
          <w:tcPr>
            <w:tcW w:w="883" w:type="dxa"/>
            <w:vMerge w:val="restart"/>
            <w:tcBorders>
              <w:top w:val="nil"/>
              <w:left w:val="single" w:sz="4" w:space="0" w:color="auto"/>
              <w:bottom w:val="single" w:sz="4" w:space="0" w:color="auto"/>
              <w:right w:val="single" w:sz="4" w:space="0" w:color="auto"/>
            </w:tcBorders>
            <w:shd w:val="clear" w:color="auto" w:fill="auto"/>
            <w:vAlign w:val="center"/>
            <w:hideMark/>
          </w:tcPr>
          <w:p w14:paraId="174F1644" w14:textId="77777777" w:rsidR="00337B7F" w:rsidRPr="00337B7F" w:rsidRDefault="00337B7F" w:rsidP="00337B7F">
            <w:pPr>
              <w:ind w:left="-123" w:right="-89"/>
              <w:jc w:val="center"/>
              <w:rPr>
                <w:rFonts w:eastAsia="Calibri"/>
                <w:bCs/>
                <w:color w:val="000000"/>
                <w:w w:val="50"/>
                <w:sz w:val="24"/>
                <w:szCs w:val="24"/>
              </w:rPr>
            </w:pPr>
            <w:r w:rsidRPr="00337B7F">
              <w:rPr>
                <w:rFonts w:eastAsia="Calibri"/>
                <w:bCs/>
                <w:color w:val="000000"/>
                <w:w w:val="50"/>
                <w:sz w:val="24"/>
                <w:szCs w:val="24"/>
              </w:rPr>
              <w:t>Số hộ</w:t>
            </w:r>
          </w:p>
        </w:tc>
        <w:tc>
          <w:tcPr>
            <w:tcW w:w="883" w:type="dxa"/>
            <w:vMerge/>
            <w:tcBorders>
              <w:top w:val="single" w:sz="8" w:space="0" w:color="auto"/>
              <w:left w:val="single" w:sz="8" w:space="0" w:color="auto"/>
              <w:bottom w:val="single" w:sz="4" w:space="0" w:color="auto"/>
              <w:right w:val="single" w:sz="4" w:space="0" w:color="auto"/>
            </w:tcBorders>
            <w:vAlign w:val="center"/>
            <w:hideMark/>
          </w:tcPr>
          <w:p w14:paraId="5015F9DB" w14:textId="77777777" w:rsidR="00337B7F" w:rsidRPr="00337B7F" w:rsidRDefault="00337B7F" w:rsidP="00337B7F">
            <w:pPr>
              <w:ind w:left="-123" w:right="-89"/>
              <w:jc w:val="center"/>
              <w:rPr>
                <w:rFonts w:eastAsia="Calibri"/>
                <w:bCs/>
                <w:color w:val="000000"/>
                <w:w w:val="50"/>
                <w:sz w:val="24"/>
                <w:szCs w:val="24"/>
              </w:rPr>
            </w:pPr>
          </w:p>
        </w:tc>
        <w:tc>
          <w:tcPr>
            <w:tcW w:w="842" w:type="dxa"/>
            <w:vMerge w:val="restart"/>
            <w:tcBorders>
              <w:top w:val="nil"/>
              <w:left w:val="single" w:sz="4" w:space="0" w:color="auto"/>
              <w:bottom w:val="single" w:sz="4" w:space="0" w:color="auto"/>
              <w:right w:val="single" w:sz="4" w:space="0" w:color="auto"/>
            </w:tcBorders>
            <w:shd w:val="clear" w:color="auto" w:fill="auto"/>
            <w:vAlign w:val="center"/>
            <w:hideMark/>
          </w:tcPr>
          <w:p w14:paraId="761F2783" w14:textId="77777777" w:rsidR="00337B7F" w:rsidRPr="00337B7F" w:rsidRDefault="00337B7F" w:rsidP="00337B7F">
            <w:pPr>
              <w:ind w:left="-123" w:right="-89"/>
              <w:jc w:val="center"/>
              <w:rPr>
                <w:rFonts w:eastAsia="Calibri"/>
                <w:bCs/>
                <w:color w:val="000000"/>
                <w:w w:val="50"/>
                <w:sz w:val="24"/>
                <w:szCs w:val="24"/>
              </w:rPr>
            </w:pPr>
            <w:r w:rsidRPr="00337B7F">
              <w:rPr>
                <w:rFonts w:eastAsia="Calibri"/>
                <w:bCs/>
                <w:color w:val="000000"/>
                <w:w w:val="50"/>
                <w:sz w:val="24"/>
                <w:szCs w:val="24"/>
              </w:rPr>
              <w:t>Xây  mới</w:t>
            </w:r>
          </w:p>
        </w:tc>
        <w:tc>
          <w:tcPr>
            <w:tcW w:w="673" w:type="dxa"/>
            <w:vMerge w:val="restart"/>
            <w:tcBorders>
              <w:top w:val="nil"/>
              <w:left w:val="single" w:sz="4" w:space="0" w:color="auto"/>
              <w:bottom w:val="single" w:sz="4" w:space="0" w:color="auto"/>
              <w:right w:val="single" w:sz="4" w:space="0" w:color="auto"/>
            </w:tcBorders>
            <w:shd w:val="clear" w:color="auto" w:fill="auto"/>
            <w:vAlign w:val="center"/>
            <w:hideMark/>
          </w:tcPr>
          <w:p w14:paraId="243BCE71" w14:textId="77777777" w:rsidR="00337B7F" w:rsidRPr="00337B7F" w:rsidRDefault="00337B7F" w:rsidP="00337B7F">
            <w:pPr>
              <w:ind w:left="-123" w:right="-89"/>
              <w:jc w:val="center"/>
              <w:rPr>
                <w:rFonts w:eastAsia="Calibri"/>
                <w:bCs/>
                <w:color w:val="000000"/>
                <w:w w:val="50"/>
                <w:sz w:val="24"/>
                <w:szCs w:val="24"/>
              </w:rPr>
            </w:pPr>
            <w:r w:rsidRPr="00337B7F">
              <w:rPr>
                <w:rFonts w:eastAsia="Calibri"/>
                <w:bCs/>
                <w:color w:val="000000"/>
                <w:w w:val="50"/>
                <w:sz w:val="24"/>
                <w:szCs w:val="24"/>
              </w:rPr>
              <w:t>Sửa chữa</w:t>
            </w:r>
          </w:p>
        </w:tc>
      </w:tr>
      <w:tr w:rsidR="00337B7F" w:rsidRPr="00337B7F" w14:paraId="2595682E" w14:textId="77777777" w:rsidTr="00124419">
        <w:trPr>
          <w:trHeight w:val="276"/>
          <w:tblHeader/>
        </w:trPr>
        <w:tc>
          <w:tcPr>
            <w:tcW w:w="876" w:type="dxa"/>
            <w:vMerge/>
            <w:tcBorders>
              <w:top w:val="single" w:sz="8" w:space="0" w:color="auto"/>
              <w:left w:val="single" w:sz="8" w:space="0" w:color="auto"/>
              <w:bottom w:val="single" w:sz="4" w:space="0" w:color="auto"/>
              <w:right w:val="single" w:sz="4" w:space="0" w:color="auto"/>
            </w:tcBorders>
            <w:vAlign w:val="center"/>
            <w:hideMark/>
          </w:tcPr>
          <w:p w14:paraId="2B7F30BA" w14:textId="77777777" w:rsidR="00337B7F" w:rsidRPr="00337B7F" w:rsidRDefault="00337B7F" w:rsidP="00337B7F">
            <w:pPr>
              <w:ind w:right="-35"/>
              <w:rPr>
                <w:rFonts w:eastAsia="Calibri"/>
                <w:b w:val="0"/>
                <w:bCs/>
                <w:color w:val="000000"/>
                <w:w w:val="50"/>
                <w:sz w:val="24"/>
                <w:szCs w:val="24"/>
              </w:rPr>
            </w:pPr>
          </w:p>
        </w:tc>
        <w:tc>
          <w:tcPr>
            <w:tcW w:w="1394" w:type="dxa"/>
            <w:vMerge/>
            <w:tcBorders>
              <w:top w:val="single" w:sz="8" w:space="0" w:color="auto"/>
              <w:left w:val="single" w:sz="4" w:space="0" w:color="auto"/>
              <w:bottom w:val="single" w:sz="4" w:space="0" w:color="auto"/>
              <w:right w:val="nil"/>
            </w:tcBorders>
            <w:vAlign w:val="center"/>
            <w:hideMark/>
          </w:tcPr>
          <w:p w14:paraId="497D21EB" w14:textId="77777777" w:rsidR="00337B7F" w:rsidRPr="00337B7F" w:rsidRDefault="00337B7F" w:rsidP="00337B7F">
            <w:pPr>
              <w:ind w:right="-35"/>
              <w:rPr>
                <w:rFonts w:eastAsia="Calibri"/>
                <w:b w:val="0"/>
                <w:bCs/>
                <w:color w:val="000000"/>
                <w:w w:val="50"/>
                <w:sz w:val="24"/>
                <w:szCs w:val="24"/>
              </w:rPr>
            </w:pPr>
          </w:p>
        </w:tc>
        <w:tc>
          <w:tcPr>
            <w:tcW w:w="883" w:type="dxa"/>
            <w:vMerge/>
            <w:tcBorders>
              <w:top w:val="nil"/>
              <w:left w:val="single" w:sz="8" w:space="0" w:color="auto"/>
              <w:bottom w:val="single" w:sz="4" w:space="0" w:color="auto"/>
              <w:right w:val="single" w:sz="4" w:space="0" w:color="auto"/>
            </w:tcBorders>
            <w:vAlign w:val="center"/>
            <w:hideMark/>
          </w:tcPr>
          <w:p w14:paraId="608AFFBF" w14:textId="77777777" w:rsidR="00337B7F" w:rsidRPr="00337B7F" w:rsidRDefault="00337B7F" w:rsidP="00337B7F">
            <w:pPr>
              <w:ind w:right="-35"/>
              <w:rPr>
                <w:rFonts w:eastAsia="Calibri"/>
                <w:b w:val="0"/>
                <w:bCs/>
                <w:w w:val="50"/>
                <w:sz w:val="24"/>
                <w:szCs w:val="24"/>
              </w:rPr>
            </w:pPr>
          </w:p>
        </w:tc>
        <w:tc>
          <w:tcPr>
            <w:tcW w:w="883" w:type="dxa"/>
            <w:vMerge/>
            <w:tcBorders>
              <w:top w:val="nil"/>
              <w:left w:val="single" w:sz="4" w:space="0" w:color="auto"/>
              <w:bottom w:val="single" w:sz="4" w:space="0" w:color="auto"/>
              <w:right w:val="single" w:sz="4" w:space="0" w:color="auto"/>
            </w:tcBorders>
            <w:vAlign w:val="center"/>
            <w:hideMark/>
          </w:tcPr>
          <w:p w14:paraId="4F823840" w14:textId="77777777" w:rsidR="00337B7F" w:rsidRPr="00337B7F" w:rsidRDefault="00337B7F" w:rsidP="00337B7F">
            <w:pPr>
              <w:ind w:right="-35"/>
              <w:rPr>
                <w:rFonts w:eastAsia="Calibri"/>
                <w:b w:val="0"/>
                <w:bCs/>
                <w:w w:val="50"/>
                <w:sz w:val="24"/>
                <w:szCs w:val="24"/>
              </w:rPr>
            </w:pPr>
          </w:p>
        </w:tc>
        <w:tc>
          <w:tcPr>
            <w:tcW w:w="883" w:type="dxa"/>
            <w:vMerge/>
            <w:tcBorders>
              <w:top w:val="nil"/>
              <w:left w:val="single" w:sz="4" w:space="0" w:color="auto"/>
              <w:bottom w:val="single" w:sz="4" w:space="0" w:color="auto"/>
              <w:right w:val="single" w:sz="4" w:space="0" w:color="auto"/>
            </w:tcBorders>
            <w:vAlign w:val="center"/>
            <w:hideMark/>
          </w:tcPr>
          <w:p w14:paraId="51B4BE60" w14:textId="77777777" w:rsidR="00337B7F" w:rsidRPr="00337B7F" w:rsidRDefault="00337B7F" w:rsidP="00337B7F">
            <w:pPr>
              <w:ind w:right="-35"/>
              <w:rPr>
                <w:rFonts w:eastAsia="Calibri"/>
                <w:b w:val="0"/>
                <w:bCs/>
                <w:color w:val="000000"/>
                <w:w w:val="50"/>
                <w:sz w:val="24"/>
                <w:szCs w:val="24"/>
              </w:rPr>
            </w:pPr>
          </w:p>
        </w:tc>
        <w:tc>
          <w:tcPr>
            <w:tcW w:w="772" w:type="dxa"/>
            <w:vMerge/>
            <w:tcBorders>
              <w:top w:val="nil"/>
              <w:left w:val="single" w:sz="8" w:space="0" w:color="auto"/>
              <w:bottom w:val="single" w:sz="4" w:space="0" w:color="auto"/>
              <w:right w:val="single" w:sz="4" w:space="0" w:color="auto"/>
            </w:tcBorders>
            <w:vAlign w:val="center"/>
            <w:hideMark/>
          </w:tcPr>
          <w:p w14:paraId="1DF83B86" w14:textId="77777777" w:rsidR="00337B7F" w:rsidRPr="00337B7F" w:rsidRDefault="00337B7F" w:rsidP="00337B7F">
            <w:pPr>
              <w:ind w:right="-35"/>
              <w:rPr>
                <w:rFonts w:eastAsia="Calibri"/>
                <w:b w:val="0"/>
                <w:bCs/>
                <w:w w:val="50"/>
                <w:sz w:val="24"/>
                <w:szCs w:val="24"/>
              </w:rPr>
            </w:pPr>
          </w:p>
        </w:tc>
        <w:tc>
          <w:tcPr>
            <w:tcW w:w="761" w:type="dxa"/>
            <w:vMerge/>
            <w:tcBorders>
              <w:top w:val="nil"/>
              <w:left w:val="single" w:sz="4" w:space="0" w:color="auto"/>
              <w:bottom w:val="single" w:sz="4" w:space="0" w:color="auto"/>
              <w:right w:val="single" w:sz="4" w:space="0" w:color="auto"/>
            </w:tcBorders>
            <w:vAlign w:val="center"/>
            <w:hideMark/>
          </w:tcPr>
          <w:p w14:paraId="57104491" w14:textId="77777777" w:rsidR="00337B7F" w:rsidRPr="00337B7F" w:rsidRDefault="00337B7F" w:rsidP="00337B7F">
            <w:pPr>
              <w:ind w:right="-35"/>
              <w:rPr>
                <w:rFonts w:eastAsia="Calibri"/>
                <w:b w:val="0"/>
                <w:bCs/>
                <w:w w:val="50"/>
                <w:sz w:val="24"/>
                <w:szCs w:val="24"/>
              </w:rPr>
            </w:pPr>
          </w:p>
        </w:tc>
        <w:tc>
          <w:tcPr>
            <w:tcW w:w="761" w:type="dxa"/>
            <w:vMerge/>
            <w:tcBorders>
              <w:top w:val="single" w:sz="4" w:space="0" w:color="auto"/>
              <w:left w:val="single" w:sz="4" w:space="0" w:color="auto"/>
              <w:bottom w:val="single" w:sz="4" w:space="0" w:color="auto"/>
              <w:right w:val="single" w:sz="8" w:space="0" w:color="auto"/>
            </w:tcBorders>
            <w:vAlign w:val="center"/>
            <w:hideMark/>
          </w:tcPr>
          <w:p w14:paraId="2623540E" w14:textId="77777777" w:rsidR="00337B7F" w:rsidRPr="00337B7F" w:rsidRDefault="00337B7F" w:rsidP="00337B7F">
            <w:pPr>
              <w:ind w:right="-35"/>
              <w:rPr>
                <w:rFonts w:eastAsia="Calibri"/>
                <w:b w:val="0"/>
                <w:bCs/>
                <w:w w:val="50"/>
                <w:sz w:val="24"/>
                <w:szCs w:val="24"/>
              </w:rPr>
            </w:pPr>
          </w:p>
        </w:tc>
        <w:tc>
          <w:tcPr>
            <w:tcW w:w="744" w:type="dxa"/>
            <w:vMerge/>
            <w:tcBorders>
              <w:top w:val="nil"/>
              <w:left w:val="single" w:sz="8" w:space="0" w:color="auto"/>
              <w:bottom w:val="single" w:sz="4" w:space="0" w:color="auto"/>
              <w:right w:val="single" w:sz="4" w:space="0" w:color="auto"/>
            </w:tcBorders>
            <w:vAlign w:val="center"/>
            <w:hideMark/>
          </w:tcPr>
          <w:p w14:paraId="345C6DB6" w14:textId="77777777" w:rsidR="00337B7F" w:rsidRPr="00337B7F" w:rsidRDefault="00337B7F" w:rsidP="00337B7F">
            <w:pPr>
              <w:ind w:right="-35"/>
              <w:rPr>
                <w:rFonts w:eastAsia="Calibri"/>
                <w:b w:val="0"/>
                <w:bCs/>
                <w:w w:val="50"/>
                <w:sz w:val="24"/>
                <w:szCs w:val="24"/>
              </w:rPr>
            </w:pPr>
          </w:p>
        </w:tc>
        <w:tc>
          <w:tcPr>
            <w:tcW w:w="761" w:type="dxa"/>
            <w:vMerge/>
            <w:tcBorders>
              <w:top w:val="nil"/>
              <w:left w:val="single" w:sz="4" w:space="0" w:color="auto"/>
              <w:bottom w:val="single" w:sz="4" w:space="0" w:color="auto"/>
              <w:right w:val="single" w:sz="4" w:space="0" w:color="auto"/>
            </w:tcBorders>
            <w:vAlign w:val="center"/>
            <w:hideMark/>
          </w:tcPr>
          <w:p w14:paraId="58E9A3AD" w14:textId="77777777" w:rsidR="00337B7F" w:rsidRPr="00337B7F" w:rsidRDefault="00337B7F" w:rsidP="00337B7F">
            <w:pPr>
              <w:ind w:right="-35"/>
              <w:rPr>
                <w:rFonts w:eastAsia="Calibri"/>
                <w:b w:val="0"/>
                <w:bCs/>
                <w:w w:val="50"/>
                <w:sz w:val="24"/>
                <w:szCs w:val="24"/>
              </w:rPr>
            </w:pPr>
          </w:p>
        </w:tc>
        <w:tc>
          <w:tcPr>
            <w:tcW w:w="883" w:type="dxa"/>
            <w:vMerge/>
            <w:tcBorders>
              <w:top w:val="single" w:sz="8" w:space="0" w:color="auto"/>
              <w:left w:val="single" w:sz="8" w:space="0" w:color="auto"/>
              <w:bottom w:val="single" w:sz="4" w:space="0" w:color="auto"/>
              <w:right w:val="single" w:sz="4" w:space="0" w:color="auto"/>
            </w:tcBorders>
            <w:vAlign w:val="center"/>
            <w:hideMark/>
          </w:tcPr>
          <w:p w14:paraId="16390568" w14:textId="77777777" w:rsidR="00337B7F" w:rsidRPr="00337B7F" w:rsidRDefault="00337B7F" w:rsidP="00337B7F">
            <w:pPr>
              <w:ind w:right="-35"/>
              <w:rPr>
                <w:rFonts w:eastAsia="Calibri"/>
                <w:b w:val="0"/>
                <w:bCs/>
                <w:w w:val="50"/>
                <w:sz w:val="24"/>
                <w:szCs w:val="24"/>
              </w:rPr>
            </w:pPr>
          </w:p>
        </w:tc>
        <w:tc>
          <w:tcPr>
            <w:tcW w:w="883" w:type="dxa"/>
            <w:vMerge/>
            <w:tcBorders>
              <w:top w:val="nil"/>
              <w:left w:val="single" w:sz="4" w:space="0" w:color="auto"/>
              <w:bottom w:val="single" w:sz="4" w:space="0" w:color="auto"/>
              <w:right w:val="single" w:sz="4" w:space="0" w:color="auto"/>
            </w:tcBorders>
            <w:vAlign w:val="center"/>
            <w:hideMark/>
          </w:tcPr>
          <w:p w14:paraId="24912D4A" w14:textId="77777777" w:rsidR="00337B7F" w:rsidRPr="00337B7F" w:rsidRDefault="00337B7F" w:rsidP="00337B7F">
            <w:pPr>
              <w:ind w:right="-35"/>
              <w:rPr>
                <w:rFonts w:eastAsia="Calibri"/>
                <w:b w:val="0"/>
                <w:bCs/>
                <w:w w:val="50"/>
                <w:sz w:val="24"/>
                <w:szCs w:val="24"/>
              </w:rPr>
            </w:pPr>
          </w:p>
        </w:tc>
        <w:tc>
          <w:tcPr>
            <w:tcW w:w="883" w:type="dxa"/>
            <w:vMerge/>
            <w:tcBorders>
              <w:top w:val="nil"/>
              <w:left w:val="single" w:sz="4" w:space="0" w:color="auto"/>
              <w:bottom w:val="single" w:sz="4" w:space="0" w:color="auto"/>
              <w:right w:val="single" w:sz="4" w:space="0" w:color="auto"/>
            </w:tcBorders>
            <w:vAlign w:val="center"/>
            <w:hideMark/>
          </w:tcPr>
          <w:p w14:paraId="708346CC" w14:textId="77777777" w:rsidR="00337B7F" w:rsidRPr="00337B7F" w:rsidRDefault="00337B7F" w:rsidP="00337B7F">
            <w:pPr>
              <w:ind w:right="-35"/>
              <w:rPr>
                <w:rFonts w:eastAsia="Calibri"/>
                <w:b w:val="0"/>
                <w:bCs/>
                <w:color w:val="000000"/>
                <w:w w:val="50"/>
                <w:sz w:val="24"/>
                <w:szCs w:val="24"/>
              </w:rPr>
            </w:pPr>
          </w:p>
        </w:tc>
        <w:tc>
          <w:tcPr>
            <w:tcW w:w="883" w:type="dxa"/>
            <w:vMerge/>
            <w:tcBorders>
              <w:top w:val="single" w:sz="8" w:space="0" w:color="auto"/>
              <w:left w:val="single" w:sz="8" w:space="0" w:color="auto"/>
              <w:bottom w:val="single" w:sz="4" w:space="0" w:color="auto"/>
              <w:right w:val="single" w:sz="4" w:space="0" w:color="auto"/>
            </w:tcBorders>
            <w:vAlign w:val="center"/>
            <w:hideMark/>
          </w:tcPr>
          <w:p w14:paraId="773FF4EB" w14:textId="77777777" w:rsidR="00337B7F" w:rsidRPr="00337B7F" w:rsidRDefault="00337B7F" w:rsidP="00337B7F">
            <w:pPr>
              <w:ind w:right="-35"/>
              <w:rPr>
                <w:rFonts w:eastAsia="Calibri"/>
                <w:b w:val="0"/>
                <w:bCs/>
                <w:color w:val="000000"/>
                <w:w w:val="50"/>
                <w:sz w:val="24"/>
                <w:szCs w:val="24"/>
              </w:rPr>
            </w:pPr>
          </w:p>
        </w:tc>
        <w:tc>
          <w:tcPr>
            <w:tcW w:w="842" w:type="dxa"/>
            <w:vMerge/>
            <w:tcBorders>
              <w:top w:val="nil"/>
              <w:left w:val="single" w:sz="4" w:space="0" w:color="auto"/>
              <w:bottom w:val="single" w:sz="4" w:space="0" w:color="auto"/>
              <w:right w:val="single" w:sz="4" w:space="0" w:color="auto"/>
            </w:tcBorders>
            <w:vAlign w:val="center"/>
            <w:hideMark/>
          </w:tcPr>
          <w:p w14:paraId="6BA3E277" w14:textId="77777777" w:rsidR="00337B7F" w:rsidRPr="00337B7F" w:rsidRDefault="00337B7F" w:rsidP="00337B7F">
            <w:pPr>
              <w:ind w:right="-35"/>
              <w:rPr>
                <w:rFonts w:eastAsia="Calibri"/>
                <w:b w:val="0"/>
                <w:bCs/>
                <w:color w:val="000000"/>
                <w:w w:val="50"/>
                <w:sz w:val="24"/>
                <w:szCs w:val="24"/>
              </w:rPr>
            </w:pPr>
          </w:p>
        </w:tc>
        <w:tc>
          <w:tcPr>
            <w:tcW w:w="673" w:type="dxa"/>
            <w:vMerge/>
            <w:tcBorders>
              <w:top w:val="nil"/>
              <w:left w:val="single" w:sz="4" w:space="0" w:color="auto"/>
              <w:bottom w:val="single" w:sz="4" w:space="0" w:color="auto"/>
              <w:right w:val="single" w:sz="4" w:space="0" w:color="auto"/>
            </w:tcBorders>
            <w:vAlign w:val="center"/>
            <w:hideMark/>
          </w:tcPr>
          <w:p w14:paraId="0933DC41" w14:textId="77777777" w:rsidR="00337B7F" w:rsidRPr="00337B7F" w:rsidRDefault="00337B7F" w:rsidP="00337B7F">
            <w:pPr>
              <w:ind w:right="-35"/>
              <w:rPr>
                <w:rFonts w:eastAsia="Calibri"/>
                <w:b w:val="0"/>
                <w:bCs/>
                <w:color w:val="000000"/>
                <w:w w:val="50"/>
                <w:sz w:val="24"/>
                <w:szCs w:val="24"/>
              </w:rPr>
            </w:pPr>
          </w:p>
        </w:tc>
      </w:tr>
      <w:tr w:rsidR="00337B7F" w:rsidRPr="00337B7F" w14:paraId="3C713B56" w14:textId="77777777" w:rsidTr="00124419">
        <w:trPr>
          <w:trHeight w:val="408"/>
        </w:trPr>
        <w:tc>
          <w:tcPr>
            <w:tcW w:w="8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FCA79E2" w14:textId="77777777" w:rsidR="00337B7F" w:rsidRPr="00337B7F" w:rsidRDefault="00337B7F" w:rsidP="00337B7F">
            <w:pPr>
              <w:ind w:right="-35"/>
              <w:jc w:val="center"/>
              <w:rPr>
                <w:rFonts w:eastAsia="Calibri"/>
                <w:b w:val="0"/>
                <w:bCs/>
                <w:i/>
                <w:iCs/>
                <w:w w:val="50"/>
                <w:sz w:val="24"/>
                <w:szCs w:val="24"/>
              </w:rPr>
            </w:pPr>
            <w:r w:rsidRPr="00337B7F">
              <w:rPr>
                <w:rFonts w:eastAsia="Calibri"/>
                <w:b w:val="0"/>
                <w:bCs/>
                <w:i/>
                <w:iCs/>
                <w:w w:val="50"/>
                <w:sz w:val="24"/>
                <w:szCs w:val="24"/>
              </w:rPr>
              <w:t> </w:t>
            </w:r>
          </w:p>
        </w:tc>
        <w:tc>
          <w:tcPr>
            <w:tcW w:w="1394" w:type="dxa"/>
            <w:tcBorders>
              <w:top w:val="single" w:sz="8" w:space="0" w:color="auto"/>
              <w:left w:val="nil"/>
              <w:bottom w:val="single" w:sz="8" w:space="0" w:color="auto"/>
              <w:right w:val="nil"/>
            </w:tcBorders>
            <w:shd w:val="clear" w:color="auto" w:fill="auto"/>
            <w:vAlign w:val="center"/>
            <w:hideMark/>
          </w:tcPr>
          <w:p w14:paraId="45B2D6C0" w14:textId="77777777" w:rsidR="00337B7F" w:rsidRPr="00337B7F" w:rsidRDefault="00337B7F" w:rsidP="00337B7F">
            <w:pPr>
              <w:ind w:left="-99" w:right="-142"/>
              <w:jc w:val="center"/>
              <w:rPr>
                <w:rFonts w:eastAsia="Calibri"/>
                <w:bCs/>
                <w:iCs/>
                <w:w w:val="50"/>
                <w:sz w:val="24"/>
                <w:szCs w:val="24"/>
              </w:rPr>
            </w:pPr>
            <w:r w:rsidRPr="00337B7F">
              <w:rPr>
                <w:rFonts w:eastAsia="Calibri"/>
                <w:bCs/>
                <w:iCs/>
                <w:w w:val="50"/>
                <w:sz w:val="24"/>
                <w:szCs w:val="24"/>
              </w:rPr>
              <w:t>Tổng số</w:t>
            </w:r>
          </w:p>
        </w:tc>
        <w:tc>
          <w:tcPr>
            <w:tcW w:w="8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8E56321" w14:textId="77777777" w:rsidR="00337B7F" w:rsidRPr="00337B7F" w:rsidRDefault="00337B7F" w:rsidP="00337B7F">
            <w:pPr>
              <w:ind w:left="-99" w:right="-142"/>
              <w:jc w:val="center"/>
              <w:rPr>
                <w:rFonts w:eastAsia="Calibri"/>
                <w:bCs/>
                <w:iCs/>
                <w:w w:val="50"/>
                <w:sz w:val="24"/>
                <w:szCs w:val="24"/>
              </w:rPr>
            </w:pPr>
            <w:r w:rsidRPr="00337B7F">
              <w:rPr>
                <w:rFonts w:eastAsia="Calibri"/>
                <w:bCs/>
                <w:iCs/>
                <w:w w:val="50"/>
                <w:sz w:val="24"/>
                <w:szCs w:val="24"/>
              </w:rPr>
              <w:t>9.539</w:t>
            </w:r>
          </w:p>
        </w:tc>
        <w:tc>
          <w:tcPr>
            <w:tcW w:w="883" w:type="dxa"/>
            <w:tcBorders>
              <w:top w:val="single" w:sz="8" w:space="0" w:color="auto"/>
              <w:left w:val="nil"/>
              <w:bottom w:val="single" w:sz="8" w:space="0" w:color="auto"/>
              <w:right w:val="single" w:sz="4" w:space="0" w:color="auto"/>
            </w:tcBorders>
            <w:shd w:val="clear" w:color="auto" w:fill="auto"/>
            <w:noWrap/>
            <w:vAlign w:val="center"/>
            <w:hideMark/>
          </w:tcPr>
          <w:p w14:paraId="1318F1F6"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3.561</w:t>
            </w:r>
          </w:p>
        </w:tc>
        <w:tc>
          <w:tcPr>
            <w:tcW w:w="883" w:type="dxa"/>
            <w:tcBorders>
              <w:top w:val="single" w:sz="8" w:space="0" w:color="auto"/>
              <w:left w:val="nil"/>
              <w:bottom w:val="single" w:sz="8" w:space="0" w:color="auto"/>
              <w:right w:val="single" w:sz="4" w:space="0" w:color="auto"/>
            </w:tcBorders>
            <w:shd w:val="clear" w:color="auto" w:fill="auto"/>
            <w:noWrap/>
            <w:vAlign w:val="center"/>
            <w:hideMark/>
          </w:tcPr>
          <w:p w14:paraId="3F071F58"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5.978</w:t>
            </w:r>
          </w:p>
        </w:tc>
        <w:tc>
          <w:tcPr>
            <w:tcW w:w="772" w:type="dxa"/>
            <w:tcBorders>
              <w:top w:val="single" w:sz="8" w:space="0" w:color="auto"/>
              <w:left w:val="nil"/>
              <w:bottom w:val="single" w:sz="8" w:space="0" w:color="auto"/>
              <w:right w:val="single" w:sz="4" w:space="0" w:color="auto"/>
            </w:tcBorders>
            <w:shd w:val="clear" w:color="auto" w:fill="auto"/>
            <w:noWrap/>
            <w:vAlign w:val="center"/>
            <w:hideMark/>
          </w:tcPr>
          <w:p w14:paraId="0F4A368F"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567</w:t>
            </w:r>
          </w:p>
        </w:tc>
        <w:tc>
          <w:tcPr>
            <w:tcW w:w="761" w:type="dxa"/>
            <w:tcBorders>
              <w:top w:val="single" w:sz="8" w:space="0" w:color="auto"/>
              <w:left w:val="nil"/>
              <w:bottom w:val="single" w:sz="8" w:space="0" w:color="auto"/>
              <w:right w:val="single" w:sz="4" w:space="0" w:color="auto"/>
            </w:tcBorders>
            <w:shd w:val="clear" w:color="auto" w:fill="auto"/>
            <w:noWrap/>
            <w:vAlign w:val="center"/>
            <w:hideMark/>
          </w:tcPr>
          <w:p w14:paraId="2D1BB948"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262</w:t>
            </w:r>
          </w:p>
        </w:tc>
        <w:tc>
          <w:tcPr>
            <w:tcW w:w="761" w:type="dxa"/>
            <w:tcBorders>
              <w:top w:val="single" w:sz="8" w:space="0" w:color="auto"/>
              <w:left w:val="nil"/>
              <w:bottom w:val="single" w:sz="8" w:space="0" w:color="auto"/>
              <w:right w:val="single" w:sz="8" w:space="0" w:color="auto"/>
            </w:tcBorders>
            <w:shd w:val="clear" w:color="auto" w:fill="auto"/>
            <w:noWrap/>
            <w:vAlign w:val="center"/>
            <w:hideMark/>
          </w:tcPr>
          <w:p w14:paraId="1B9FD4E0"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305</w:t>
            </w:r>
          </w:p>
        </w:tc>
        <w:tc>
          <w:tcPr>
            <w:tcW w:w="74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DB6676C"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70</w:t>
            </w:r>
          </w:p>
        </w:tc>
        <w:tc>
          <w:tcPr>
            <w:tcW w:w="761" w:type="dxa"/>
            <w:tcBorders>
              <w:top w:val="single" w:sz="8" w:space="0" w:color="auto"/>
              <w:left w:val="nil"/>
              <w:bottom w:val="single" w:sz="8" w:space="0" w:color="auto"/>
              <w:right w:val="single" w:sz="4" w:space="0" w:color="auto"/>
            </w:tcBorders>
            <w:shd w:val="clear" w:color="auto" w:fill="auto"/>
            <w:noWrap/>
            <w:vAlign w:val="center"/>
            <w:hideMark/>
          </w:tcPr>
          <w:p w14:paraId="39AA701A"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894</w:t>
            </w:r>
          </w:p>
        </w:tc>
        <w:tc>
          <w:tcPr>
            <w:tcW w:w="883" w:type="dxa"/>
            <w:tcBorders>
              <w:top w:val="single" w:sz="8" w:space="0" w:color="auto"/>
              <w:left w:val="nil"/>
              <w:bottom w:val="single" w:sz="8" w:space="0" w:color="auto"/>
              <w:right w:val="single" w:sz="4" w:space="0" w:color="auto"/>
            </w:tcBorders>
            <w:shd w:val="clear" w:color="auto" w:fill="auto"/>
            <w:noWrap/>
            <w:vAlign w:val="center"/>
            <w:hideMark/>
          </w:tcPr>
          <w:p w14:paraId="5A9B756D" w14:textId="77777777" w:rsidR="00337B7F" w:rsidRPr="00337B7F" w:rsidRDefault="00337B7F" w:rsidP="00337B7F">
            <w:pPr>
              <w:ind w:left="-99" w:right="-142"/>
              <w:jc w:val="center"/>
              <w:rPr>
                <w:rFonts w:eastAsia="Calibri"/>
                <w:bCs/>
                <w:iCs/>
                <w:w w:val="50"/>
                <w:sz w:val="24"/>
                <w:szCs w:val="24"/>
              </w:rPr>
            </w:pPr>
            <w:r w:rsidRPr="00337B7F">
              <w:rPr>
                <w:rFonts w:eastAsia="Calibri"/>
                <w:bCs/>
                <w:iCs/>
                <w:w w:val="50"/>
                <w:sz w:val="24"/>
                <w:szCs w:val="24"/>
              </w:rPr>
              <w:t>8.972</w:t>
            </w:r>
          </w:p>
        </w:tc>
        <w:tc>
          <w:tcPr>
            <w:tcW w:w="883" w:type="dxa"/>
            <w:tcBorders>
              <w:top w:val="single" w:sz="8" w:space="0" w:color="auto"/>
              <w:left w:val="nil"/>
              <w:bottom w:val="single" w:sz="8" w:space="0" w:color="auto"/>
              <w:right w:val="single" w:sz="4" w:space="0" w:color="auto"/>
            </w:tcBorders>
            <w:shd w:val="clear" w:color="auto" w:fill="auto"/>
            <w:noWrap/>
            <w:vAlign w:val="center"/>
            <w:hideMark/>
          </w:tcPr>
          <w:p w14:paraId="18F4CA97"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4.123</w:t>
            </w:r>
          </w:p>
        </w:tc>
        <w:tc>
          <w:tcPr>
            <w:tcW w:w="883" w:type="dxa"/>
            <w:tcBorders>
              <w:top w:val="single" w:sz="8" w:space="0" w:color="auto"/>
              <w:left w:val="nil"/>
              <w:bottom w:val="single" w:sz="8" w:space="0" w:color="auto"/>
              <w:right w:val="single" w:sz="4" w:space="0" w:color="auto"/>
            </w:tcBorders>
            <w:shd w:val="clear" w:color="auto" w:fill="auto"/>
            <w:noWrap/>
            <w:vAlign w:val="center"/>
            <w:hideMark/>
          </w:tcPr>
          <w:p w14:paraId="020CBD3B"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4.849</w:t>
            </w:r>
          </w:p>
        </w:tc>
        <w:tc>
          <w:tcPr>
            <w:tcW w:w="883" w:type="dxa"/>
            <w:tcBorders>
              <w:top w:val="single" w:sz="8" w:space="0" w:color="auto"/>
              <w:left w:val="nil"/>
              <w:bottom w:val="single" w:sz="8" w:space="0" w:color="auto"/>
              <w:right w:val="single" w:sz="4" w:space="0" w:color="auto"/>
            </w:tcBorders>
            <w:shd w:val="clear" w:color="auto" w:fill="auto"/>
            <w:noWrap/>
            <w:vAlign w:val="center"/>
            <w:hideMark/>
          </w:tcPr>
          <w:p w14:paraId="3DC420A7" w14:textId="77777777" w:rsidR="00337B7F" w:rsidRPr="00337B7F" w:rsidRDefault="00337B7F" w:rsidP="00337B7F">
            <w:pPr>
              <w:ind w:left="-99" w:right="-142"/>
              <w:jc w:val="center"/>
              <w:rPr>
                <w:rFonts w:eastAsia="Calibri"/>
                <w:bCs/>
                <w:iCs/>
                <w:w w:val="50"/>
                <w:sz w:val="24"/>
                <w:szCs w:val="24"/>
              </w:rPr>
            </w:pPr>
            <w:r w:rsidRPr="00337B7F">
              <w:rPr>
                <w:rFonts w:eastAsia="Calibri"/>
                <w:bCs/>
                <w:iCs/>
                <w:w w:val="50"/>
                <w:sz w:val="24"/>
                <w:szCs w:val="24"/>
              </w:rPr>
              <w:t>2.157</w:t>
            </w:r>
          </w:p>
        </w:tc>
        <w:tc>
          <w:tcPr>
            <w:tcW w:w="842" w:type="dxa"/>
            <w:tcBorders>
              <w:top w:val="single" w:sz="8" w:space="0" w:color="auto"/>
              <w:left w:val="nil"/>
              <w:bottom w:val="single" w:sz="8" w:space="0" w:color="auto"/>
              <w:right w:val="single" w:sz="4" w:space="0" w:color="auto"/>
            </w:tcBorders>
            <w:shd w:val="clear" w:color="auto" w:fill="auto"/>
            <w:noWrap/>
            <w:vAlign w:val="center"/>
            <w:hideMark/>
          </w:tcPr>
          <w:p w14:paraId="2825848F"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2.099</w:t>
            </w:r>
          </w:p>
        </w:tc>
        <w:tc>
          <w:tcPr>
            <w:tcW w:w="673" w:type="dxa"/>
            <w:tcBorders>
              <w:top w:val="single" w:sz="8" w:space="0" w:color="auto"/>
              <w:left w:val="nil"/>
              <w:bottom w:val="single" w:sz="8" w:space="0" w:color="auto"/>
              <w:right w:val="single" w:sz="4" w:space="0" w:color="auto"/>
            </w:tcBorders>
            <w:shd w:val="clear" w:color="auto" w:fill="auto"/>
            <w:noWrap/>
            <w:vAlign w:val="center"/>
            <w:hideMark/>
          </w:tcPr>
          <w:p w14:paraId="425B1CEB" w14:textId="77777777" w:rsidR="00337B7F" w:rsidRPr="00337B7F" w:rsidRDefault="00337B7F" w:rsidP="00337B7F">
            <w:pPr>
              <w:ind w:left="-99" w:right="-142"/>
              <w:jc w:val="center"/>
              <w:rPr>
                <w:rFonts w:eastAsia="Calibri"/>
                <w:bCs/>
                <w:w w:val="50"/>
                <w:sz w:val="24"/>
                <w:szCs w:val="24"/>
              </w:rPr>
            </w:pPr>
            <w:r w:rsidRPr="00337B7F">
              <w:rPr>
                <w:rFonts w:eastAsia="Calibri"/>
                <w:bCs/>
                <w:w w:val="50"/>
                <w:sz w:val="24"/>
                <w:szCs w:val="24"/>
              </w:rPr>
              <w:t>58</w:t>
            </w:r>
          </w:p>
        </w:tc>
      </w:tr>
      <w:tr w:rsidR="00337B7F" w:rsidRPr="00337B7F" w14:paraId="0908394F" w14:textId="77777777" w:rsidTr="00124419">
        <w:trPr>
          <w:trHeight w:val="366"/>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5EFE3585"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1</w:t>
            </w:r>
          </w:p>
        </w:tc>
        <w:tc>
          <w:tcPr>
            <w:tcW w:w="1394" w:type="dxa"/>
            <w:tcBorders>
              <w:top w:val="nil"/>
              <w:left w:val="nil"/>
              <w:bottom w:val="single" w:sz="4" w:space="0" w:color="auto"/>
              <w:right w:val="nil"/>
            </w:tcBorders>
            <w:shd w:val="clear" w:color="auto" w:fill="auto"/>
            <w:vAlign w:val="center"/>
            <w:hideMark/>
          </w:tcPr>
          <w:p w14:paraId="59582301"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Thành phố Sơn La</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2543C896"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1.116</w:t>
            </w:r>
          </w:p>
        </w:tc>
        <w:tc>
          <w:tcPr>
            <w:tcW w:w="883" w:type="dxa"/>
            <w:tcBorders>
              <w:top w:val="nil"/>
              <w:left w:val="nil"/>
              <w:bottom w:val="single" w:sz="4" w:space="0" w:color="auto"/>
              <w:right w:val="single" w:sz="4" w:space="0" w:color="auto"/>
            </w:tcBorders>
            <w:shd w:val="clear" w:color="auto" w:fill="auto"/>
            <w:noWrap/>
            <w:vAlign w:val="center"/>
            <w:hideMark/>
          </w:tcPr>
          <w:p w14:paraId="3472F98F"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479</w:t>
            </w:r>
          </w:p>
        </w:tc>
        <w:tc>
          <w:tcPr>
            <w:tcW w:w="883" w:type="dxa"/>
            <w:tcBorders>
              <w:top w:val="nil"/>
              <w:left w:val="nil"/>
              <w:bottom w:val="single" w:sz="4" w:space="0" w:color="auto"/>
              <w:right w:val="single" w:sz="4" w:space="0" w:color="auto"/>
            </w:tcBorders>
            <w:shd w:val="clear" w:color="auto" w:fill="auto"/>
            <w:noWrap/>
            <w:vAlign w:val="center"/>
            <w:hideMark/>
          </w:tcPr>
          <w:p w14:paraId="39DCBF5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637</w:t>
            </w:r>
          </w:p>
        </w:tc>
        <w:tc>
          <w:tcPr>
            <w:tcW w:w="772" w:type="dxa"/>
            <w:tcBorders>
              <w:top w:val="nil"/>
              <w:left w:val="nil"/>
              <w:bottom w:val="single" w:sz="4" w:space="0" w:color="auto"/>
              <w:right w:val="single" w:sz="4" w:space="0" w:color="auto"/>
            </w:tcBorders>
            <w:shd w:val="clear" w:color="auto" w:fill="auto"/>
            <w:noWrap/>
            <w:vAlign w:val="center"/>
            <w:hideMark/>
          </w:tcPr>
          <w:p w14:paraId="64A51EA8"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160</w:t>
            </w:r>
          </w:p>
        </w:tc>
        <w:tc>
          <w:tcPr>
            <w:tcW w:w="761" w:type="dxa"/>
            <w:tcBorders>
              <w:top w:val="nil"/>
              <w:left w:val="nil"/>
              <w:bottom w:val="single" w:sz="4" w:space="0" w:color="auto"/>
              <w:right w:val="single" w:sz="4" w:space="0" w:color="auto"/>
            </w:tcBorders>
            <w:shd w:val="clear" w:color="auto" w:fill="auto"/>
            <w:noWrap/>
            <w:vAlign w:val="center"/>
            <w:hideMark/>
          </w:tcPr>
          <w:p w14:paraId="2D95F9C2"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67</w:t>
            </w:r>
          </w:p>
        </w:tc>
        <w:tc>
          <w:tcPr>
            <w:tcW w:w="761" w:type="dxa"/>
            <w:tcBorders>
              <w:top w:val="nil"/>
              <w:left w:val="nil"/>
              <w:bottom w:val="single" w:sz="4" w:space="0" w:color="auto"/>
              <w:right w:val="single" w:sz="8" w:space="0" w:color="auto"/>
            </w:tcBorders>
            <w:shd w:val="clear" w:color="auto" w:fill="auto"/>
            <w:noWrap/>
            <w:vAlign w:val="center"/>
            <w:hideMark/>
          </w:tcPr>
          <w:p w14:paraId="6D9B627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93</w:t>
            </w:r>
          </w:p>
        </w:tc>
        <w:tc>
          <w:tcPr>
            <w:tcW w:w="744" w:type="dxa"/>
            <w:tcBorders>
              <w:top w:val="nil"/>
              <w:left w:val="nil"/>
              <w:bottom w:val="single" w:sz="4" w:space="0" w:color="auto"/>
              <w:right w:val="single" w:sz="4" w:space="0" w:color="auto"/>
            </w:tcBorders>
            <w:shd w:val="clear" w:color="auto" w:fill="auto"/>
            <w:noWrap/>
            <w:vAlign w:val="center"/>
            <w:hideMark/>
          </w:tcPr>
          <w:p w14:paraId="7D1C5028"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0</w:t>
            </w:r>
          </w:p>
        </w:tc>
        <w:tc>
          <w:tcPr>
            <w:tcW w:w="761" w:type="dxa"/>
            <w:tcBorders>
              <w:top w:val="nil"/>
              <w:left w:val="nil"/>
              <w:bottom w:val="single" w:sz="4" w:space="0" w:color="auto"/>
              <w:right w:val="single" w:sz="4" w:space="0" w:color="auto"/>
            </w:tcBorders>
            <w:shd w:val="clear" w:color="auto" w:fill="auto"/>
            <w:noWrap/>
            <w:vAlign w:val="center"/>
            <w:hideMark/>
          </w:tcPr>
          <w:p w14:paraId="423BF6E8"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59</w:t>
            </w:r>
          </w:p>
        </w:tc>
        <w:tc>
          <w:tcPr>
            <w:tcW w:w="883" w:type="dxa"/>
            <w:tcBorders>
              <w:top w:val="nil"/>
              <w:left w:val="nil"/>
              <w:bottom w:val="single" w:sz="4" w:space="0" w:color="auto"/>
              <w:right w:val="single" w:sz="4" w:space="0" w:color="auto"/>
            </w:tcBorders>
            <w:shd w:val="clear" w:color="auto" w:fill="auto"/>
            <w:noWrap/>
            <w:vAlign w:val="center"/>
            <w:hideMark/>
          </w:tcPr>
          <w:p w14:paraId="117BFD2C"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956</w:t>
            </w:r>
          </w:p>
        </w:tc>
        <w:tc>
          <w:tcPr>
            <w:tcW w:w="883" w:type="dxa"/>
            <w:tcBorders>
              <w:top w:val="nil"/>
              <w:left w:val="nil"/>
              <w:bottom w:val="single" w:sz="4" w:space="0" w:color="auto"/>
              <w:right w:val="single" w:sz="4" w:space="0" w:color="auto"/>
            </w:tcBorders>
            <w:shd w:val="clear" w:color="auto" w:fill="auto"/>
            <w:noWrap/>
            <w:vAlign w:val="center"/>
            <w:hideMark/>
          </w:tcPr>
          <w:p w14:paraId="5CAC411F"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471</w:t>
            </w:r>
          </w:p>
        </w:tc>
        <w:tc>
          <w:tcPr>
            <w:tcW w:w="883" w:type="dxa"/>
            <w:tcBorders>
              <w:top w:val="nil"/>
              <w:left w:val="nil"/>
              <w:bottom w:val="single" w:sz="4" w:space="0" w:color="auto"/>
              <w:right w:val="single" w:sz="4" w:space="0" w:color="auto"/>
            </w:tcBorders>
            <w:shd w:val="clear" w:color="auto" w:fill="auto"/>
            <w:noWrap/>
            <w:vAlign w:val="center"/>
            <w:hideMark/>
          </w:tcPr>
          <w:p w14:paraId="574B2EAF"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485</w:t>
            </w:r>
          </w:p>
        </w:tc>
        <w:tc>
          <w:tcPr>
            <w:tcW w:w="883" w:type="dxa"/>
            <w:tcBorders>
              <w:top w:val="nil"/>
              <w:left w:val="nil"/>
              <w:bottom w:val="single" w:sz="4" w:space="0" w:color="auto"/>
              <w:right w:val="single" w:sz="4" w:space="0" w:color="auto"/>
            </w:tcBorders>
            <w:shd w:val="clear" w:color="auto" w:fill="auto"/>
            <w:noWrap/>
            <w:vAlign w:val="center"/>
            <w:hideMark/>
          </w:tcPr>
          <w:p w14:paraId="7A4AC30B"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289</w:t>
            </w:r>
          </w:p>
        </w:tc>
        <w:tc>
          <w:tcPr>
            <w:tcW w:w="842" w:type="dxa"/>
            <w:tcBorders>
              <w:top w:val="nil"/>
              <w:left w:val="nil"/>
              <w:bottom w:val="single" w:sz="4" w:space="0" w:color="auto"/>
              <w:right w:val="single" w:sz="4" w:space="0" w:color="auto"/>
            </w:tcBorders>
            <w:shd w:val="clear" w:color="auto" w:fill="auto"/>
            <w:noWrap/>
            <w:vAlign w:val="center"/>
            <w:hideMark/>
          </w:tcPr>
          <w:p w14:paraId="2129642D"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289</w:t>
            </w:r>
          </w:p>
        </w:tc>
        <w:tc>
          <w:tcPr>
            <w:tcW w:w="673" w:type="dxa"/>
            <w:tcBorders>
              <w:top w:val="nil"/>
              <w:left w:val="nil"/>
              <w:bottom w:val="single" w:sz="4" w:space="0" w:color="auto"/>
              <w:right w:val="single" w:sz="4" w:space="0" w:color="auto"/>
            </w:tcBorders>
            <w:shd w:val="clear" w:color="auto" w:fill="auto"/>
            <w:noWrap/>
            <w:vAlign w:val="center"/>
            <w:hideMark/>
          </w:tcPr>
          <w:p w14:paraId="4BF4CA78"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49764509" w14:textId="77777777" w:rsidTr="00124419">
        <w:trPr>
          <w:trHeight w:val="411"/>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1B8B4BC4"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2</w:t>
            </w:r>
          </w:p>
        </w:tc>
        <w:tc>
          <w:tcPr>
            <w:tcW w:w="1394" w:type="dxa"/>
            <w:tcBorders>
              <w:top w:val="nil"/>
              <w:left w:val="nil"/>
              <w:bottom w:val="single" w:sz="4" w:space="0" w:color="auto"/>
              <w:right w:val="nil"/>
            </w:tcBorders>
            <w:shd w:val="clear" w:color="auto" w:fill="auto"/>
            <w:vAlign w:val="center"/>
            <w:hideMark/>
          </w:tcPr>
          <w:p w14:paraId="49E65D4B"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Thuận Châu</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2595DDD7"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1.766</w:t>
            </w:r>
          </w:p>
        </w:tc>
        <w:tc>
          <w:tcPr>
            <w:tcW w:w="883" w:type="dxa"/>
            <w:tcBorders>
              <w:top w:val="nil"/>
              <w:left w:val="nil"/>
              <w:bottom w:val="single" w:sz="4" w:space="0" w:color="auto"/>
              <w:right w:val="single" w:sz="4" w:space="0" w:color="auto"/>
            </w:tcBorders>
            <w:shd w:val="clear" w:color="auto" w:fill="auto"/>
            <w:noWrap/>
            <w:vAlign w:val="center"/>
            <w:hideMark/>
          </w:tcPr>
          <w:p w14:paraId="016C418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768</w:t>
            </w:r>
          </w:p>
        </w:tc>
        <w:tc>
          <w:tcPr>
            <w:tcW w:w="883" w:type="dxa"/>
            <w:tcBorders>
              <w:top w:val="nil"/>
              <w:left w:val="nil"/>
              <w:bottom w:val="single" w:sz="4" w:space="0" w:color="auto"/>
              <w:right w:val="single" w:sz="4" w:space="0" w:color="auto"/>
            </w:tcBorders>
            <w:shd w:val="clear" w:color="auto" w:fill="auto"/>
            <w:noWrap/>
            <w:vAlign w:val="center"/>
            <w:hideMark/>
          </w:tcPr>
          <w:p w14:paraId="311B536E"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998</w:t>
            </w:r>
          </w:p>
        </w:tc>
        <w:tc>
          <w:tcPr>
            <w:tcW w:w="772" w:type="dxa"/>
            <w:tcBorders>
              <w:top w:val="nil"/>
              <w:left w:val="nil"/>
              <w:bottom w:val="single" w:sz="4" w:space="0" w:color="auto"/>
              <w:right w:val="single" w:sz="4" w:space="0" w:color="auto"/>
            </w:tcBorders>
            <w:shd w:val="clear" w:color="auto" w:fill="auto"/>
            <w:noWrap/>
            <w:vAlign w:val="center"/>
            <w:hideMark/>
          </w:tcPr>
          <w:p w14:paraId="005C65F4"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60</w:t>
            </w:r>
          </w:p>
        </w:tc>
        <w:tc>
          <w:tcPr>
            <w:tcW w:w="761" w:type="dxa"/>
            <w:tcBorders>
              <w:top w:val="nil"/>
              <w:left w:val="nil"/>
              <w:bottom w:val="single" w:sz="4" w:space="0" w:color="auto"/>
              <w:right w:val="single" w:sz="4" w:space="0" w:color="auto"/>
            </w:tcBorders>
            <w:shd w:val="clear" w:color="auto" w:fill="auto"/>
            <w:noWrap/>
            <w:vAlign w:val="center"/>
            <w:hideMark/>
          </w:tcPr>
          <w:p w14:paraId="73BFE91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14</w:t>
            </w:r>
          </w:p>
        </w:tc>
        <w:tc>
          <w:tcPr>
            <w:tcW w:w="761" w:type="dxa"/>
            <w:tcBorders>
              <w:top w:val="nil"/>
              <w:left w:val="nil"/>
              <w:bottom w:val="single" w:sz="4" w:space="0" w:color="auto"/>
              <w:right w:val="single" w:sz="8" w:space="0" w:color="auto"/>
            </w:tcBorders>
            <w:shd w:val="clear" w:color="auto" w:fill="auto"/>
            <w:noWrap/>
            <w:vAlign w:val="center"/>
            <w:hideMark/>
          </w:tcPr>
          <w:p w14:paraId="245DF655"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46</w:t>
            </w:r>
          </w:p>
        </w:tc>
        <w:tc>
          <w:tcPr>
            <w:tcW w:w="744" w:type="dxa"/>
            <w:tcBorders>
              <w:top w:val="nil"/>
              <w:left w:val="nil"/>
              <w:bottom w:val="single" w:sz="4" w:space="0" w:color="auto"/>
              <w:right w:val="single" w:sz="4" w:space="0" w:color="auto"/>
            </w:tcBorders>
            <w:shd w:val="clear" w:color="auto" w:fill="auto"/>
            <w:noWrap/>
            <w:vAlign w:val="center"/>
            <w:hideMark/>
          </w:tcPr>
          <w:p w14:paraId="43BFD267"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w:t>
            </w:r>
          </w:p>
        </w:tc>
        <w:tc>
          <w:tcPr>
            <w:tcW w:w="761" w:type="dxa"/>
            <w:tcBorders>
              <w:top w:val="nil"/>
              <w:left w:val="nil"/>
              <w:bottom w:val="single" w:sz="4" w:space="0" w:color="auto"/>
              <w:right w:val="single" w:sz="4" w:space="0" w:color="auto"/>
            </w:tcBorders>
            <w:shd w:val="clear" w:color="auto" w:fill="auto"/>
            <w:noWrap/>
            <w:vAlign w:val="center"/>
            <w:hideMark/>
          </w:tcPr>
          <w:p w14:paraId="30F783C0"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12</w:t>
            </w:r>
          </w:p>
        </w:tc>
        <w:tc>
          <w:tcPr>
            <w:tcW w:w="883" w:type="dxa"/>
            <w:tcBorders>
              <w:top w:val="nil"/>
              <w:left w:val="nil"/>
              <w:bottom w:val="single" w:sz="4" w:space="0" w:color="auto"/>
              <w:right w:val="single" w:sz="4" w:space="0" w:color="auto"/>
            </w:tcBorders>
            <w:shd w:val="clear" w:color="auto" w:fill="auto"/>
            <w:noWrap/>
            <w:vAlign w:val="center"/>
            <w:hideMark/>
          </w:tcPr>
          <w:p w14:paraId="2286176C"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1.706</w:t>
            </w:r>
          </w:p>
        </w:tc>
        <w:tc>
          <w:tcPr>
            <w:tcW w:w="883" w:type="dxa"/>
            <w:tcBorders>
              <w:top w:val="nil"/>
              <w:left w:val="nil"/>
              <w:bottom w:val="single" w:sz="4" w:space="0" w:color="auto"/>
              <w:right w:val="single" w:sz="4" w:space="0" w:color="auto"/>
            </w:tcBorders>
            <w:shd w:val="clear" w:color="auto" w:fill="auto"/>
            <w:noWrap/>
            <w:vAlign w:val="center"/>
            <w:hideMark/>
          </w:tcPr>
          <w:p w14:paraId="0D3D4655"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754</w:t>
            </w:r>
          </w:p>
        </w:tc>
        <w:tc>
          <w:tcPr>
            <w:tcW w:w="883" w:type="dxa"/>
            <w:tcBorders>
              <w:top w:val="nil"/>
              <w:left w:val="nil"/>
              <w:bottom w:val="single" w:sz="4" w:space="0" w:color="auto"/>
              <w:right w:val="single" w:sz="4" w:space="0" w:color="auto"/>
            </w:tcBorders>
            <w:shd w:val="clear" w:color="auto" w:fill="auto"/>
            <w:noWrap/>
            <w:vAlign w:val="center"/>
            <w:hideMark/>
          </w:tcPr>
          <w:p w14:paraId="02BFD1E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952</w:t>
            </w:r>
          </w:p>
        </w:tc>
        <w:tc>
          <w:tcPr>
            <w:tcW w:w="883" w:type="dxa"/>
            <w:tcBorders>
              <w:top w:val="nil"/>
              <w:left w:val="nil"/>
              <w:bottom w:val="single" w:sz="4" w:space="0" w:color="auto"/>
              <w:right w:val="single" w:sz="4" w:space="0" w:color="auto"/>
            </w:tcBorders>
            <w:shd w:val="clear" w:color="auto" w:fill="auto"/>
            <w:noWrap/>
            <w:vAlign w:val="center"/>
            <w:hideMark/>
          </w:tcPr>
          <w:p w14:paraId="13E4F034"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464</w:t>
            </w:r>
          </w:p>
        </w:tc>
        <w:tc>
          <w:tcPr>
            <w:tcW w:w="842" w:type="dxa"/>
            <w:tcBorders>
              <w:top w:val="nil"/>
              <w:left w:val="nil"/>
              <w:bottom w:val="single" w:sz="4" w:space="0" w:color="auto"/>
              <w:right w:val="single" w:sz="4" w:space="0" w:color="auto"/>
            </w:tcBorders>
            <w:shd w:val="clear" w:color="auto" w:fill="auto"/>
            <w:noWrap/>
            <w:vAlign w:val="center"/>
            <w:hideMark/>
          </w:tcPr>
          <w:p w14:paraId="50DFA779"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463</w:t>
            </w:r>
          </w:p>
        </w:tc>
        <w:tc>
          <w:tcPr>
            <w:tcW w:w="673" w:type="dxa"/>
            <w:tcBorders>
              <w:top w:val="nil"/>
              <w:left w:val="nil"/>
              <w:bottom w:val="single" w:sz="4" w:space="0" w:color="auto"/>
              <w:right w:val="single" w:sz="4" w:space="0" w:color="auto"/>
            </w:tcBorders>
            <w:shd w:val="clear" w:color="auto" w:fill="auto"/>
            <w:noWrap/>
            <w:vAlign w:val="center"/>
            <w:hideMark/>
          </w:tcPr>
          <w:p w14:paraId="2F28C0B9"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w:t>
            </w:r>
          </w:p>
        </w:tc>
      </w:tr>
      <w:tr w:rsidR="00337B7F" w:rsidRPr="00337B7F" w14:paraId="2BC55B3F" w14:textId="77777777" w:rsidTr="00124419">
        <w:trPr>
          <w:trHeight w:val="375"/>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59433D37"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3</w:t>
            </w:r>
          </w:p>
        </w:tc>
        <w:tc>
          <w:tcPr>
            <w:tcW w:w="1394" w:type="dxa"/>
            <w:tcBorders>
              <w:top w:val="nil"/>
              <w:left w:val="nil"/>
              <w:bottom w:val="single" w:sz="4" w:space="0" w:color="auto"/>
              <w:right w:val="nil"/>
            </w:tcBorders>
            <w:shd w:val="clear" w:color="auto" w:fill="auto"/>
            <w:vAlign w:val="center"/>
            <w:hideMark/>
          </w:tcPr>
          <w:p w14:paraId="039043BF"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Mai Sơn</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5083A4EB"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786</w:t>
            </w:r>
          </w:p>
        </w:tc>
        <w:tc>
          <w:tcPr>
            <w:tcW w:w="883" w:type="dxa"/>
            <w:tcBorders>
              <w:top w:val="nil"/>
              <w:left w:val="nil"/>
              <w:bottom w:val="single" w:sz="4" w:space="0" w:color="auto"/>
              <w:right w:val="single" w:sz="4" w:space="0" w:color="auto"/>
            </w:tcBorders>
            <w:shd w:val="clear" w:color="auto" w:fill="auto"/>
            <w:noWrap/>
            <w:vAlign w:val="center"/>
            <w:hideMark/>
          </w:tcPr>
          <w:p w14:paraId="655A9D7E"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197</w:t>
            </w:r>
          </w:p>
        </w:tc>
        <w:tc>
          <w:tcPr>
            <w:tcW w:w="883" w:type="dxa"/>
            <w:tcBorders>
              <w:top w:val="nil"/>
              <w:left w:val="nil"/>
              <w:bottom w:val="single" w:sz="4" w:space="0" w:color="auto"/>
              <w:right w:val="single" w:sz="4" w:space="0" w:color="auto"/>
            </w:tcBorders>
            <w:shd w:val="clear" w:color="auto" w:fill="auto"/>
            <w:noWrap/>
            <w:vAlign w:val="center"/>
            <w:hideMark/>
          </w:tcPr>
          <w:p w14:paraId="6058C79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589</w:t>
            </w:r>
          </w:p>
        </w:tc>
        <w:tc>
          <w:tcPr>
            <w:tcW w:w="772" w:type="dxa"/>
            <w:tcBorders>
              <w:top w:val="nil"/>
              <w:left w:val="nil"/>
              <w:bottom w:val="single" w:sz="4" w:space="0" w:color="auto"/>
              <w:right w:val="single" w:sz="4" w:space="0" w:color="auto"/>
            </w:tcBorders>
            <w:shd w:val="clear" w:color="auto" w:fill="auto"/>
            <w:noWrap/>
            <w:vAlign w:val="center"/>
            <w:hideMark/>
          </w:tcPr>
          <w:p w14:paraId="48EE8789"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4</w:t>
            </w:r>
          </w:p>
        </w:tc>
        <w:tc>
          <w:tcPr>
            <w:tcW w:w="761" w:type="dxa"/>
            <w:tcBorders>
              <w:top w:val="nil"/>
              <w:left w:val="nil"/>
              <w:bottom w:val="single" w:sz="4" w:space="0" w:color="auto"/>
              <w:right w:val="single" w:sz="4" w:space="0" w:color="auto"/>
            </w:tcBorders>
            <w:shd w:val="clear" w:color="auto" w:fill="auto"/>
            <w:noWrap/>
            <w:vAlign w:val="center"/>
            <w:hideMark/>
          </w:tcPr>
          <w:p w14:paraId="01D260C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w:t>
            </w:r>
          </w:p>
        </w:tc>
        <w:tc>
          <w:tcPr>
            <w:tcW w:w="761" w:type="dxa"/>
            <w:tcBorders>
              <w:top w:val="nil"/>
              <w:left w:val="nil"/>
              <w:bottom w:val="single" w:sz="4" w:space="0" w:color="auto"/>
              <w:right w:val="single" w:sz="8" w:space="0" w:color="auto"/>
            </w:tcBorders>
            <w:shd w:val="clear" w:color="auto" w:fill="auto"/>
            <w:noWrap/>
            <w:vAlign w:val="center"/>
            <w:hideMark/>
          </w:tcPr>
          <w:p w14:paraId="7ED742C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w:t>
            </w:r>
          </w:p>
        </w:tc>
        <w:tc>
          <w:tcPr>
            <w:tcW w:w="744" w:type="dxa"/>
            <w:tcBorders>
              <w:top w:val="nil"/>
              <w:left w:val="nil"/>
              <w:bottom w:val="single" w:sz="4" w:space="0" w:color="auto"/>
              <w:right w:val="single" w:sz="4" w:space="0" w:color="auto"/>
            </w:tcBorders>
            <w:shd w:val="clear" w:color="auto" w:fill="auto"/>
            <w:noWrap/>
            <w:vAlign w:val="center"/>
            <w:hideMark/>
          </w:tcPr>
          <w:p w14:paraId="2329A4A3"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7</w:t>
            </w:r>
          </w:p>
        </w:tc>
        <w:tc>
          <w:tcPr>
            <w:tcW w:w="761" w:type="dxa"/>
            <w:tcBorders>
              <w:top w:val="nil"/>
              <w:left w:val="nil"/>
              <w:bottom w:val="single" w:sz="4" w:space="0" w:color="auto"/>
              <w:right w:val="single" w:sz="4" w:space="0" w:color="auto"/>
            </w:tcBorders>
            <w:shd w:val="clear" w:color="auto" w:fill="auto"/>
            <w:noWrap/>
            <w:vAlign w:val="center"/>
            <w:hideMark/>
          </w:tcPr>
          <w:p w14:paraId="0F9DD19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52</w:t>
            </w:r>
          </w:p>
        </w:tc>
        <w:tc>
          <w:tcPr>
            <w:tcW w:w="883" w:type="dxa"/>
            <w:tcBorders>
              <w:top w:val="nil"/>
              <w:left w:val="nil"/>
              <w:bottom w:val="single" w:sz="4" w:space="0" w:color="auto"/>
              <w:right w:val="single" w:sz="4" w:space="0" w:color="auto"/>
            </w:tcBorders>
            <w:shd w:val="clear" w:color="auto" w:fill="auto"/>
            <w:noWrap/>
            <w:vAlign w:val="center"/>
            <w:hideMark/>
          </w:tcPr>
          <w:p w14:paraId="347F4A0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782</w:t>
            </w:r>
          </w:p>
        </w:tc>
        <w:tc>
          <w:tcPr>
            <w:tcW w:w="883" w:type="dxa"/>
            <w:tcBorders>
              <w:top w:val="nil"/>
              <w:left w:val="nil"/>
              <w:bottom w:val="single" w:sz="4" w:space="0" w:color="auto"/>
              <w:right w:val="single" w:sz="4" w:space="0" w:color="auto"/>
            </w:tcBorders>
            <w:shd w:val="clear" w:color="auto" w:fill="auto"/>
            <w:noWrap/>
            <w:vAlign w:val="center"/>
            <w:hideMark/>
          </w:tcPr>
          <w:p w14:paraId="1248C2A5"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239</w:t>
            </w:r>
          </w:p>
        </w:tc>
        <w:tc>
          <w:tcPr>
            <w:tcW w:w="883" w:type="dxa"/>
            <w:tcBorders>
              <w:top w:val="nil"/>
              <w:left w:val="nil"/>
              <w:bottom w:val="single" w:sz="4" w:space="0" w:color="auto"/>
              <w:right w:val="single" w:sz="4" w:space="0" w:color="auto"/>
            </w:tcBorders>
            <w:shd w:val="clear" w:color="auto" w:fill="auto"/>
            <w:noWrap/>
            <w:vAlign w:val="center"/>
            <w:hideMark/>
          </w:tcPr>
          <w:p w14:paraId="0C5FF954"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543</w:t>
            </w:r>
          </w:p>
        </w:tc>
        <w:tc>
          <w:tcPr>
            <w:tcW w:w="883" w:type="dxa"/>
            <w:tcBorders>
              <w:top w:val="nil"/>
              <w:left w:val="nil"/>
              <w:bottom w:val="single" w:sz="4" w:space="0" w:color="auto"/>
              <w:right w:val="single" w:sz="4" w:space="0" w:color="auto"/>
            </w:tcBorders>
            <w:shd w:val="clear" w:color="auto" w:fill="auto"/>
            <w:noWrap/>
            <w:vAlign w:val="center"/>
            <w:hideMark/>
          </w:tcPr>
          <w:p w14:paraId="58ECC6A2"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122</w:t>
            </w:r>
          </w:p>
        </w:tc>
        <w:tc>
          <w:tcPr>
            <w:tcW w:w="842" w:type="dxa"/>
            <w:tcBorders>
              <w:top w:val="nil"/>
              <w:left w:val="nil"/>
              <w:bottom w:val="single" w:sz="4" w:space="0" w:color="auto"/>
              <w:right w:val="single" w:sz="4" w:space="0" w:color="auto"/>
            </w:tcBorders>
            <w:shd w:val="clear" w:color="auto" w:fill="auto"/>
            <w:noWrap/>
            <w:vAlign w:val="center"/>
            <w:hideMark/>
          </w:tcPr>
          <w:p w14:paraId="0E8D1AC2"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116</w:t>
            </w:r>
          </w:p>
        </w:tc>
        <w:tc>
          <w:tcPr>
            <w:tcW w:w="673" w:type="dxa"/>
            <w:tcBorders>
              <w:top w:val="nil"/>
              <w:left w:val="nil"/>
              <w:bottom w:val="single" w:sz="4" w:space="0" w:color="auto"/>
              <w:right w:val="single" w:sz="4" w:space="0" w:color="auto"/>
            </w:tcBorders>
            <w:shd w:val="clear" w:color="auto" w:fill="auto"/>
            <w:noWrap/>
            <w:vAlign w:val="center"/>
            <w:hideMark/>
          </w:tcPr>
          <w:p w14:paraId="5648392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6</w:t>
            </w:r>
          </w:p>
        </w:tc>
      </w:tr>
      <w:tr w:rsidR="00337B7F" w:rsidRPr="00337B7F" w14:paraId="4FE47255" w14:textId="77777777" w:rsidTr="00124419">
        <w:trPr>
          <w:trHeight w:val="395"/>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4D4A3DB4"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4</w:t>
            </w:r>
          </w:p>
        </w:tc>
        <w:tc>
          <w:tcPr>
            <w:tcW w:w="1394" w:type="dxa"/>
            <w:tcBorders>
              <w:top w:val="nil"/>
              <w:left w:val="nil"/>
              <w:bottom w:val="single" w:sz="4" w:space="0" w:color="auto"/>
              <w:right w:val="nil"/>
            </w:tcBorders>
            <w:shd w:val="clear" w:color="auto" w:fill="auto"/>
            <w:vAlign w:val="center"/>
            <w:hideMark/>
          </w:tcPr>
          <w:p w14:paraId="342DF69C"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Yên Châu</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625A9EC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882</w:t>
            </w:r>
          </w:p>
        </w:tc>
        <w:tc>
          <w:tcPr>
            <w:tcW w:w="883" w:type="dxa"/>
            <w:tcBorders>
              <w:top w:val="nil"/>
              <w:left w:val="nil"/>
              <w:bottom w:val="single" w:sz="4" w:space="0" w:color="auto"/>
              <w:right w:val="single" w:sz="4" w:space="0" w:color="auto"/>
            </w:tcBorders>
            <w:shd w:val="clear" w:color="auto" w:fill="auto"/>
            <w:noWrap/>
            <w:vAlign w:val="center"/>
            <w:hideMark/>
          </w:tcPr>
          <w:p w14:paraId="498B206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367</w:t>
            </w:r>
          </w:p>
        </w:tc>
        <w:tc>
          <w:tcPr>
            <w:tcW w:w="883" w:type="dxa"/>
            <w:tcBorders>
              <w:top w:val="nil"/>
              <w:left w:val="nil"/>
              <w:bottom w:val="single" w:sz="4" w:space="0" w:color="auto"/>
              <w:right w:val="single" w:sz="4" w:space="0" w:color="auto"/>
            </w:tcBorders>
            <w:shd w:val="clear" w:color="auto" w:fill="auto"/>
            <w:noWrap/>
            <w:vAlign w:val="center"/>
            <w:hideMark/>
          </w:tcPr>
          <w:p w14:paraId="7966C18B"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515</w:t>
            </w:r>
          </w:p>
        </w:tc>
        <w:tc>
          <w:tcPr>
            <w:tcW w:w="772" w:type="dxa"/>
            <w:tcBorders>
              <w:top w:val="nil"/>
              <w:left w:val="nil"/>
              <w:bottom w:val="single" w:sz="4" w:space="0" w:color="auto"/>
              <w:right w:val="single" w:sz="4" w:space="0" w:color="auto"/>
            </w:tcBorders>
            <w:shd w:val="clear" w:color="auto" w:fill="auto"/>
            <w:noWrap/>
            <w:vAlign w:val="center"/>
            <w:hideMark/>
          </w:tcPr>
          <w:p w14:paraId="761BDF30"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w:t>
            </w:r>
          </w:p>
        </w:tc>
        <w:tc>
          <w:tcPr>
            <w:tcW w:w="761" w:type="dxa"/>
            <w:tcBorders>
              <w:top w:val="nil"/>
              <w:left w:val="nil"/>
              <w:bottom w:val="single" w:sz="4" w:space="0" w:color="auto"/>
              <w:right w:val="single" w:sz="4" w:space="0" w:color="auto"/>
            </w:tcBorders>
            <w:shd w:val="clear" w:color="auto" w:fill="auto"/>
            <w:noWrap/>
            <w:vAlign w:val="center"/>
            <w:hideMark/>
          </w:tcPr>
          <w:p w14:paraId="264E31A5"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w:t>
            </w:r>
          </w:p>
        </w:tc>
        <w:tc>
          <w:tcPr>
            <w:tcW w:w="761" w:type="dxa"/>
            <w:tcBorders>
              <w:top w:val="nil"/>
              <w:left w:val="nil"/>
              <w:bottom w:val="single" w:sz="4" w:space="0" w:color="auto"/>
              <w:right w:val="single" w:sz="8" w:space="0" w:color="auto"/>
            </w:tcBorders>
            <w:shd w:val="clear" w:color="auto" w:fill="auto"/>
            <w:noWrap/>
            <w:vAlign w:val="center"/>
            <w:hideMark/>
          </w:tcPr>
          <w:p w14:paraId="20D34E8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c>
          <w:tcPr>
            <w:tcW w:w="744" w:type="dxa"/>
            <w:tcBorders>
              <w:top w:val="nil"/>
              <w:left w:val="nil"/>
              <w:bottom w:val="single" w:sz="4" w:space="0" w:color="auto"/>
              <w:right w:val="single" w:sz="4" w:space="0" w:color="auto"/>
            </w:tcBorders>
            <w:shd w:val="clear" w:color="auto" w:fill="auto"/>
            <w:noWrap/>
            <w:vAlign w:val="center"/>
            <w:hideMark/>
          </w:tcPr>
          <w:p w14:paraId="657749E2"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6</w:t>
            </w:r>
          </w:p>
        </w:tc>
        <w:tc>
          <w:tcPr>
            <w:tcW w:w="761" w:type="dxa"/>
            <w:tcBorders>
              <w:top w:val="nil"/>
              <w:left w:val="nil"/>
              <w:bottom w:val="single" w:sz="4" w:space="0" w:color="auto"/>
              <w:right w:val="single" w:sz="4" w:space="0" w:color="auto"/>
            </w:tcBorders>
            <w:shd w:val="clear" w:color="auto" w:fill="auto"/>
            <w:noWrap/>
            <w:vAlign w:val="center"/>
            <w:hideMark/>
          </w:tcPr>
          <w:p w14:paraId="2C5A4496"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95</w:t>
            </w:r>
          </w:p>
        </w:tc>
        <w:tc>
          <w:tcPr>
            <w:tcW w:w="883" w:type="dxa"/>
            <w:tcBorders>
              <w:top w:val="nil"/>
              <w:left w:val="nil"/>
              <w:bottom w:val="single" w:sz="4" w:space="0" w:color="auto"/>
              <w:right w:val="single" w:sz="4" w:space="0" w:color="auto"/>
            </w:tcBorders>
            <w:shd w:val="clear" w:color="auto" w:fill="auto"/>
            <w:noWrap/>
            <w:vAlign w:val="center"/>
            <w:hideMark/>
          </w:tcPr>
          <w:p w14:paraId="1E05EE09"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880</w:t>
            </w:r>
          </w:p>
        </w:tc>
        <w:tc>
          <w:tcPr>
            <w:tcW w:w="883" w:type="dxa"/>
            <w:tcBorders>
              <w:top w:val="nil"/>
              <w:left w:val="nil"/>
              <w:bottom w:val="single" w:sz="4" w:space="0" w:color="auto"/>
              <w:right w:val="single" w:sz="4" w:space="0" w:color="auto"/>
            </w:tcBorders>
            <w:shd w:val="clear" w:color="auto" w:fill="auto"/>
            <w:noWrap/>
            <w:vAlign w:val="center"/>
            <w:hideMark/>
          </w:tcPr>
          <w:p w14:paraId="648983F1"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454</w:t>
            </w:r>
          </w:p>
        </w:tc>
        <w:tc>
          <w:tcPr>
            <w:tcW w:w="883" w:type="dxa"/>
            <w:tcBorders>
              <w:top w:val="nil"/>
              <w:left w:val="nil"/>
              <w:bottom w:val="single" w:sz="4" w:space="0" w:color="auto"/>
              <w:right w:val="single" w:sz="4" w:space="0" w:color="auto"/>
            </w:tcBorders>
            <w:shd w:val="clear" w:color="auto" w:fill="auto"/>
            <w:noWrap/>
            <w:vAlign w:val="center"/>
            <w:hideMark/>
          </w:tcPr>
          <w:p w14:paraId="0A97A8FE"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426</w:t>
            </w:r>
          </w:p>
        </w:tc>
        <w:tc>
          <w:tcPr>
            <w:tcW w:w="883" w:type="dxa"/>
            <w:tcBorders>
              <w:top w:val="nil"/>
              <w:left w:val="nil"/>
              <w:bottom w:val="single" w:sz="4" w:space="0" w:color="auto"/>
              <w:right w:val="single" w:sz="4" w:space="0" w:color="auto"/>
            </w:tcBorders>
            <w:shd w:val="clear" w:color="auto" w:fill="auto"/>
            <w:noWrap/>
            <w:vAlign w:val="center"/>
            <w:hideMark/>
          </w:tcPr>
          <w:p w14:paraId="773AD616"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221</w:t>
            </w:r>
          </w:p>
        </w:tc>
        <w:tc>
          <w:tcPr>
            <w:tcW w:w="842" w:type="dxa"/>
            <w:tcBorders>
              <w:top w:val="nil"/>
              <w:left w:val="nil"/>
              <w:bottom w:val="single" w:sz="4" w:space="0" w:color="auto"/>
              <w:right w:val="single" w:sz="4" w:space="0" w:color="auto"/>
            </w:tcBorders>
            <w:shd w:val="clear" w:color="auto" w:fill="auto"/>
            <w:noWrap/>
            <w:vAlign w:val="center"/>
            <w:hideMark/>
          </w:tcPr>
          <w:p w14:paraId="27340494"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221</w:t>
            </w:r>
          </w:p>
        </w:tc>
        <w:tc>
          <w:tcPr>
            <w:tcW w:w="673" w:type="dxa"/>
            <w:tcBorders>
              <w:top w:val="nil"/>
              <w:left w:val="nil"/>
              <w:bottom w:val="single" w:sz="4" w:space="0" w:color="auto"/>
              <w:right w:val="single" w:sz="4" w:space="0" w:color="auto"/>
            </w:tcBorders>
            <w:shd w:val="clear" w:color="auto" w:fill="auto"/>
            <w:noWrap/>
            <w:vAlign w:val="center"/>
            <w:hideMark/>
          </w:tcPr>
          <w:p w14:paraId="11A05B8A"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21823848" w14:textId="77777777" w:rsidTr="00124419">
        <w:trPr>
          <w:trHeight w:val="414"/>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0A02FF5F"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5</w:t>
            </w:r>
          </w:p>
        </w:tc>
        <w:tc>
          <w:tcPr>
            <w:tcW w:w="1394" w:type="dxa"/>
            <w:tcBorders>
              <w:top w:val="nil"/>
              <w:left w:val="nil"/>
              <w:bottom w:val="single" w:sz="4" w:space="0" w:color="auto"/>
              <w:right w:val="nil"/>
            </w:tcBorders>
            <w:shd w:val="clear" w:color="auto" w:fill="auto"/>
            <w:vAlign w:val="center"/>
            <w:hideMark/>
          </w:tcPr>
          <w:p w14:paraId="300BA6D8"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Mộc Châu</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4A0C834F"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621</w:t>
            </w:r>
          </w:p>
        </w:tc>
        <w:tc>
          <w:tcPr>
            <w:tcW w:w="883" w:type="dxa"/>
            <w:tcBorders>
              <w:top w:val="nil"/>
              <w:left w:val="nil"/>
              <w:bottom w:val="single" w:sz="4" w:space="0" w:color="auto"/>
              <w:right w:val="single" w:sz="4" w:space="0" w:color="auto"/>
            </w:tcBorders>
            <w:shd w:val="clear" w:color="auto" w:fill="auto"/>
            <w:noWrap/>
            <w:vAlign w:val="center"/>
            <w:hideMark/>
          </w:tcPr>
          <w:p w14:paraId="5D165B8B"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119</w:t>
            </w:r>
          </w:p>
        </w:tc>
        <w:tc>
          <w:tcPr>
            <w:tcW w:w="883" w:type="dxa"/>
            <w:tcBorders>
              <w:top w:val="nil"/>
              <w:left w:val="nil"/>
              <w:bottom w:val="single" w:sz="4" w:space="0" w:color="auto"/>
              <w:right w:val="single" w:sz="4" w:space="0" w:color="auto"/>
            </w:tcBorders>
            <w:shd w:val="clear" w:color="auto" w:fill="auto"/>
            <w:noWrap/>
            <w:vAlign w:val="center"/>
            <w:hideMark/>
          </w:tcPr>
          <w:p w14:paraId="3DC2C84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502</w:t>
            </w:r>
          </w:p>
        </w:tc>
        <w:tc>
          <w:tcPr>
            <w:tcW w:w="772" w:type="dxa"/>
            <w:tcBorders>
              <w:top w:val="nil"/>
              <w:left w:val="nil"/>
              <w:bottom w:val="single" w:sz="4" w:space="0" w:color="auto"/>
              <w:right w:val="single" w:sz="4" w:space="0" w:color="auto"/>
            </w:tcBorders>
            <w:shd w:val="clear" w:color="auto" w:fill="auto"/>
            <w:noWrap/>
            <w:vAlign w:val="center"/>
            <w:hideMark/>
          </w:tcPr>
          <w:p w14:paraId="748A0B08"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6</w:t>
            </w:r>
          </w:p>
        </w:tc>
        <w:tc>
          <w:tcPr>
            <w:tcW w:w="761" w:type="dxa"/>
            <w:tcBorders>
              <w:top w:val="nil"/>
              <w:left w:val="nil"/>
              <w:bottom w:val="single" w:sz="4" w:space="0" w:color="auto"/>
              <w:right w:val="single" w:sz="4" w:space="0" w:color="auto"/>
            </w:tcBorders>
            <w:shd w:val="clear" w:color="auto" w:fill="auto"/>
            <w:noWrap/>
            <w:vAlign w:val="center"/>
            <w:hideMark/>
          </w:tcPr>
          <w:p w14:paraId="6ED6176E"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w:t>
            </w:r>
          </w:p>
        </w:tc>
        <w:tc>
          <w:tcPr>
            <w:tcW w:w="761" w:type="dxa"/>
            <w:tcBorders>
              <w:top w:val="nil"/>
              <w:left w:val="nil"/>
              <w:bottom w:val="single" w:sz="4" w:space="0" w:color="auto"/>
              <w:right w:val="single" w:sz="8" w:space="0" w:color="auto"/>
            </w:tcBorders>
            <w:shd w:val="clear" w:color="auto" w:fill="auto"/>
            <w:noWrap/>
            <w:vAlign w:val="center"/>
            <w:hideMark/>
          </w:tcPr>
          <w:p w14:paraId="264DDBF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w:t>
            </w:r>
          </w:p>
        </w:tc>
        <w:tc>
          <w:tcPr>
            <w:tcW w:w="744" w:type="dxa"/>
            <w:tcBorders>
              <w:top w:val="nil"/>
              <w:left w:val="nil"/>
              <w:bottom w:val="single" w:sz="4" w:space="0" w:color="auto"/>
              <w:right w:val="single" w:sz="4" w:space="0" w:color="auto"/>
            </w:tcBorders>
            <w:shd w:val="clear" w:color="auto" w:fill="auto"/>
            <w:noWrap/>
            <w:vAlign w:val="center"/>
            <w:hideMark/>
          </w:tcPr>
          <w:p w14:paraId="13FC2FBB"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6</w:t>
            </w:r>
          </w:p>
        </w:tc>
        <w:tc>
          <w:tcPr>
            <w:tcW w:w="761" w:type="dxa"/>
            <w:tcBorders>
              <w:top w:val="nil"/>
              <w:left w:val="nil"/>
              <w:bottom w:val="single" w:sz="4" w:space="0" w:color="auto"/>
              <w:right w:val="single" w:sz="4" w:space="0" w:color="auto"/>
            </w:tcBorders>
            <w:shd w:val="clear" w:color="auto" w:fill="auto"/>
            <w:noWrap/>
            <w:vAlign w:val="center"/>
            <w:hideMark/>
          </w:tcPr>
          <w:p w14:paraId="4CBFD7B9"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12</w:t>
            </w:r>
          </w:p>
        </w:tc>
        <w:tc>
          <w:tcPr>
            <w:tcW w:w="883" w:type="dxa"/>
            <w:tcBorders>
              <w:top w:val="nil"/>
              <w:left w:val="nil"/>
              <w:bottom w:val="single" w:sz="4" w:space="0" w:color="auto"/>
              <w:right w:val="single" w:sz="4" w:space="0" w:color="auto"/>
            </w:tcBorders>
            <w:shd w:val="clear" w:color="auto" w:fill="auto"/>
            <w:noWrap/>
            <w:vAlign w:val="center"/>
            <w:hideMark/>
          </w:tcPr>
          <w:p w14:paraId="76C3B649"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615</w:t>
            </w:r>
          </w:p>
        </w:tc>
        <w:tc>
          <w:tcPr>
            <w:tcW w:w="883" w:type="dxa"/>
            <w:tcBorders>
              <w:top w:val="nil"/>
              <w:left w:val="nil"/>
              <w:bottom w:val="single" w:sz="4" w:space="0" w:color="auto"/>
              <w:right w:val="single" w:sz="4" w:space="0" w:color="auto"/>
            </w:tcBorders>
            <w:shd w:val="clear" w:color="auto" w:fill="auto"/>
            <w:noWrap/>
            <w:vAlign w:val="center"/>
            <w:hideMark/>
          </w:tcPr>
          <w:p w14:paraId="4D3505CE"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122</w:t>
            </w:r>
          </w:p>
        </w:tc>
        <w:tc>
          <w:tcPr>
            <w:tcW w:w="883" w:type="dxa"/>
            <w:tcBorders>
              <w:top w:val="nil"/>
              <w:left w:val="nil"/>
              <w:bottom w:val="single" w:sz="4" w:space="0" w:color="auto"/>
              <w:right w:val="single" w:sz="4" w:space="0" w:color="auto"/>
            </w:tcBorders>
            <w:shd w:val="clear" w:color="auto" w:fill="auto"/>
            <w:noWrap/>
            <w:vAlign w:val="center"/>
            <w:hideMark/>
          </w:tcPr>
          <w:p w14:paraId="062C904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493</w:t>
            </w:r>
          </w:p>
        </w:tc>
        <w:tc>
          <w:tcPr>
            <w:tcW w:w="883" w:type="dxa"/>
            <w:tcBorders>
              <w:top w:val="nil"/>
              <w:left w:val="nil"/>
              <w:bottom w:val="single" w:sz="4" w:space="0" w:color="auto"/>
              <w:right w:val="single" w:sz="4" w:space="0" w:color="auto"/>
            </w:tcBorders>
            <w:shd w:val="clear" w:color="auto" w:fill="auto"/>
            <w:noWrap/>
            <w:vAlign w:val="center"/>
            <w:hideMark/>
          </w:tcPr>
          <w:p w14:paraId="76A77823"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72</w:t>
            </w:r>
          </w:p>
        </w:tc>
        <w:tc>
          <w:tcPr>
            <w:tcW w:w="842" w:type="dxa"/>
            <w:tcBorders>
              <w:top w:val="nil"/>
              <w:left w:val="nil"/>
              <w:bottom w:val="single" w:sz="4" w:space="0" w:color="auto"/>
              <w:right w:val="single" w:sz="4" w:space="0" w:color="auto"/>
            </w:tcBorders>
            <w:shd w:val="clear" w:color="auto" w:fill="auto"/>
            <w:noWrap/>
            <w:vAlign w:val="center"/>
            <w:hideMark/>
          </w:tcPr>
          <w:p w14:paraId="11B8C516"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72</w:t>
            </w:r>
          </w:p>
        </w:tc>
        <w:tc>
          <w:tcPr>
            <w:tcW w:w="673" w:type="dxa"/>
            <w:tcBorders>
              <w:top w:val="nil"/>
              <w:left w:val="nil"/>
              <w:bottom w:val="single" w:sz="4" w:space="0" w:color="auto"/>
              <w:right w:val="single" w:sz="4" w:space="0" w:color="auto"/>
            </w:tcBorders>
            <w:shd w:val="clear" w:color="auto" w:fill="auto"/>
            <w:noWrap/>
            <w:vAlign w:val="center"/>
            <w:hideMark/>
          </w:tcPr>
          <w:p w14:paraId="786DA5E5"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42AE5902" w14:textId="77777777" w:rsidTr="00124419">
        <w:trPr>
          <w:trHeight w:val="265"/>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1BB5DFD3"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6</w:t>
            </w:r>
          </w:p>
        </w:tc>
        <w:tc>
          <w:tcPr>
            <w:tcW w:w="1394" w:type="dxa"/>
            <w:tcBorders>
              <w:top w:val="nil"/>
              <w:left w:val="nil"/>
              <w:bottom w:val="single" w:sz="4" w:space="0" w:color="auto"/>
              <w:right w:val="nil"/>
            </w:tcBorders>
            <w:shd w:val="clear" w:color="auto" w:fill="auto"/>
            <w:vAlign w:val="center"/>
            <w:hideMark/>
          </w:tcPr>
          <w:p w14:paraId="2B5867F0"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Phù Yên</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79982432"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1.619</w:t>
            </w:r>
          </w:p>
        </w:tc>
        <w:tc>
          <w:tcPr>
            <w:tcW w:w="883" w:type="dxa"/>
            <w:tcBorders>
              <w:top w:val="nil"/>
              <w:left w:val="nil"/>
              <w:bottom w:val="single" w:sz="4" w:space="0" w:color="auto"/>
              <w:right w:val="single" w:sz="4" w:space="0" w:color="auto"/>
            </w:tcBorders>
            <w:shd w:val="clear" w:color="auto" w:fill="auto"/>
            <w:noWrap/>
            <w:vAlign w:val="center"/>
            <w:hideMark/>
          </w:tcPr>
          <w:p w14:paraId="5CB19357"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497</w:t>
            </w:r>
          </w:p>
        </w:tc>
        <w:tc>
          <w:tcPr>
            <w:tcW w:w="883" w:type="dxa"/>
            <w:tcBorders>
              <w:top w:val="nil"/>
              <w:left w:val="nil"/>
              <w:bottom w:val="single" w:sz="4" w:space="0" w:color="auto"/>
              <w:right w:val="single" w:sz="4" w:space="0" w:color="auto"/>
            </w:tcBorders>
            <w:shd w:val="clear" w:color="auto" w:fill="auto"/>
            <w:noWrap/>
            <w:vAlign w:val="center"/>
            <w:hideMark/>
          </w:tcPr>
          <w:p w14:paraId="236E5024"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1.122</w:t>
            </w:r>
          </w:p>
        </w:tc>
        <w:tc>
          <w:tcPr>
            <w:tcW w:w="772" w:type="dxa"/>
            <w:tcBorders>
              <w:top w:val="nil"/>
              <w:left w:val="nil"/>
              <w:bottom w:val="single" w:sz="4" w:space="0" w:color="auto"/>
              <w:right w:val="single" w:sz="4" w:space="0" w:color="auto"/>
            </w:tcBorders>
            <w:shd w:val="clear" w:color="auto" w:fill="auto"/>
            <w:noWrap/>
            <w:vAlign w:val="center"/>
            <w:hideMark/>
          </w:tcPr>
          <w:p w14:paraId="5A053F42"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39</w:t>
            </w:r>
          </w:p>
        </w:tc>
        <w:tc>
          <w:tcPr>
            <w:tcW w:w="761" w:type="dxa"/>
            <w:tcBorders>
              <w:top w:val="nil"/>
              <w:left w:val="nil"/>
              <w:bottom w:val="single" w:sz="4" w:space="0" w:color="auto"/>
              <w:right w:val="single" w:sz="4" w:space="0" w:color="auto"/>
            </w:tcBorders>
            <w:shd w:val="clear" w:color="auto" w:fill="auto"/>
            <w:noWrap/>
            <w:vAlign w:val="center"/>
            <w:hideMark/>
          </w:tcPr>
          <w:p w14:paraId="16589A13"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w:t>
            </w:r>
          </w:p>
        </w:tc>
        <w:tc>
          <w:tcPr>
            <w:tcW w:w="761" w:type="dxa"/>
            <w:tcBorders>
              <w:top w:val="nil"/>
              <w:left w:val="nil"/>
              <w:bottom w:val="single" w:sz="4" w:space="0" w:color="auto"/>
              <w:right w:val="single" w:sz="8" w:space="0" w:color="auto"/>
            </w:tcBorders>
            <w:shd w:val="clear" w:color="auto" w:fill="auto"/>
            <w:noWrap/>
            <w:vAlign w:val="center"/>
            <w:hideMark/>
          </w:tcPr>
          <w:p w14:paraId="601B8F3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35</w:t>
            </w:r>
          </w:p>
        </w:tc>
        <w:tc>
          <w:tcPr>
            <w:tcW w:w="744" w:type="dxa"/>
            <w:tcBorders>
              <w:top w:val="nil"/>
              <w:left w:val="nil"/>
              <w:bottom w:val="single" w:sz="4" w:space="0" w:color="auto"/>
              <w:right w:val="single" w:sz="4" w:space="0" w:color="auto"/>
            </w:tcBorders>
            <w:shd w:val="clear" w:color="auto" w:fill="auto"/>
            <w:noWrap/>
            <w:vAlign w:val="center"/>
            <w:hideMark/>
          </w:tcPr>
          <w:p w14:paraId="1C52E3D0"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w:t>
            </w:r>
          </w:p>
        </w:tc>
        <w:tc>
          <w:tcPr>
            <w:tcW w:w="761" w:type="dxa"/>
            <w:tcBorders>
              <w:top w:val="nil"/>
              <w:left w:val="nil"/>
              <w:bottom w:val="single" w:sz="4" w:space="0" w:color="auto"/>
              <w:right w:val="single" w:sz="4" w:space="0" w:color="auto"/>
            </w:tcBorders>
            <w:shd w:val="clear" w:color="auto" w:fill="auto"/>
            <w:noWrap/>
            <w:vAlign w:val="center"/>
            <w:hideMark/>
          </w:tcPr>
          <w:p w14:paraId="32FA756F"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431</w:t>
            </w:r>
          </w:p>
        </w:tc>
        <w:tc>
          <w:tcPr>
            <w:tcW w:w="883" w:type="dxa"/>
            <w:tcBorders>
              <w:top w:val="nil"/>
              <w:left w:val="nil"/>
              <w:bottom w:val="single" w:sz="4" w:space="0" w:color="auto"/>
              <w:right w:val="single" w:sz="4" w:space="0" w:color="auto"/>
            </w:tcBorders>
            <w:shd w:val="clear" w:color="auto" w:fill="auto"/>
            <w:noWrap/>
            <w:vAlign w:val="center"/>
            <w:hideMark/>
          </w:tcPr>
          <w:p w14:paraId="4D77F91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1.580</w:t>
            </w:r>
          </w:p>
        </w:tc>
        <w:tc>
          <w:tcPr>
            <w:tcW w:w="883" w:type="dxa"/>
            <w:tcBorders>
              <w:top w:val="nil"/>
              <w:left w:val="nil"/>
              <w:bottom w:val="single" w:sz="4" w:space="0" w:color="auto"/>
              <w:right w:val="single" w:sz="4" w:space="0" w:color="auto"/>
            </w:tcBorders>
            <w:shd w:val="clear" w:color="auto" w:fill="auto"/>
            <w:noWrap/>
            <w:vAlign w:val="center"/>
            <w:hideMark/>
          </w:tcPr>
          <w:p w14:paraId="0E9CCCEB"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916</w:t>
            </w:r>
          </w:p>
        </w:tc>
        <w:tc>
          <w:tcPr>
            <w:tcW w:w="883" w:type="dxa"/>
            <w:tcBorders>
              <w:top w:val="nil"/>
              <w:left w:val="nil"/>
              <w:bottom w:val="single" w:sz="4" w:space="0" w:color="auto"/>
              <w:right w:val="single" w:sz="4" w:space="0" w:color="auto"/>
            </w:tcBorders>
            <w:shd w:val="clear" w:color="auto" w:fill="auto"/>
            <w:noWrap/>
            <w:vAlign w:val="center"/>
            <w:hideMark/>
          </w:tcPr>
          <w:p w14:paraId="306DFEC1"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664</w:t>
            </w:r>
          </w:p>
        </w:tc>
        <w:tc>
          <w:tcPr>
            <w:tcW w:w="883" w:type="dxa"/>
            <w:tcBorders>
              <w:top w:val="nil"/>
              <w:left w:val="nil"/>
              <w:bottom w:val="single" w:sz="4" w:space="0" w:color="auto"/>
              <w:right w:val="single" w:sz="4" w:space="0" w:color="auto"/>
            </w:tcBorders>
            <w:shd w:val="clear" w:color="auto" w:fill="auto"/>
            <w:noWrap/>
            <w:vAlign w:val="center"/>
            <w:hideMark/>
          </w:tcPr>
          <w:p w14:paraId="06D3127A"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300</w:t>
            </w:r>
          </w:p>
        </w:tc>
        <w:tc>
          <w:tcPr>
            <w:tcW w:w="842" w:type="dxa"/>
            <w:tcBorders>
              <w:top w:val="nil"/>
              <w:left w:val="nil"/>
              <w:bottom w:val="single" w:sz="4" w:space="0" w:color="auto"/>
              <w:right w:val="single" w:sz="4" w:space="0" w:color="auto"/>
            </w:tcBorders>
            <w:shd w:val="clear" w:color="auto" w:fill="auto"/>
            <w:noWrap/>
            <w:vAlign w:val="center"/>
            <w:hideMark/>
          </w:tcPr>
          <w:p w14:paraId="6A78760F"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300</w:t>
            </w:r>
          </w:p>
        </w:tc>
        <w:tc>
          <w:tcPr>
            <w:tcW w:w="673" w:type="dxa"/>
            <w:tcBorders>
              <w:top w:val="nil"/>
              <w:left w:val="nil"/>
              <w:bottom w:val="single" w:sz="4" w:space="0" w:color="auto"/>
              <w:right w:val="single" w:sz="4" w:space="0" w:color="auto"/>
            </w:tcBorders>
            <w:shd w:val="clear" w:color="auto" w:fill="auto"/>
            <w:noWrap/>
            <w:vAlign w:val="center"/>
            <w:hideMark/>
          </w:tcPr>
          <w:p w14:paraId="2A560FF1"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5B5D38C4" w14:textId="77777777" w:rsidTr="00124419">
        <w:trPr>
          <w:trHeight w:val="427"/>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35996E01"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7</w:t>
            </w:r>
          </w:p>
        </w:tc>
        <w:tc>
          <w:tcPr>
            <w:tcW w:w="1394" w:type="dxa"/>
            <w:tcBorders>
              <w:top w:val="nil"/>
              <w:left w:val="nil"/>
              <w:bottom w:val="single" w:sz="4" w:space="0" w:color="auto"/>
              <w:right w:val="nil"/>
            </w:tcBorders>
            <w:shd w:val="clear" w:color="auto" w:fill="auto"/>
            <w:vAlign w:val="center"/>
            <w:hideMark/>
          </w:tcPr>
          <w:p w14:paraId="5A1DF2C1"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Bắc Yên</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49F6C083"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270</w:t>
            </w:r>
          </w:p>
        </w:tc>
        <w:tc>
          <w:tcPr>
            <w:tcW w:w="883" w:type="dxa"/>
            <w:tcBorders>
              <w:top w:val="nil"/>
              <w:left w:val="nil"/>
              <w:bottom w:val="single" w:sz="4" w:space="0" w:color="auto"/>
              <w:right w:val="single" w:sz="4" w:space="0" w:color="auto"/>
            </w:tcBorders>
            <w:shd w:val="clear" w:color="auto" w:fill="auto"/>
            <w:noWrap/>
            <w:vAlign w:val="center"/>
            <w:hideMark/>
          </w:tcPr>
          <w:p w14:paraId="1A4438B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133</w:t>
            </w:r>
          </w:p>
        </w:tc>
        <w:tc>
          <w:tcPr>
            <w:tcW w:w="883" w:type="dxa"/>
            <w:tcBorders>
              <w:top w:val="nil"/>
              <w:left w:val="nil"/>
              <w:bottom w:val="single" w:sz="4" w:space="0" w:color="auto"/>
              <w:right w:val="single" w:sz="4" w:space="0" w:color="auto"/>
            </w:tcBorders>
            <w:shd w:val="clear" w:color="auto" w:fill="auto"/>
            <w:noWrap/>
            <w:vAlign w:val="center"/>
            <w:hideMark/>
          </w:tcPr>
          <w:p w14:paraId="4641414A"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137</w:t>
            </w:r>
          </w:p>
        </w:tc>
        <w:tc>
          <w:tcPr>
            <w:tcW w:w="772" w:type="dxa"/>
            <w:tcBorders>
              <w:top w:val="nil"/>
              <w:left w:val="nil"/>
              <w:bottom w:val="single" w:sz="4" w:space="0" w:color="auto"/>
              <w:right w:val="single" w:sz="4" w:space="0" w:color="auto"/>
            </w:tcBorders>
            <w:shd w:val="clear" w:color="auto" w:fill="auto"/>
            <w:noWrap/>
            <w:vAlign w:val="center"/>
            <w:hideMark/>
          </w:tcPr>
          <w:p w14:paraId="5072882D"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52</w:t>
            </w:r>
          </w:p>
        </w:tc>
        <w:tc>
          <w:tcPr>
            <w:tcW w:w="761" w:type="dxa"/>
            <w:tcBorders>
              <w:top w:val="nil"/>
              <w:left w:val="nil"/>
              <w:bottom w:val="single" w:sz="4" w:space="0" w:color="auto"/>
              <w:right w:val="single" w:sz="4" w:space="0" w:color="auto"/>
            </w:tcBorders>
            <w:shd w:val="clear" w:color="auto" w:fill="auto"/>
            <w:noWrap/>
            <w:vAlign w:val="center"/>
            <w:hideMark/>
          </w:tcPr>
          <w:p w14:paraId="54DF0D73"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31</w:t>
            </w:r>
          </w:p>
        </w:tc>
        <w:tc>
          <w:tcPr>
            <w:tcW w:w="761" w:type="dxa"/>
            <w:tcBorders>
              <w:top w:val="nil"/>
              <w:left w:val="nil"/>
              <w:bottom w:val="single" w:sz="4" w:space="0" w:color="auto"/>
              <w:right w:val="single" w:sz="8" w:space="0" w:color="auto"/>
            </w:tcBorders>
            <w:shd w:val="clear" w:color="auto" w:fill="auto"/>
            <w:noWrap/>
            <w:vAlign w:val="center"/>
            <w:hideMark/>
          </w:tcPr>
          <w:p w14:paraId="0C13CC39"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21</w:t>
            </w:r>
          </w:p>
        </w:tc>
        <w:tc>
          <w:tcPr>
            <w:tcW w:w="744" w:type="dxa"/>
            <w:tcBorders>
              <w:top w:val="nil"/>
              <w:left w:val="nil"/>
              <w:bottom w:val="single" w:sz="4" w:space="0" w:color="auto"/>
              <w:right w:val="single" w:sz="4" w:space="0" w:color="auto"/>
            </w:tcBorders>
            <w:shd w:val="clear" w:color="auto" w:fill="auto"/>
            <w:noWrap/>
            <w:vAlign w:val="center"/>
            <w:hideMark/>
          </w:tcPr>
          <w:p w14:paraId="6E8E5935"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w:t>
            </w:r>
          </w:p>
        </w:tc>
        <w:tc>
          <w:tcPr>
            <w:tcW w:w="761" w:type="dxa"/>
            <w:tcBorders>
              <w:top w:val="nil"/>
              <w:left w:val="nil"/>
              <w:bottom w:val="single" w:sz="4" w:space="0" w:color="auto"/>
              <w:right w:val="single" w:sz="4" w:space="0" w:color="auto"/>
            </w:tcBorders>
            <w:shd w:val="clear" w:color="auto" w:fill="auto"/>
            <w:noWrap/>
            <w:vAlign w:val="center"/>
            <w:hideMark/>
          </w:tcPr>
          <w:p w14:paraId="6601306D"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25</w:t>
            </w:r>
          </w:p>
        </w:tc>
        <w:tc>
          <w:tcPr>
            <w:tcW w:w="883" w:type="dxa"/>
            <w:tcBorders>
              <w:top w:val="nil"/>
              <w:left w:val="nil"/>
              <w:bottom w:val="single" w:sz="4" w:space="0" w:color="auto"/>
              <w:right w:val="single" w:sz="4" w:space="0" w:color="auto"/>
            </w:tcBorders>
            <w:shd w:val="clear" w:color="auto" w:fill="auto"/>
            <w:noWrap/>
            <w:vAlign w:val="center"/>
            <w:hideMark/>
          </w:tcPr>
          <w:p w14:paraId="56ABAE45"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218</w:t>
            </w:r>
          </w:p>
        </w:tc>
        <w:tc>
          <w:tcPr>
            <w:tcW w:w="883" w:type="dxa"/>
            <w:tcBorders>
              <w:top w:val="nil"/>
              <w:left w:val="nil"/>
              <w:bottom w:val="single" w:sz="4" w:space="0" w:color="auto"/>
              <w:right w:val="single" w:sz="4" w:space="0" w:color="auto"/>
            </w:tcBorders>
            <w:shd w:val="clear" w:color="auto" w:fill="auto"/>
            <w:noWrap/>
            <w:vAlign w:val="center"/>
            <w:hideMark/>
          </w:tcPr>
          <w:p w14:paraId="134983C2"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126</w:t>
            </w:r>
          </w:p>
        </w:tc>
        <w:tc>
          <w:tcPr>
            <w:tcW w:w="883" w:type="dxa"/>
            <w:tcBorders>
              <w:top w:val="nil"/>
              <w:left w:val="nil"/>
              <w:bottom w:val="single" w:sz="4" w:space="0" w:color="auto"/>
              <w:right w:val="single" w:sz="4" w:space="0" w:color="auto"/>
            </w:tcBorders>
            <w:shd w:val="clear" w:color="auto" w:fill="auto"/>
            <w:noWrap/>
            <w:vAlign w:val="center"/>
            <w:hideMark/>
          </w:tcPr>
          <w:p w14:paraId="0650522B"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92</w:t>
            </w:r>
          </w:p>
        </w:tc>
        <w:tc>
          <w:tcPr>
            <w:tcW w:w="883" w:type="dxa"/>
            <w:tcBorders>
              <w:top w:val="nil"/>
              <w:left w:val="nil"/>
              <w:bottom w:val="single" w:sz="4" w:space="0" w:color="auto"/>
              <w:right w:val="single" w:sz="4" w:space="0" w:color="auto"/>
            </w:tcBorders>
            <w:shd w:val="clear" w:color="auto" w:fill="auto"/>
            <w:noWrap/>
            <w:vAlign w:val="center"/>
            <w:hideMark/>
          </w:tcPr>
          <w:p w14:paraId="526CE0EF"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80</w:t>
            </w:r>
          </w:p>
        </w:tc>
        <w:tc>
          <w:tcPr>
            <w:tcW w:w="842" w:type="dxa"/>
            <w:tcBorders>
              <w:top w:val="nil"/>
              <w:left w:val="nil"/>
              <w:bottom w:val="single" w:sz="4" w:space="0" w:color="auto"/>
              <w:right w:val="single" w:sz="4" w:space="0" w:color="auto"/>
            </w:tcBorders>
            <w:shd w:val="clear" w:color="auto" w:fill="auto"/>
            <w:noWrap/>
            <w:vAlign w:val="center"/>
            <w:hideMark/>
          </w:tcPr>
          <w:p w14:paraId="35FE1C33"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80</w:t>
            </w:r>
          </w:p>
        </w:tc>
        <w:tc>
          <w:tcPr>
            <w:tcW w:w="673" w:type="dxa"/>
            <w:tcBorders>
              <w:top w:val="nil"/>
              <w:left w:val="nil"/>
              <w:bottom w:val="single" w:sz="4" w:space="0" w:color="auto"/>
              <w:right w:val="single" w:sz="4" w:space="0" w:color="auto"/>
            </w:tcBorders>
            <w:shd w:val="clear" w:color="auto" w:fill="auto"/>
            <w:noWrap/>
            <w:vAlign w:val="center"/>
            <w:hideMark/>
          </w:tcPr>
          <w:p w14:paraId="708C8F2A"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43E4E90F" w14:textId="77777777" w:rsidTr="00124419">
        <w:trPr>
          <w:trHeight w:val="419"/>
        </w:trPr>
        <w:tc>
          <w:tcPr>
            <w:tcW w:w="876" w:type="dxa"/>
            <w:tcBorders>
              <w:top w:val="nil"/>
              <w:left w:val="single" w:sz="8" w:space="0" w:color="auto"/>
              <w:bottom w:val="single" w:sz="4" w:space="0" w:color="auto"/>
              <w:right w:val="single" w:sz="4" w:space="0" w:color="auto"/>
            </w:tcBorders>
            <w:shd w:val="clear" w:color="000000" w:fill="FFFFFF"/>
            <w:noWrap/>
            <w:vAlign w:val="center"/>
            <w:hideMark/>
          </w:tcPr>
          <w:p w14:paraId="22579072"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8</w:t>
            </w:r>
          </w:p>
        </w:tc>
        <w:tc>
          <w:tcPr>
            <w:tcW w:w="1394" w:type="dxa"/>
            <w:tcBorders>
              <w:top w:val="nil"/>
              <w:left w:val="nil"/>
              <w:bottom w:val="single" w:sz="4" w:space="0" w:color="auto"/>
              <w:right w:val="nil"/>
            </w:tcBorders>
            <w:shd w:val="clear" w:color="000000" w:fill="FFFFFF"/>
            <w:vAlign w:val="center"/>
            <w:hideMark/>
          </w:tcPr>
          <w:p w14:paraId="144D25B5"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Mường La</w:t>
            </w:r>
          </w:p>
        </w:tc>
        <w:tc>
          <w:tcPr>
            <w:tcW w:w="883" w:type="dxa"/>
            <w:tcBorders>
              <w:top w:val="nil"/>
              <w:left w:val="single" w:sz="8" w:space="0" w:color="auto"/>
              <w:bottom w:val="single" w:sz="4" w:space="0" w:color="auto"/>
              <w:right w:val="single" w:sz="4" w:space="0" w:color="auto"/>
            </w:tcBorders>
            <w:shd w:val="clear" w:color="000000" w:fill="FFFFFF"/>
            <w:noWrap/>
            <w:vAlign w:val="center"/>
            <w:hideMark/>
          </w:tcPr>
          <w:p w14:paraId="6EAC3E62"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54</w:t>
            </w:r>
          </w:p>
        </w:tc>
        <w:tc>
          <w:tcPr>
            <w:tcW w:w="883" w:type="dxa"/>
            <w:tcBorders>
              <w:top w:val="nil"/>
              <w:left w:val="nil"/>
              <w:bottom w:val="single" w:sz="4" w:space="0" w:color="auto"/>
              <w:right w:val="single" w:sz="4" w:space="0" w:color="auto"/>
            </w:tcBorders>
            <w:shd w:val="clear" w:color="000000" w:fill="FFFFFF"/>
            <w:noWrap/>
            <w:vAlign w:val="center"/>
            <w:hideMark/>
          </w:tcPr>
          <w:p w14:paraId="60E22731"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18</w:t>
            </w:r>
          </w:p>
        </w:tc>
        <w:tc>
          <w:tcPr>
            <w:tcW w:w="883" w:type="dxa"/>
            <w:tcBorders>
              <w:top w:val="nil"/>
              <w:left w:val="nil"/>
              <w:bottom w:val="single" w:sz="4" w:space="0" w:color="auto"/>
              <w:right w:val="single" w:sz="4" w:space="0" w:color="auto"/>
            </w:tcBorders>
            <w:shd w:val="clear" w:color="000000" w:fill="FFFFFF"/>
            <w:noWrap/>
            <w:vAlign w:val="center"/>
            <w:hideMark/>
          </w:tcPr>
          <w:p w14:paraId="5F066ABA"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36</w:t>
            </w:r>
          </w:p>
        </w:tc>
        <w:tc>
          <w:tcPr>
            <w:tcW w:w="772" w:type="dxa"/>
            <w:tcBorders>
              <w:top w:val="nil"/>
              <w:left w:val="nil"/>
              <w:bottom w:val="single" w:sz="4" w:space="0" w:color="auto"/>
              <w:right w:val="single" w:sz="4" w:space="0" w:color="auto"/>
            </w:tcBorders>
            <w:shd w:val="clear" w:color="000000" w:fill="FFFFFF"/>
            <w:noWrap/>
            <w:vAlign w:val="center"/>
            <w:hideMark/>
          </w:tcPr>
          <w:p w14:paraId="143938F1"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w:t>
            </w:r>
          </w:p>
        </w:tc>
        <w:tc>
          <w:tcPr>
            <w:tcW w:w="761" w:type="dxa"/>
            <w:tcBorders>
              <w:top w:val="nil"/>
              <w:left w:val="nil"/>
              <w:bottom w:val="single" w:sz="4" w:space="0" w:color="auto"/>
              <w:right w:val="single" w:sz="4" w:space="0" w:color="auto"/>
            </w:tcBorders>
            <w:shd w:val="clear" w:color="000000" w:fill="FFFFFF"/>
            <w:noWrap/>
            <w:vAlign w:val="center"/>
            <w:hideMark/>
          </w:tcPr>
          <w:p w14:paraId="724A2115"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w:t>
            </w:r>
          </w:p>
        </w:tc>
        <w:tc>
          <w:tcPr>
            <w:tcW w:w="761" w:type="dxa"/>
            <w:tcBorders>
              <w:top w:val="nil"/>
              <w:left w:val="nil"/>
              <w:bottom w:val="single" w:sz="4" w:space="0" w:color="auto"/>
              <w:right w:val="single" w:sz="8" w:space="0" w:color="auto"/>
            </w:tcBorders>
            <w:shd w:val="clear" w:color="000000" w:fill="FFFFFF"/>
            <w:noWrap/>
            <w:vAlign w:val="center"/>
            <w:hideMark/>
          </w:tcPr>
          <w:p w14:paraId="20E410ED"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c>
          <w:tcPr>
            <w:tcW w:w="744" w:type="dxa"/>
            <w:tcBorders>
              <w:top w:val="nil"/>
              <w:left w:val="nil"/>
              <w:bottom w:val="single" w:sz="4" w:space="0" w:color="auto"/>
              <w:right w:val="single" w:sz="4" w:space="0" w:color="auto"/>
            </w:tcBorders>
            <w:shd w:val="clear" w:color="000000" w:fill="FFFFFF"/>
            <w:noWrap/>
            <w:vAlign w:val="center"/>
            <w:hideMark/>
          </w:tcPr>
          <w:p w14:paraId="686A15F5"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0</w:t>
            </w:r>
          </w:p>
        </w:tc>
        <w:tc>
          <w:tcPr>
            <w:tcW w:w="761" w:type="dxa"/>
            <w:tcBorders>
              <w:top w:val="nil"/>
              <w:left w:val="nil"/>
              <w:bottom w:val="single" w:sz="4" w:space="0" w:color="auto"/>
              <w:right w:val="single" w:sz="4" w:space="0" w:color="auto"/>
            </w:tcBorders>
            <w:shd w:val="clear" w:color="000000" w:fill="FFFFFF"/>
            <w:noWrap/>
            <w:vAlign w:val="center"/>
            <w:hideMark/>
          </w:tcPr>
          <w:p w14:paraId="48D94B3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4</w:t>
            </w:r>
          </w:p>
        </w:tc>
        <w:tc>
          <w:tcPr>
            <w:tcW w:w="883" w:type="dxa"/>
            <w:tcBorders>
              <w:top w:val="nil"/>
              <w:left w:val="nil"/>
              <w:bottom w:val="single" w:sz="4" w:space="0" w:color="auto"/>
              <w:right w:val="single" w:sz="4" w:space="0" w:color="auto"/>
            </w:tcBorders>
            <w:shd w:val="clear" w:color="000000" w:fill="FFFFFF"/>
            <w:noWrap/>
            <w:vAlign w:val="center"/>
            <w:hideMark/>
          </w:tcPr>
          <w:p w14:paraId="5328714C"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53</w:t>
            </w:r>
          </w:p>
        </w:tc>
        <w:tc>
          <w:tcPr>
            <w:tcW w:w="883" w:type="dxa"/>
            <w:tcBorders>
              <w:top w:val="nil"/>
              <w:left w:val="nil"/>
              <w:bottom w:val="single" w:sz="4" w:space="0" w:color="auto"/>
              <w:right w:val="single" w:sz="4" w:space="0" w:color="auto"/>
            </w:tcBorders>
            <w:shd w:val="clear" w:color="000000" w:fill="FFFFFF"/>
            <w:noWrap/>
            <w:vAlign w:val="center"/>
            <w:hideMark/>
          </w:tcPr>
          <w:p w14:paraId="518F6067"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21</w:t>
            </w:r>
          </w:p>
        </w:tc>
        <w:tc>
          <w:tcPr>
            <w:tcW w:w="883" w:type="dxa"/>
            <w:tcBorders>
              <w:top w:val="nil"/>
              <w:left w:val="nil"/>
              <w:bottom w:val="single" w:sz="4" w:space="0" w:color="auto"/>
              <w:right w:val="single" w:sz="4" w:space="0" w:color="auto"/>
            </w:tcBorders>
            <w:shd w:val="clear" w:color="000000" w:fill="FFFFFF"/>
            <w:noWrap/>
            <w:vAlign w:val="center"/>
            <w:hideMark/>
          </w:tcPr>
          <w:p w14:paraId="0472299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32</w:t>
            </w:r>
          </w:p>
        </w:tc>
        <w:tc>
          <w:tcPr>
            <w:tcW w:w="883" w:type="dxa"/>
            <w:tcBorders>
              <w:top w:val="nil"/>
              <w:left w:val="nil"/>
              <w:bottom w:val="single" w:sz="4" w:space="0" w:color="auto"/>
              <w:right w:val="single" w:sz="4" w:space="0" w:color="auto"/>
            </w:tcBorders>
            <w:shd w:val="clear" w:color="000000" w:fill="FFFFFF"/>
            <w:noWrap/>
            <w:vAlign w:val="center"/>
            <w:hideMark/>
          </w:tcPr>
          <w:p w14:paraId="2AB11A22"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11</w:t>
            </w:r>
          </w:p>
        </w:tc>
        <w:tc>
          <w:tcPr>
            <w:tcW w:w="842" w:type="dxa"/>
            <w:tcBorders>
              <w:top w:val="nil"/>
              <w:left w:val="nil"/>
              <w:bottom w:val="single" w:sz="4" w:space="0" w:color="auto"/>
              <w:right w:val="single" w:sz="4" w:space="0" w:color="auto"/>
            </w:tcBorders>
            <w:shd w:val="clear" w:color="000000" w:fill="FFFFFF"/>
            <w:noWrap/>
            <w:vAlign w:val="center"/>
            <w:hideMark/>
          </w:tcPr>
          <w:p w14:paraId="67445341"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11</w:t>
            </w:r>
          </w:p>
        </w:tc>
        <w:tc>
          <w:tcPr>
            <w:tcW w:w="673" w:type="dxa"/>
            <w:tcBorders>
              <w:top w:val="nil"/>
              <w:left w:val="nil"/>
              <w:bottom w:val="single" w:sz="4" w:space="0" w:color="auto"/>
              <w:right w:val="single" w:sz="4" w:space="0" w:color="auto"/>
            </w:tcBorders>
            <w:shd w:val="clear" w:color="000000" w:fill="FFFFFF"/>
            <w:noWrap/>
            <w:vAlign w:val="center"/>
            <w:hideMark/>
          </w:tcPr>
          <w:p w14:paraId="433ADAB3"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7589BFD3" w14:textId="77777777" w:rsidTr="00124419">
        <w:trPr>
          <w:trHeight w:val="282"/>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3FCDAABB"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9</w:t>
            </w:r>
          </w:p>
        </w:tc>
        <w:tc>
          <w:tcPr>
            <w:tcW w:w="1394" w:type="dxa"/>
            <w:tcBorders>
              <w:top w:val="nil"/>
              <w:left w:val="nil"/>
              <w:bottom w:val="single" w:sz="4" w:space="0" w:color="auto"/>
              <w:right w:val="nil"/>
            </w:tcBorders>
            <w:shd w:val="clear" w:color="auto" w:fill="auto"/>
            <w:vAlign w:val="center"/>
            <w:hideMark/>
          </w:tcPr>
          <w:p w14:paraId="501BB04F"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Quỳnh Nhai</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5147A183"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83</w:t>
            </w:r>
          </w:p>
        </w:tc>
        <w:tc>
          <w:tcPr>
            <w:tcW w:w="883" w:type="dxa"/>
            <w:tcBorders>
              <w:top w:val="nil"/>
              <w:left w:val="nil"/>
              <w:bottom w:val="single" w:sz="4" w:space="0" w:color="auto"/>
              <w:right w:val="single" w:sz="4" w:space="0" w:color="auto"/>
            </w:tcBorders>
            <w:shd w:val="clear" w:color="auto" w:fill="auto"/>
            <w:noWrap/>
            <w:vAlign w:val="center"/>
            <w:hideMark/>
          </w:tcPr>
          <w:p w14:paraId="440BFE2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19</w:t>
            </w:r>
          </w:p>
        </w:tc>
        <w:tc>
          <w:tcPr>
            <w:tcW w:w="883" w:type="dxa"/>
            <w:tcBorders>
              <w:top w:val="nil"/>
              <w:left w:val="nil"/>
              <w:bottom w:val="single" w:sz="4" w:space="0" w:color="auto"/>
              <w:right w:val="single" w:sz="4" w:space="0" w:color="auto"/>
            </w:tcBorders>
            <w:shd w:val="clear" w:color="auto" w:fill="auto"/>
            <w:noWrap/>
            <w:vAlign w:val="center"/>
            <w:hideMark/>
          </w:tcPr>
          <w:p w14:paraId="1B20DBCE"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64</w:t>
            </w:r>
          </w:p>
        </w:tc>
        <w:tc>
          <w:tcPr>
            <w:tcW w:w="772" w:type="dxa"/>
            <w:tcBorders>
              <w:top w:val="nil"/>
              <w:left w:val="nil"/>
              <w:bottom w:val="single" w:sz="4" w:space="0" w:color="auto"/>
              <w:right w:val="single" w:sz="4" w:space="0" w:color="auto"/>
            </w:tcBorders>
            <w:shd w:val="clear" w:color="auto" w:fill="auto"/>
            <w:noWrap/>
            <w:vAlign w:val="center"/>
            <w:hideMark/>
          </w:tcPr>
          <w:p w14:paraId="569D40E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0</w:t>
            </w:r>
          </w:p>
        </w:tc>
        <w:tc>
          <w:tcPr>
            <w:tcW w:w="761" w:type="dxa"/>
            <w:tcBorders>
              <w:top w:val="nil"/>
              <w:left w:val="nil"/>
              <w:bottom w:val="single" w:sz="4" w:space="0" w:color="auto"/>
              <w:right w:val="single" w:sz="4" w:space="0" w:color="auto"/>
            </w:tcBorders>
            <w:shd w:val="clear" w:color="auto" w:fill="auto"/>
            <w:noWrap/>
            <w:vAlign w:val="center"/>
            <w:hideMark/>
          </w:tcPr>
          <w:p w14:paraId="69D0D528"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c>
          <w:tcPr>
            <w:tcW w:w="761" w:type="dxa"/>
            <w:tcBorders>
              <w:top w:val="nil"/>
              <w:left w:val="nil"/>
              <w:bottom w:val="single" w:sz="4" w:space="0" w:color="auto"/>
              <w:right w:val="single" w:sz="8" w:space="0" w:color="auto"/>
            </w:tcBorders>
            <w:shd w:val="clear" w:color="auto" w:fill="auto"/>
            <w:noWrap/>
            <w:vAlign w:val="center"/>
            <w:hideMark/>
          </w:tcPr>
          <w:p w14:paraId="0B8E528D"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c>
          <w:tcPr>
            <w:tcW w:w="744" w:type="dxa"/>
            <w:tcBorders>
              <w:top w:val="nil"/>
              <w:left w:val="nil"/>
              <w:bottom w:val="single" w:sz="4" w:space="0" w:color="auto"/>
              <w:right w:val="single" w:sz="4" w:space="0" w:color="auto"/>
            </w:tcBorders>
            <w:shd w:val="clear" w:color="auto" w:fill="auto"/>
            <w:noWrap/>
            <w:vAlign w:val="center"/>
            <w:hideMark/>
          </w:tcPr>
          <w:p w14:paraId="6E0197BA"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0</w:t>
            </w:r>
          </w:p>
        </w:tc>
        <w:tc>
          <w:tcPr>
            <w:tcW w:w="761" w:type="dxa"/>
            <w:tcBorders>
              <w:top w:val="nil"/>
              <w:left w:val="nil"/>
              <w:bottom w:val="single" w:sz="4" w:space="0" w:color="auto"/>
              <w:right w:val="single" w:sz="4" w:space="0" w:color="auto"/>
            </w:tcBorders>
            <w:shd w:val="clear" w:color="auto" w:fill="auto"/>
            <w:noWrap/>
            <w:vAlign w:val="center"/>
            <w:hideMark/>
          </w:tcPr>
          <w:p w14:paraId="4E26B6BA"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0</w:t>
            </w:r>
          </w:p>
        </w:tc>
        <w:tc>
          <w:tcPr>
            <w:tcW w:w="883" w:type="dxa"/>
            <w:tcBorders>
              <w:top w:val="nil"/>
              <w:left w:val="nil"/>
              <w:bottom w:val="single" w:sz="4" w:space="0" w:color="auto"/>
              <w:right w:val="single" w:sz="4" w:space="0" w:color="auto"/>
            </w:tcBorders>
            <w:shd w:val="clear" w:color="auto" w:fill="auto"/>
            <w:noWrap/>
            <w:vAlign w:val="center"/>
            <w:hideMark/>
          </w:tcPr>
          <w:p w14:paraId="3E3CD6A9"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83</w:t>
            </w:r>
          </w:p>
        </w:tc>
        <w:tc>
          <w:tcPr>
            <w:tcW w:w="883" w:type="dxa"/>
            <w:tcBorders>
              <w:top w:val="nil"/>
              <w:left w:val="nil"/>
              <w:bottom w:val="single" w:sz="4" w:space="0" w:color="auto"/>
              <w:right w:val="single" w:sz="4" w:space="0" w:color="auto"/>
            </w:tcBorders>
            <w:shd w:val="clear" w:color="auto" w:fill="auto"/>
            <w:noWrap/>
            <w:vAlign w:val="center"/>
            <w:hideMark/>
          </w:tcPr>
          <w:p w14:paraId="3F03EA1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19</w:t>
            </w:r>
          </w:p>
        </w:tc>
        <w:tc>
          <w:tcPr>
            <w:tcW w:w="883" w:type="dxa"/>
            <w:tcBorders>
              <w:top w:val="nil"/>
              <w:left w:val="nil"/>
              <w:bottom w:val="single" w:sz="4" w:space="0" w:color="auto"/>
              <w:right w:val="single" w:sz="4" w:space="0" w:color="auto"/>
            </w:tcBorders>
            <w:shd w:val="clear" w:color="auto" w:fill="auto"/>
            <w:noWrap/>
            <w:vAlign w:val="center"/>
            <w:hideMark/>
          </w:tcPr>
          <w:p w14:paraId="14391069"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64</w:t>
            </w:r>
          </w:p>
        </w:tc>
        <w:tc>
          <w:tcPr>
            <w:tcW w:w="883" w:type="dxa"/>
            <w:tcBorders>
              <w:top w:val="nil"/>
              <w:left w:val="nil"/>
              <w:bottom w:val="single" w:sz="4" w:space="0" w:color="auto"/>
              <w:right w:val="single" w:sz="4" w:space="0" w:color="auto"/>
            </w:tcBorders>
            <w:shd w:val="clear" w:color="auto" w:fill="auto"/>
            <w:noWrap/>
            <w:vAlign w:val="center"/>
            <w:hideMark/>
          </w:tcPr>
          <w:p w14:paraId="6C37569F"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12</w:t>
            </w:r>
          </w:p>
        </w:tc>
        <w:tc>
          <w:tcPr>
            <w:tcW w:w="842" w:type="dxa"/>
            <w:tcBorders>
              <w:top w:val="nil"/>
              <w:left w:val="nil"/>
              <w:bottom w:val="single" w:sz="4" w:space="0" w:color="auto"/>
              <w:right w:val="single" w:sz="4" w:space="0" w:color="auto"/>
            </w:tcBorders>
            <w:shd w:val="clear" w:color="auto" w:fill="auto"/>
            <w:noWrap/>
            <w:vAlign w:val="center"/>
            <w:hideMark/>
          </w:tcPr>
          <w:p w14:paraId="220300B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12</w:t>
            </w:r>
          </w:p>
        </w:tc>
        <w:tc>
          <w:tcPr>
            <w:tcW w:w="673" w:type="dxa"/>
            <w:tcBorders>
              <w:top w:val="nil"/>
              <w:left w:val="nil"/>
              <w:bottom w:val="single" w:sz="4" w:space="0" w:color="auto"/>
              <w:right w:val="single" w:sz="4" w:space="0" w:color="auto"/>
            </w:tcBorders>
            <w:shd w:val="clear" w:color="auto" w:fill="auto"/>
            <w:noWrap/>
            <w:vAlign w:val="center"/>
            <w:hideMark/>
          </w:tcPr>
          <w:p w14:paraId="683FE038"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6F5CCF2C" w14:textId="77777777" w:rsidTr="00124419">
        <w:trPr>
          <w:trHeight w:val="303"/>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4090E8AE"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10</w:t>
            </w:r>
          </w:p>
        </w:tc>
        <w:tc>
          <w:tcPr>
            <w:tcW w:w="1394" w:type="dxa"/>
            <w:tcBorders>
              <w:top w:val="nil"/>
              <w:left w:val="nil"/>
              <w:bottom w:val="single" w:sz="4" w:space="0" w:color="auto"/>
              <w:right w:val="nil"/>
            </w:tcBorders>
            <w:shd w:val="clear" w:color="auto" w:fill="auto"/>
            <w:vAlign w:val="center"/>
            <w:hideMark/>
          </w:tcPr>
          <w:p w14:paraId="123B2BC3"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Sông Mã</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030A956F"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818</w:t>
            </w:r>
          </w:p>
        </w:tc>
        <w:tc>
          <w:tcPr>
            <w:tcW w:w="883" w:type="dxa"/>
            <w:tcBorders>
              <w:top w:val="nil"/>
              <w:left w:val="nil"/>
              <w:bottom w:val="single" w:sz="4" w:space="0" w:color="auto"/>
              <w:right w:val="single" w:sz="4" w:space="0" w:color="auto"/>
            </w:tcBorders>
            <w:shd w:val="clear" w:color="auto" w:fill="auto"/>
            <w:noWrap/>
            <w:vAlign w:val="center"/>
            <w:hideMark/>
          </w:tcPr>
          <w:p w14:paraId="481382A3"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256</w:t>
            </w:r>
          </w:p>
        </w:tc>
        <w:tc>
          <w:tcPr>
            <w:tcW w:w="883" w:type="dxa"/>
            <w:tcBorders>
              <w:top w:val="nil"/>
              <w:left w:val="nil"/>
              <w:bottom w:val="single" w:sz="4" w:space="0" w:color="auto"/>
              <w:right w:val="single" w:sz="4" w:space="0" w:color="auto"/>
            </w:tcBorders>
            <w:shd w:val="clear" w:color="auto" w:fill="auto"/>
            <w:noWrap/>
            <w:vAlign w:val="center"/>
            <w:hideMark/>
          </w:tcPr>
          <w:p w14:paraId="2F8793B7"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562</w:t>
            </w:r>
          </w:p>
        </w:tc>
        <w:tc>
          <w:tcPr>
            <w:tcW w:w="772" w:type="dxa"/>
            <w:tcBorders>
              <w:top w:val="nil"/>
              <w:left w:val="nil"/>
              <w:bottom w:val="single" w:sz="4" w:space="0" w:color="auto"/>
              <w:right w:val="single" w:sz="4" w:space="0" w:color="auto"/>
            </w:tcBorders>
            <w:shd w:val="clear" w:color="auto" w:fill="auto"/>
            <w:noWrap/>
            <w:vAlign w:val="center"/>
            <w:hideMark/>
          </w:tcPr>
          <w:p w14:paraId="7F3A9E8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25</w:t>
            </w:r>
          </w:p>
        </w:tc>
        <w:tc>
          <w:tcPr>
            <w:tcW w:w="761" w:type="dxa"/>
            <w:tcBorders>
              <w:top w:val="nil"/>
              <w:left w:val="nil"/>
              <w:bottom w:val="single" w:sz="4" w:space="0" w:color="auto"/>
              <w:right w:val="single" w:sz="4" w:space="0" w:color="auto"/>
            </w:tcBorders>
            <w:shd w:val="clear" w:color="auto" w:fill="auto"/>
            <w:noWrap/>
            <w:vAlign w:val="center"/>
            <w:hideMark/>
          </w:tcPr>
          <w:p w14:paraId="06E1ADF1"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9</w:t>
            </w:r>
          </w:p>
        </w:tc>
        <w:tc>
          <w:tcPr>
            <w:tcW w:w="761" w:type="dxa"/>
            <w:tcBorders>
              <w:top w:val="nil"/>
              <w:left w:val="nil"/>
              <w:bottom w:val="single" w:sz="4" w:space="0" w:color="auto"/>
              <w:right w:val="single" w:sz="8" w:space="0" w:color="auto"/>
            </w:tcBorders>
            <w:shd w:val="clear" w:color="auto" w:fill="auto"/>
            <w:noWrap/>
            <w:vAlign w:val="center"/>
            <w:hideMark/>
          </w:tcPr>
          <w:p w14:paraId="1ADAAFE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16</w:t>
            </w:r>
          </w:p>
        </w:tc>
        <w:tc>
          <w:tcPr>
            <w:tcW w:w="744" w:type="dxa"/>
            <w:tcBorders>
              <w:top w:val="nil"/>
              <w:left w:val="nil"/>
              <w:bottom w:val="single" w:sz="4" w:space="0" w:color="auto"/>
              <w:right w:val="single" w:sz="4" w:space="0" w:color="auto"/>
            </w:tcBorders>
            <w:shd w:val="clear" w:color="auto" w:fill="auto"/>
            <w:noWrap/>
            <w:vAlign w:val="center"/>
            <w:hideMark/>
          </w:tcPr>
          <w:p w14:paraId="5299D620"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17</w:t>
            </w:r>
          </w:p>
        </w:tc>
        <w:tc>
          <w:tcPr>
            <w:tcW w:w="761" w:type="dxa"/>
            <w:tcBorders>
              <w:top w:val="nil"/>
              <w:left w:val="nil"/>
              <w:bottom w:val="single" w:sz="4" w:space="0" w:color="auto"/>
              <w:right w:val="single" w:sz="4" w:space="0" w:color="auto"/>
            </w:tcBorders>
            <w:shd w:val="clear" w:color="auto" w:fill="auto"/>
            <w:noWrap/>
            <w:vAlign w:val="center"/>
            <w:hideMark/>
          </w:tcPr>
          <w:p w14:paraId="72B87AD7"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45</w:t>
            </w:r>
          </w:p>
        </w:tc>
        <w:tc>
          <w:tcPr>
            <w:tcW w:w="883" w:type="dxa"/>
            <w:tcBorders>
              <w:top w:val="nil"/>
              <w:left w:val="nil"/>
              <w:bottom w:val="single" w:sz="4" w:space="0" w:color="auto"/>
              <w:right w:val="single" w:sz="4" w:space="0" w:color="auto"/>
            </w:tcBorders>
            <w:shd w:val="clear" w:color="auto" w:fill="auto"/>
            <w:noWrap/>
            <w:vAlign w:val="center"/>
            <w:hideMark/>
          </w:tcPr>
          <w:p w14:paraId="2A4D758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793</w:t>
            </w:r>
          </w:p>
        </w:tc>
        <w:tc>
          <w:tcPr>
            <w:tcW w:w="883" w:type="dxa"/>
            <w:tcBorders>
              <w:top w:val="nil"/>
              <w:left w:val="nil"/>
              <w:bottom w:val="single" w:sz="4" w:space="0" w:color="auto"/>
              <w:right w:val="single" w:sz="4" w:space="0" w:color="auto"/>
            </w:tcBorders>
            <w:shd w:val="clear" w:color="auto" w:fill="auto"/>
            <w:noWrap/>
            <w:vAlign w:val="center"/>
            <w:hideMark/>
          </w:tcPr>
          <w:p w14:paraId="78A38E31"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275</w:t>
            </w:r>
          </w:p>
        </w:tc>
        <w:tc>
          <w:tcPr>
            <w:tcW w:w="883" w:type="dxa"/>
            <w:tcBorders>
              <w:top w:val="nil"/>
              <w:left w:val="nil"/>
              <w:bottom w:val="single" w:sz="4" w:space="0" w:color="auto"/>
              <w:right w:val="single" w:sz="4" w:space="0" w:color="auto"/>
            </w:tcBorders>
            <w:shd w:val="clear" w:color="auto" w:fill="auto"/>
            <w:noWrap/>
            <w:vAlign w:val="center"/>
            <w:hideMark/>
          </w:tcPr>
          <w:p w14:paraId="3592E43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518</w:t>
            </w:r>
          </w:p>
        </w:tc>
        <w:tc>
          <w:tcPr>
            <w:tcW w:w="883" w:type="dxa"/>
            <w:tcBorders>
              <w:top w:val="nil"/>
              <w:left w:val="nil"/>
              <w:bottom w:val="single" w:sz="4" w:space="0" w:color="auto"/>
              <w:right w:val="single" w:sz="4" w:space="0" w:color="auto"/>
            </w:tcBorders>
            <w:shd w:val="clear" w:color="auto" w:fill="auto"/>
            <w:noWrap/>
            <w:vAlign w:val="center"/>
            <w:hideMark/>
          </w:tcPr>
          <w:p w14:paraId="5F48DEFA"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154</w:t>
            </w:r>
          </w:p>
        </w:tc>
        <w:tc>
          <w:tcPr>
            <w:tcW w:w="842" w:type="dxa"/>
            <w:tcBorders>
              <w:top w:val="nil"/>
              <w:left w:val="nil"/>
              <w:bottom w:val="single" w:sz="4" w:space="0" w:color="auto"/>
              <w:right w:val="single" w:sz="4" w:space="0" w:color="auto"/>
            </w:tcBorders>
            <w:shd w:val="clear" w:color="auto" w:fill="auto"/>
            <w:noWrap/>
            <w:vAlign w:val="center"/>
            <w:hideMark/>
          </w:tcPr>
          <w:p w14:paraId="099EF8F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154</w:t>
            </w:r>
          </w:p>
        </w:tc>
        <w:tc>
          <w:tcPr>
            <w:tcW w:w="673" w:type="dxa"/>
            <w:tcBorders>
              <w:top w:val="nil"/>
              <w:left w:val="nil"/>
              <w:bottom w:val="single" w:sz="4" w:space="0" w:color="auto"/>
              <w:right w:val="single" w:sz="4" w:space="0" w:color="auto"/>
            </w:tcBorders>
            <w:shd w:val="clear" w:color="auto" w:fill="auto"/>
            <w:noWrap/>
            <w:vAlign w:val="center"/>
            <w:hideMark/>
          </w:tcPr>
          <w:p w14:paraId="32C29F0F"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0</w:t>
            </w:r>
          </w:p>
        </w:tc>
      </w:tr>
      <w:tr w:rsidR="00337B7F" w:rsidRPr="00337B7F" w14:paraId="731BD356" w14:textId="77777777" w:rsidTr="00124419">
        <w:trPr>
          <w:trHeight w:val="323"/>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5684CB30"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11</w:t>
            </w:r>
          </w:p>
        </w:tc>
        <w:tc>
          <w:tcPr>
            <w:tcW w:w="1394" w:type="dxa"/>
            <w:tcBorders>
              <w:top w:val="nil"/>
              <w:left w:val="nil"/>
              <w:bottom w:val="single" w:sz="4" w:space="0" w:color="auto"/>
              <w:right w:val="nil"/>
            </w:tcBorders>
            <w:shd w:val="clear" w:color="auto" w:fill="auto"/>
            <w:vAlign w:val="center"/>
            <w:hideMark/>
          </w:tcPr>
          <w:p w14:paraId="3F73C22F"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Sốp Cộp</w:t>
            </w:r>
          </w:p>
        </w:tc>
        <w:tc>
          <w:tcPr>
            <w:tcW w:w="883" w:type="dxa"/>
            <w:tcBorders>
              <w:top w:val="nil"/>
              <w:left w:val="single" w:sz="8" w:space="0" w:color="auto"/>
              <w:bottom w:val="single" w:sz="4" w:space="0" w:color="auto"/>
              <w:right w:val="single" w:sz="4" w:space="0" w:color="auto"/>
            </w:tcBorders>
            <w:shd w:val="clear" w:color="auto" w:fill="auto"/>
            <w:noWrap/>
            <w:vAlign w:val="center"/>
            <w:hideMark/>
          </w:tcPr>
          <w:p w14:paraId="56ED656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917</w:t>
            </w:r>
          </w:p>
        </w:tc>
        <w:tc>
          <w:tcPr>
            <w:tcW w:w="883" w:type="dxa"/>
            <w:tcBorders>
              <w:top w:val="nil"/>
              <w:left w:val="nil"/>
              <w:bottom w:val="single" w:sz="4" w:space="0" w:color="auto"/>
              <w:right w:val="single" w:sz="4" w:space="0" w:color="auto"/>
            </w:tcBorders>
            <w:shd w:val="clear" w:color="auto" w:fill="auto"/>
            <w:noWrap/>
            <w:vAlign w:val="center"/>
            <w:hideMark/>
          </w:tcPr>
          <w:p w14:paraId="6C591D6D"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451</w:t>
            </w:r>
          </w:p>
        </w:tc>
        <w:tc>
          <w:tcPr>
            <w:tcW w:w="883" w:type="dxa"/>
            <w:tcBorders>
              <w:top w:val="nil"/>
              <w:left w:val="nil"/>
              <w:bottom w:val="single" w:sz="4" w:space="0" w:color="auto"/>
              <w:right w:val="single" w:sz="4" w:space="0" w:color="auto"/>
            </w:tcBorders>
            <w:shd w:val="clear" w:color="auto" w:fill="auto"/>
            <w:noWrap/>
            <w:vAlign w:val="center"/>
            <w:hideMark/>
          </w:tcPr>
          <w:p w14:paraId="31CAD117"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466</w:t>
            </w:r>
          </w:p>
        </w:tc>
        <w:tc>
          <w:tcPr>
            <w:tcW w:w="772" w:type="dxa"/>
            <w:tcBorders>
              <w:top w:val="nil"/>
              <w:left w:val="nil"/>
              <w:bottom w:val="single" w:sz="4" w:space="0" w:color="auto"/>
              <w:right w:val="single" w:sz="4" w:space="0" w:color="auto"/>
            </w:tcBorders>
            <w:shd w:val="clear" w:color="auto" w:fill="auto"/>
            <w:noWrap/>
            <w:vAlign w:val="center"/>
            <w:hideMark/>
          </w:tcPr>
          <w:p w14:paraId="4CC427D0"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172</w:t>
            </w:r>
          </w:p>
        </w:tc>
        <w:tc>
          <w:tcPr>
            <w:tcW w:w="761" w:type="dxa"/>
            <w:tcBorders>
              <w:top w:val="nil"/>
              <w:left w:val="nil"/>
              <w:bottom w:val="single" w:sz="4" w:space="0" w:color="auto"/>
              <w:right w:val="single" w:sz="4" w:space="0" w:color="auto"/>
            </w:tcBorders>
            <w:shd w:val="clear" w:color="auto" w:fill="auto"/>
            <w:noWrap/>
            <w:vAlign w:val="center"/>
            <w:hideMark/>
          </w:tcPr>
          <w:p w14:paraId="1C3822D8"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92</w:t>
            </w:r>
          </w:p>
        </w:tc>
        <w:tc>
          <w:tcPr>
            <w:tcW w:w="761" w:type="dxa"/>
            <w:tcBorders>
              <w:top w:val="nil"/>
              <w:left w:val="nil"/>
              <w:bottom w:val="single" w:sz="4" w:space="0" w:color="auto"/>
              <w:right w:val="single" w:sz="8" w:space="0" w:color="auto"/>
            </w:tcBorders>
            <w:shd w:val="clear" w:color="auto" w:fill="auto"/>
            <w:noWrap/>
            <w:vAlign w:val="center"/>
            <w:hideMark/>
          </w:tcPr>
          <w:p w14:paraId="309D688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80</w:t>
            </w:r>
          </w:p>
        </w:tc>
        <w:tc>
          <w:tcPr>
            <w:tcW w:w="744" w:type="dxa"/>
            <w:tcBorders>
              <w:top w:val="nil"/>
              <w:left w:val="nil"/>
              <w:bottom w:val="single" w:sz="4" w:space="0" w:color="auto"/>
              <w:right w:val="single" w:sz="4" w:space="0" w:color="auto"/>
            </w:tcBorders>
            <w:shd w:val="clear" w:color="auto" w:fill="auto"/>
            <w:noWrap/>
            <w:vAlign w:val="center"/>
            <w:hideMark/>
          </w:tcPr>
          <w:p w14:paraId="21BEBA89"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8</w:t>
            </w:r>
          </w:p>
        </w:tc>
        <w:tc>
          <w:tcPr>
            <w:tcW w:w="761" w:type="dxa"/>
            <w:tcBorders>
              <w:top w:val="nil"/>
              <w:left w:val="nil"/>
              <w:bottom w:val="single" w:sz="4" w:space="0" w:color="auto"/>
              <w:right w:val="single" w:sz="4" w:space="0" w:color="auto"/>
            </w:tcBorders>
            <w:shd w:val="clear" w:color="auto" w:fill="auto"/>
            <w:noWrap/>
            <w:vAlign w:val="center"/>
            <w:hideMark/>
          </w:tcPr>
          <w:p w14:paraId="2D06F0EA"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170</w:t>
            </w:r>
          </w:p>
        </w:tc>
        <w:tc>
          <w:tcPr>
            <w:tcW w:w="883" w:type="dxa"/>
            <w:tcBorders>
              <w:top w:val="nil"/>
              <w:left w:val="nil"/>
              <w:bottom w:val="single" w:sz="4" w:space="0" w:color="auto"/>
              <w:right w:val="single" w:sz="4" w:space="0" w:color="auto"/>
            </w:tcBorders>
            <w:shd w:val="clear" w:color="auto" w:fill="auto"/>
            <w:noWrap/>
            <w:vAlign w:val="center"/>
            <w:hideMark/>
          </w:tcPr>
          <w:p w14:paraId="7E54FDFF"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745</w:t>
            </w:r>
          </w:p>
        </w:tc>
        <w:tc>
          <w:tcPr>
            <w:tcW w:w="883" w:type="dxa"/>
            <w:tcBorders>
              <w:top w:val="nil"/>
              <w:left w:val="nil"/>
              <w:bottom w:val="single" w:sz="4" w:space="0" w:color="auto"/>
              <w:right w:val="single" w:sz="4" w:space="0" w:color="auto"/>
            </w:tcBorders>
            <w:shd w:val="clear" w:color="auto" w:fill="auto"/>
            <w:noWrap/>
            <w:vAlign w:val="center"/>
            <w:hideMark/>
          </w:tcPr>
          <w:p w14:paraId="1DA11A4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521</w:t>
            </w:r>
          </w:p>
        </w:tc>
        <w:tc>
          <w:tcPr>
            <w:tcW w:w="883" w:type="dxa"/>
            <w:tcBorders>
              <w:top w:val="nil"/>
              <w:left w:val="nil"/>
              <w:bottom w:val="single" w:sz="4" w:space="0" w:color="auto"/>
              <w:right w:val="single" w:sz="4" w:space="0" w:color="auto"/>
            </w:tcBorders>
            <w:shd w:val="clear" w:color="auto" w:fill="auto"/>
            <w:noWrap/>
            <w:vAlign w:val="center"/>
            <w:hideMark/>
          </w:tcPr>
          <w:p w14:paraId="487A966C"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224</w:t>
            </w:r>
          </w:p>
        </w:tc>
        <w:tc>
          <w:tcPr>
            <w:tcW w:w="883" w:type="dxa"/>
            <w:tcBorders>
              <w:top w:val="nil"/>
              <w:left w:val="nil"/>
              <w:bottom w:val="single" w:sz="4" w:space="0" w:color="auto"/>
              <w:right w:val="single" w:sz="4" w:space="0" w:color="auto"/>
            </w:tcBorders>
            <w:shd w:val="clear" w:color="auto" w:fill="auto"/>
            <w:noWrap/>
            <w:vAlign w:val="center"/>
            <w:hideMark/>
          </w:tcPr>
          <w:p w14:paraId="21E98BA5"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290</w:t>
            </w:r>
          </w:p>
        </w:tc>
        <w:tc>
          <w:tcPr>
            <w:tcW w:w="842" w:type="dxa"/>
            <w:tcBorders>
              <w:top w:val="nil"/>
              <w:left w:val="nil"/>
              <w:bottom w:val="single" w:sz="4" w:space="0" w:color="auto"/>
              <w:right w:val="single" w:sz="4" w:space="0" w:color="auto"/>
            </w:tcBorders>
            <w:shd w:val="clear" w:color="auto" w:fill="auto"/>
            <w:noWrap/>
            <w:vAlign w:val="center"/>
            <w:hideMark/>
          </w:tcPr>
          <w:p w14:paraId="179F0DB0"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256</w:t>
            </w:r>
          </w:p>
        </w:tc>
        <w:tc>
          <w:tcPr>
            <w:tcW w:w="673" w:type="dxa"/>
            <w:tcBorders>
              <w:top w:val="nil"/>
              <w:left w:val="nil"/>
              <w:bottom w:val="single" w:sz="4" w:space="0" w:color="auto"/>
              <w:right w:val="single" w:sz="4" w:space="0" w:color="auto"/>
            </w:tcBorders>
            <w:shd w:val="clear" w:color="auto" w:fill="auto"/>
            <w:noWrap/>
            <w:vAlign w:val="center"/>
            <w:hideMark/>
          </w:tcPr>
          <w:p w14:paraId="4BDCDD1F"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34</w:t>
            </w:r>
          </w:p>
        </w:tc>
      </w:tr>
      <w:tr w:rsidR="00337B7F" w:rsidRPr="00337B7F" w14:paraId="225CB455" w14:textId="77777777" w:rsidTr="00124419">
        <w:trPr>
          <w:trHeight w:val="329"/>
        </w:trPr>
        <w:tc>
          <w:tcPr>
            <w:tcW w:w="876" w:type="dxa"/>
            <w:tcBorders>
              <w:top w:val="nil"/>
              <w:left w:val="single" w:sz="8" w:space="0" w:color="auto"/>
              <w:bottom w:val="single" w:sz="8" w:space="0" w:color="auto"/>
              <w:right w:val="single" w:sz="4" w:space="0" w:color="auto"/>
            </w:tcBorders>
            <w:shd w:val="clear" w:color="auto" w:fill="auto"/>
            <w:noWrap/>
            <w:vAlign w:val="center"/>
            <w:hideMark/>
          </w:tcPr>
          <w:p w14:paraId="0D878BB9" w14:textId="77777777" w:rsidR="00337B7F" w:rsidRPr="00337B7F" w:rsidRDefault="00337B7F" w:rsidP="00337B7F">
            <w:pPr>
              <w:spacing w:before="120"/>
              <w:ind w:right="-35"/>
              <w:jc w:val="center"/>
              <w:rPr>
                <w:rFonts w:eastAsia="Calibri"/>
                <w:w w:val="50"/>
                <w:sz w:val="24"/>
                <w:szCs w:val="24"/>
              </w:rPr>
            </w:pPr>
            <w:r w:rsidRPr="00337B7F">
              <w:rPr>
                <w:rFonts w:eastAsia="Calibri"/>
                <w:b w:val="0"/>
                <w:w w:val="50"/>
                <w:sz w:val="24"/>
                <w:szCs w:val="24"/>
              </w:rPr>
              <w:t>12</w:t>
            </w:r>
          </w:p>
        </w:tc>
        <w:tc>
          <w:tcPr>
            <w:tcW w:w="1394" w:type="dxa"/>
            <w:tcBorders>
              <w:top w:val="nil"/>
              <w:left w:val="nil"/>
              <w:bottom w:val="single" w:sz="8" w:space="0" w:color="auto"/>
              <w:right w:val="nil"/>
            </w:tcBorders>
            <w:shd w:val="clear" w:color="auto" w:fill="auto"/>
            <w:vAlign w:val="center"/>
            <w:hideMark/>
          </w:tcPr>
          <w:p w14:paraId="2407E6E4" w14:textId="77777777" w:rsidR="00337B7F" w:rsidRPr="00337B7F" w:rsidRDefault="00337B7F" w:rsidP="00337B7F">
            <w:pPr>
              <w:spacing w:before="120"/>
              <w:ind w:right="-142"/>
              <w:rPr>
                <w:rFonts w:eastAsia="Calibri"/>
                <w:w w:val="50"/>
                <w:sz w:val="24"/>
                <w:szCs w:val="24"/>
              </w:rPr>
            </w:pPr>
            <w:r w:rsidRPr="00337B7F">
              <w:rPr>
                <w:rFonts w:eastAsia="Calibri"/>
                <w:b w:val="0"/>
                <w:w w:val="50"/>
                <w:sz w:val="24"/>
                <w:szCs w:val="24"/>
              </w:rPr>
              <w:t>Huyện Vân Hồ</w:t>
            </w:r>
          </w:p>
        </w:tc>
        <w:tc>
          <w:tcPr>
            <w:tcW w:w="883" w:type="dxa"/>
            <w:tcBorders>
              <w:top w:val="nil"/>
              <w:left w:val="single" w:sz="8" w:space="0" w:color="auto"/>
              <w:bottom w:val="single" w:sz="8" w:space="0" w:color="auto"/>
              <w:right w:val="single" w:sz="4" w:space="0" w:color="auto"/>
            </w:tcBorders>
            <w:shd w:val="clear" w:color="auto" w:fill="auto"/>
            <w:noWrap/>
            <w:vAlign w:val="center"/>
            <w:hideMark/>
          </w:tcPr>
          <w:p w14:paraId="5E317285"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607</w:t>
            </w:r>
          </w:p>
        </w:tc>
        <w:tc>
          <w:tcPr>
            <w:tcW w:w="883" w:type="dxa"/>
            <w:tcBorders>
              <w:top w:val="nil"/>
              <w:left w:val="nil"/>
              <w:bottom w:val="single" w:sz="8" w:space="0" w:color="auto"/>
              <w:right w:val="single" w:sz="4" w:space="0" w:color="auto"/>
            </w:tcBorders>
            <w:shd w:val="clear" w:color="auto" w:fill="auto"/>
            <w:noWrap/>
            <w:vAlign w:val="center"/>
            <w:hideMark/>
          </w:tcPr>
          <w:p w14:paraId="2A035347"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257</w:t>
            </w:r>
          </w:p>
        </w:tc>
        <w:tc>
          <w:tcPr>
            <w:tcW w:w="883" w:type="dxa"/>
            <w:tcBorders>
              <w:top w:val="nil"/>
              <w:left w:val="nil"/>
              <w:bottom w:val="single" w:sz="8" w:space="0" w:color="auto"/>
              <w:right w:val="single" w:sz="4" w:space="0" w:color="auto"/>
            </w:tcBorders>
            <w:shd w:val="clear" w:color="auto" w:fill="auto"/>
            <w:noWrap/>
            <w:vAlign w:val="center"/>
            <w:hideMark/>
          </w:tcPr>
          <w:p w14:paraId="5C9E810A"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350</w:t>
            </w:r>
          </w:p>
        </w:tc>
        <w:tc>
          <w:tcPr>
            <w:tcW w:w="772" w:type="dxa"/>
            <w:tcBorders>
              <w:top w:val="nil"/>
              <w:left w:val="nil"/>
              <w:bottom w:val="single" w:sz="8" w:space="0" w:color="auto"/>
              <w:right w:val="single" w:sz="4" w:space="0" w:color="auto"/>
            </w:tcBorders>
            <w:shd w:val="clear" w:color="auto" w:fill="auto"/>
            <w:noWrap/>
            <w:vAlign w:val="center"/>
            <w:hideMark/>
          </w:tcPr>
          <w:p w14:paraId="47C949F4"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46</w:t>
            </w:r>
          </w:p>
        </w:tc>
        <w:tc>
          <w:tcPr>
            <w:tcW w:w="761" w:type="dxa"/>
            <w:tcBorders>
              <w:top w:val="nil"/>
              <w:left w:val="nil"/>
              <w:bottom w:val="single" w:sz="8" w:space="0" w:color="auto"/>
              <w:right w:val="single" w:sz="4" w:space="0" w:color="auto"/>
            </w:tcBorders>
            <w:shd w:val="clear" w:color="auto" w:fill="auto"/>
            <w:noWrap/>
            <w:vAlign w:val="center"/>
            <w:hideMark/>
          </w:tcPr>
          <w:p w14:paraId="1026F002"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36</w:t>
            </w:r>
          </w:p>
        </w:tc>
        <w:tc>
          <w:tcPr>
            <w:tcW w:w="761" w:type="dxa"/>
            <w:tcBorders>
              <w:top w:val="nil"/>
              <w:left w:val="nil"/>
              <w:bottom w:val="single" w:sz="8" w:space="0" w:color="auto"/>
              <w:right w:val="single" w:sz="8" w:space="0" w:color="auto"/>
            </w:tcBorders>
            <w:shd w:val="clear" w:color="auto" w:fill="auto"/>
            <w:noWrap/>
            <w:vAlign w:val="center"/>
            <w:hideMark/>
          </w:tcPr>
          <w:p w14:paraId="40D23273"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10</w:t>
            </w:r>
          </w:p>
        </w:tc>
        <w:tc>
          <w:tcPr>
            <w:tcW w:w="744" w:type="dxa"/>
            <w:tcBorders>
              <w:top w:val="nil"/>
              <w:left w:val="nil"/>
              <w:bottom w:val="single" w:sz="8" w:space="0" w:color="auto"/>
              <w:right w:val="single" w:sz="4" w:space="0" w:color="auto"/>
            </w:tcBorders>
            <w:shd w:val="clear" w:color="auto" w:fill="auto"/>
            <w:noWrap/>
            <w:vAlign w:val="center"/>
            <w:hideMark/>
          </w:tcPr>
          <w:p w14:paraId="5AE648AE"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16</w:t>
            </w:r>
          </w:p>
        </w:tc>
        <w:tc>
          <w:tcPr>
            <w:tcW w:w="761" w:type="dxa"/>
            <w:tcBorders>
              <w:top w:val="nil"/>
              <w:left w:val="nil"/>
              <w:bottom w:val="single" w:sz="8" w:space="0" w:color="auto"/>
              <w:right w:val="single" w:sz="4" w:space="0" w:color="auto"/>
            </w:tcBorders>
            <w:shd w:val="clear" w:color="auto" w:fill="auto"/>
            <w:noWrap/>
            <w:vAlign w:val="center"/>
            <w:hideMark/>
          </w:tcPr>
          <w:p w14:paraId="4F7F326C"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0</w:t>
            </w:r>
          </w:p>
        </w:tc>
        <w:tc>
          <w:tcPr>
            <w:tcW w:w="883" w:type="dxa"/>
            <w:tcBorders>
              <w:top w:val="nil"/>
              <w:left w:val="nil"/>
              <w:bottom w:val="single" w:sz="8" w:space="0" w:color="auto"/>
              <w:right w:val="single" w:sz="4" w:space="0" w:color="auto"/>
            </w:tcBorders>
            <w:shd w:val="clear" w:color="auto" w:fill="auto"/>
            <w:noWrap/>
            <w:vAlign w:val="center"/>
            <w:hideMark/>
          </w:tcPr>
          <w:p w14:paraId="5DBE32B3"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561</w:t>
            </w:r>
          </w:p>
        </w:tc>
        <w:tc>
          <w:tcPr>
            <w:tcW w:w="883" w:type="dxa"/>
            <w:tcBorders>
              <w:top w:val="nil"/>
              <w:left w:val="nil"/>
              <w:bottom w:val="single" w:sz="8" w:space="0" w:color="auto"/>
              <w:right w:val="single" w:sz="4" w:space="0" w:color="auto"/>
            </w:tcBorders>
            <w:shd w:val="clear" w:color="auto" w:fill="auto"/>
            <w:noWrap/>
            <w:vAlign w:val="center"/>
            <w:hideMark/>
          </w:tcPr>
          <w:p w14:paraId="64ABD238"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205</w:t>
            </w:r>
          </w:p>
        </w:tc>
        <w:tc>
          <w:tcPr>
            <w:tcW w:w="883" w:type="dxa"/>
            <w:tcBorders>
              <w:top w:val="nil"/>
              <w:left w:val="nil"/>
              <w:bottom w:val="single" w:sz="8" w:space="0" w:color="auto"/>
              <w:right w:val="single" w:sz="4" w:space="0" w:color="auto"/>
            </w:tcBorders>
            <w:shd w:val="clear" w:color="auto" w:fill="auto"/>
            <w:noWrap/>
            <w:vAlign w:val="center"/>
            <w:hideMark/>
          </w:tcPr>
          <w:p w14:paraId="2EAC9C57"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356</w:t>
            </w:r>
          </w:p>
        </w:tc>
        <w:tc>
          <w:tcPr>
            <w:tcW w:w="883" w:type="dxa"/>
            <w:tcBorders>
              <w:top w:val="nil"/>
              <w:left w:val="nil"/>
              <w:bottom w:val="single" w:sz="4" w:space="0" w:color="auto"/>
              <w:right w:val="single" w:sz="4" w:space="0" w:color="auto"/>
            </w:tcBorders>
            <w:shd w:val="clear" w:color="auto" w:fill="auto"/>
            <w:noWrap/>
            <w:vAlign w:val="center"/>
            <w:hideMark/>
          </w:tcPr>
          <w:p w14:paraId="2EF681F5" w14:textId="77777777" w:rsidR="00337B7F" w:rsidRPr="00337B7F" w:rsidRDefault="00337B7F" w:rsidP="00337B7F">
            <w:pPr>
              <w:spacing w:before="120"/>
              <w:ind w:left="-99" w:right="-142"/>
              <w:jc w:val="center"/>
              <w:rPr>
                <w:rFonts w:eastAsia="Calibri"/>
                <w:b w:val="0"/>
                <w:bCs/>
                <w:w w:val="50"/>
                <w:sz w:val="24"/>
                <w:szCs w:val="24"/>
              </w:rPr>
            </w:pPr>
            <w:r w:rsidRPr="00337B7F">
              <w:rPr>
                <w:rFonts w:eastAsia="Calibri"/>
                <w:b w:val="0"/>
                <w:bCs/>
                <w:w w:val="50"/>
                <w:sz w:val="24"/>
                <w:szCs w:val="24"/>
              </w:rPr>
              <w:t>142</w:t>
            </w:r>
          </w:p>
        </w:tc>
        <w:tc>
          <w:tcPr>
            <w:tcW w:w="842" w:type="dxa"/>
            <w:tcBorders>
              <w:top w:val="nil"/>
              <w:left w:val="nil"/>
              <w:bottom w:val="single" w:sz="8" w:space="0" w:color="auto"/>
              <w:right w:val="single" w:sz="4" w:space="0" w:color="auto"/>
            </w:tcBorders>
            <w:shd w:val="clear" w:color="auto" w:fill="auto"/>
            <w:noWrap/>
            <w:vAlign w:val="center"/>
            <w:hideMark/>
          </w:tcPr>
          <w:p w14:paraId="41E4715D"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125</w:t>
            </w:r>
          </w:p>
        </w:tc>
        <w:tc>
          <w:tcPr>
            <w:tcW w:w="673" w:type="dxa"/>
            <w:tcBorders>
              <w:top w:val="nil"/>
              <w:left w:val="nil"/>
              <w:bottom w:val="single" w:sz="8" w:space="0" w:color="auto"/>
              <w:right w:val="single" w:sz="4" w:space="0" w:color="auto"/>
            </w:tcBorders>
            <w:shd w:val="clear" w:color="auto" w:fill="auto"/>
            <w:noWrap/>
            <w:vAlign w:val="center"/>
            <w:hideMark/>
          </w:tcPr>
          <w:p w14:paraId="73DDE30F" w14:textId="77777777" w:rsidR="00337B7F" w:rsidRPr="00337B7F" w:rsidRDefault="00337B7F" w:rsidP="00337B7F">
            <w:pPr>
              <w:spacing w:before="120"/>
              <w:ind w:left="-99" w:right="-142"/>
              <w:jc w:val="center"/>
              <w:rPr>
                <w:rFonts w:eastAsia="Calibri"/>
                <w:w w:val="50"/>
                <w:sz w:val="24"/>
                <w:szCs w:val="24"/>
              </w:rPr>
            </w:pPr>
            <w:r w:rsidRPr="00337B7F">
              <w:rPr>
                <w:rFonts w:eastAsia="Calibri"/>
                <w:b w:val="0"/>
                <w:w w:val="50"/>
                <w:sz w:val="24"/>
                <w:szCs w:val="24"/>
              </w:rPr>
              <w:t>17</w:t>
            </w:r>
          </w:p>
        </w:tc>
      </w:tr>
    </w:tbl>
    <w:p w14:paraId="597EDA59" w14:textId="77777777" w:rsidR="00337B7F" w:rsidRPr="00337B7F" w:rsidRDefault="00337B7F" w:rsidP="00337B7F">
      <w:pPr>
        <w:rPr>
          <w:rFonts w:eastAsia="Calibri"/>
          <w:b w:val="0"/>
          <w:sz w:val="24"/>
          <w:szCs w:val="24"/>
        </w:rPr>
      </w:pPr>
    </w:p>
    <w:p w14:paraId="728B6E62" w14:textId="77777777" w:rsidR="00337B7F" w:rsidRPr="00337B7F" w:rsidRDefault="00337B7F" w:rsidP="00337B7F">
      <w:pPr>
        <w:widowControl w:val="0"/>
        <w:shd w:val="clear" w:color="auto" w:fill="FFFFFF"/>
        <w:spacing w:after="120" w:line="240" w:lineRule="atLeast"/>
        <w:jc w:val="center"/>
        <w:rPr>
          <w:rFonts w:eastAsia="Calibri"/>
          <w:b w:val="0"/>
          <w:bCs/>
          <w:color w:val="000000"/>
          <w:w w:val="50"/>
          <w:sz w:val="24"/>
          <w:szCs w:val="24"/>
        </w:rPr>
      </w:pPr>
    </w:p>
    <w:p w14:paraId="6A168E93" w14:textId="77777777" w:rsidR="00337B7F" w:rsidRPr="00337B7F" w:rsidRDefault="00337B7F" w:rsidP="00337B7F">
      <w:pPr>
        <w:widowControl w:val="0"/>
        <w:shd w:val="clear" w:color="auto" w:fill="FFFFFF"/>
        <w:jc w:val="center"/>
        <w:rPr>
          <w:rFonts w:eastAsia="Calibri"/>
          <w:bCs/>
          <w:color w:val="000000"/>
          <w:sz w:val="26"/>
          <w:szCs w:val="28"/>
        </w:rPr>
      </w:pPr>
      <w:r w:rsidRPr="00337B7F">
        <w:rPr>
          <w:rFonts w:eastAsia="Calibri"/>
          <w:bCs/>
          <w:color w:val="000000"/>
          <w:sz w:val="26"/>
          <w:szCs w:val="28"/>
        </w:rPr>
        <w:lastRenderedPageBreak/>
        <w:t>BIỂU SỐ LIỆU VÀ KINH PHÍ ĐỀ ÁN ĐIỀU CHỈNH HỖ TRỢ</w:t>
      </w:r>
    </w:p>
    <w:p w14:paraId="7E6889AC" w14:textId="77777777" w:rsidR="00337B7F" w:rsidRPr="00337B7F" w:rsidRDefault="00337B7F" w:rsidP="00337B7F">
      <w:pPr>
        <w:widowControl w:val="0"/>
        <w:shd w:val="clear" w:color="auto" w:fill="FFFFFF"/>
        <w:jc w:val="center"/>
        <w:rPr>
          <w:rFonts w:eastAsia="Calibri"/>
          <w:bCs/>
          <w:color w:val="000000"/>
          <w:sz w:val="26"/>
          <w:szCs w:val="28"/>
        </w:rPr>
      </w:pPr>
      <w:r w:rsidRPr="00337B7F">
        <w:rPr>
          <w:rFonts w:eastAsia="Calibri"/>
          <w:bCs/>
          <w:color w:val="000000"/>
          <w:sz w:val="26"/>
          <w:szCs w:val="28"/>
        </w:rPr>
        <w:t xml:space="preserve"> NGƯỜI CÓ CÔNG VỚI CÁCH MẠNG VỀ NHÀ Ở TRÊN ĐỊA BÀN TỈNH SƠN LA</w:t>
      </w:r>
    </w:p>
    <w:p w14:paraId="0B767762" w14:textId="77777777" w:rsidR="00337B7F" w:rsidRPr="00337B7F" w:rsidRDefault="00337B7F" w:rsidP="00337B7F">
      <w:pPr>
        <w:widowControl w:val="0"/>
        <w:shd w:val="clear" w:color="auto" w:fill="FFFFFF"/>
        <w:spacing w:after="120" w:line="240" w:lineRule="atLeast"/>
        <w:jc w:val="center"/>
        <w:rPr>
          <w:rFonts w:eastAsia="Calibri"/>
          <w:iCs/>
          <w:color w:val="000000"/>
          <w:sz w:val="24"/>
          <w:szCs w:val="28"/>
        </w:rPr>
      </w:pPr>
      <w:r w:rsidRPr="00337B7F">
        <w:rPr>
          <w:rFonts w:eastAsia="Calibri"/>
          <w:b w:val="0"/>
          <w:i/>
          <w:iCs/>
          <w:color w:val="000000"/>
          <w:sz w:val="24"/>
          <w:szCs w:val="28"/>
        </w:rPr>
        <w:t>(Kèm theo Đề án điều chỉnh được phê duyệt tại Quyết định số 3080/QĐ-UBND ngày 28/11/2017 của UBND tỉnh Sơn La)</w:t>
      </w:r>
    </w:p>
    <w:tbl>
      <w:tblPr>
        <w:tblW w:w="13745" w:type="dxa"/>
        <w:tblInd w:w="93" w:type="dxa"/>
        <w:tblLook w:val="04A0" w:firstRow="1" w:lastRow="0" w:firstColumn="1" w:lastColumn="0" w:noHBand="0" w:noVBand="1"/>
      </w:tblPr>
      <w:tblGrid>
        <w:gridCol w:w="299"/>
        <w:gridCol w:w="1134"/>
        <w:gridCol w:w="425"/>
        <w:gridCol w:w="469"/>
        <w:gridCol w:w="450"/>
        <w:gridCol w:w="470"/>
        <w:gridCol w:w="522"/>
        <w:gridCol w:w="572"/>
        <w:gridCol w:w="421"/>
        <w:gridCol w:w="459"/>
        <w:gridCol w:w="533"/>
        <w:gridCol w:w="470"/>
        <w:gridCol w:w="492"/>
        <w:gridCol w:w="461"/>
        <w:gridCol w:w="420"/>
        <w:gridCol w:w="405"/>
        <w:gridCol w:w="470"/>
        <w:gridCol w:w="474"/>
        <w:gridCol w:w="405"/>
        <w:gridCol w:w="405"/>
        <w:gridCol w:w="405"/>
        <w:gridCol w:w="470"/>
        <w:gridCol w:w="441"/>
        <w:gridCol w:w="387"/>
        <w:gridCol w:w="405"/>
        <w:gridCol w:w="470"/>
        <w:gridCol w:w="317"/>
        <w:gridCol w:w="405"/>
        <w:gridCol w:w="304"/>
        <w:gridCol w:w="385"/>
      </w:tblGrid>
      <w:tr w:rsidR="00337B7F" w:rsidRPr="00337B7F" w14:paraId="46CF11B1" w14:textId="77777777" w:rsidTr="00124419">
        <w:trPr>
          <w:trHeight w:val="268"/>
          <w:tblHeader/>
        </w:trPr>
        <w:tc>
          <w:tcPr>
            <w:tcW w:w="13745" w:type="dxa"/>
            <w:gridSpan w:val="30"/>
            <w:tcBorders>
              <w:top w:val="single" w:sz="4" w:space="0" w:color="auto"/>
              <w:left w:val="single" w:sz="4" w:space="0" w:color="auto"/>
              <w:bottom w:val="single" w:sz="4" w:space="0" w:color="auto"/>
              <w:right w:val="single" w:sz="4" w:space="0" w:color="auto"/>
            </w:tcBorders>
          </w:tcPr>
          <w:p w14:paraId="5ACEB3A8" w14:textId="77777777" w:rsidR="00337B7F" w:rsidRPr="00337B7F" w:rsidRDefault="00337B7F" w:rsidP="00337B7F">
            <w:pPr>
              <w:spacing w:before="120"/>
              <w:ind w:left="-123" w:right="-159"/>
              <w:jc w:val="center"/>
              <w:rPr>
                <w:rFonts w:eastAsia="Calibri"/>
                <w:bCs/>
                <w:color w:val="000000"/>
                <w:w w:val="50"/>
                <w:sz w:val="20"/>
              </w:rPr>
            </w:pPr>
            <w:r w:rsidRPr="00337B7F">
              <w:rPr>
                <w:rFonts w:eastAsia="Calibri"/>
                <w:bCs/>
                <w:color w:val="000000"/>
                <w:w w:val="50"/>
                <w:sz w:val="20"/>
              </w:rPr>
              <w:t>SỐ HỘ VÀ KINH PHÍ THỰC HIỆN CỦA ĐỀ ÁN ĐIỀU CHỈNH</w:t>
            </w:r>
          </w:p>
        </w:tc>
      </w:tr>
      <w:tr w:rsidR="00337B7F" w:rsidRPr="00337B7F" w14:paraId="08E0AD75" w14:textId="77777777" w:rsidTr="00124419">
        <w:trPr>
          <w:trHeight w:val="813"/>
          <w:tblHeader/>
        </w:trPr>
        <w:tc>
          <w:tcPr>
            <w:tcW w:w="299"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0E68F17" w14:textId="77777777" w:rsidR="00337B7F" w:rsidRPr="00337B7F" w:rsidRDefault="00337B7F" w:rsidP="00337B7F">
            <w:pPr>
              <w:ind w:left="-123" w:right="-159"/>
              <w:jc w:val="center"/>
              <w:rPr>
                <w:rFonts w:eastAsia="Calibri"/>
                <w:bCs/>
                <w:color w:val="000000"/>
                <w:w w:val="50"/>
                <w:sz w:val="24"/>
                <w:szCs w:val="24"/>
              </w:rPr>
            </w:pPr>
            <w:r w:rsidRPr="00337B7F">
              <w:rPr>
                <w:rFonts w:eastAsia="Calibri"/>
                <w:bCs/>
                <w:color w:val="000000"/>
                <w:w w:val="50"/>
                <w:sz w:val="24"/>
                <w:szCs w:val="24"/>
              </w:rPr>
              <w:t>TT</w:t>
            </w:r>
          </w:p>
        </w:tc>
        <w:tc>
          <w:tcPr>
            <w:tcW w:w="1134" w:type="dxa"/>
            <w:vMerge w:val="restart"/>
            <w:tcBorders>
              <w:top w:val="single" w:sz="4" w:space="0" w:color="auto"/>
              <w:left w:val="single" w:sz="4" w:space="0" w:color="auto"/>
              <w:bottom w:val="nil"/>
              <w:right w:val="single" w:sz="4" w:space="0" w:color="auto"/>
            </w:tcBorders>
            <w:vAlign w:val="center"/>
          </w:tcPr>
          <w:p w14:paraId="780C2C62" w14:textId="77777777" w:rsidR="00337B7F" w:rsidRPr="00337B7F" w:rsidRDefault="00337B7F" w:rsidP="00337B7F">
            <w:pPr>
              <w:ind w:left="-125" w:right="-159"/>
              <w:jc w:val="center"/>
              <w:rPr>
                <w:rFonts w:eastAsia="Calibri"/>
                <w:bCs/>
                <w:color w:val="000000"/>
                <w:w w:val="50"/>
                <w:sz w:val="24"/>
                <w:szCs w:val="24"/>
              </w:rPr>
            </w:pPr>
            <w:r w:rsidRPr="00337B7F">
              <w:rPr>
                <w:rFonts w:eastAsia="Calibri"/>
                <w:bCs/>
                <w:color w:val="000000"/>
                <w:w w:val="50"/>
                <w:sz w:val="24"/>
                <w:szCs w:val="24"/>
              </w:rPr>
              <w:t>TÊN  HUYỆN.</w:t>
            </w:r>
          </w:p>
          <w:p w14:paraId="060FB34D" w14:textId="77777777" w:rsidR="00337B7F" w:rsidRPr="00337B7F" w:rsidRDefault="00337B7F" w:rsidP="00337B7F">
            <w:pPr>
              <w:ind w:left="-125" w:right="-159"/>
              <w:jc w:val="center"/>
              <w:rPr>
                <w:rFonts w:eastAsia="Calibri"/>
                <w:bCs/>
                <w:color w:val="000000"/>
                <w:w w:val="50"/>
                <w:sz w:val="24"/>
                <w:szCs w:val="24"/>
              </w:rPr>
            </w:pPr>
            <w:r w:rsidRPr="00337B7F">
              <w:rPr>
                <w:rFonts w:eastAsia="Calibri"/>
                <w:bCs/>
                <w:color w:val="000000"/>
                <w:w w:val="50"/>
                <w:sz w:val="24"/>
                <w:szCs w:val="24"/>
              </w:rPr>
              <w:t>THÀNH PHỐ</w:t>
            </w:r>
          </w:p>
        </w:tc>
        <w:tc>
          <w:tcPr>
            <w:tcW w:w="425" w:type="dxa"/>
            <w:vMerge w:val="restart"/>
            <w:tcBorders>
              <w:top w:val="single" w:sz="4" w:space="0" w:color="auto"/>
              <w:left w:val="single" w:sz="4" w:space="0" w:color="auto"/>
              <w:bottom w:val="nil"/>
              <w:right w:val="single" w:sz="4" w:space="0" w:color="auto"/>
            </w:tcBorders>
            <w:vAlign w:val="center"/>
          </w:tcPr>
          <w:p w14:paraId="235E42A7" w14:textId="77777777" w:rsidR="00337B7F" w:rsidRPr="00337B7F" w:rsidRDefault="00337B7F" w:rsidP="00337B7F">
            <w:pPr>
              <w:ind w:left="-125" w:right="-159"/>
              <w:jc w:val="center"/>
              <w:rPr>
                <w:rFonts w:eastAsia="Calibri"/>
                <w:bCs/>
                <w:w w:val="50"/>
                <w:sz w:val="20"/>
              </w:rPr>
            </w:pPr>
            <w:r w:rsidRPr="00337B7F">
              <w:rPr>
                <w:rFonts w:eastAsia="Calibri"/>
                <w:bCs/>
                <w:w w:val="50"/>
                <w:sz w:val="20"/>
              </w:rPr>
              <w:t>Số</w:t>
            </w:r>
          </w:p>
          <w:p w14:paraId="722FC48D" w14:textId="77777777" w:rsidR="00337B7F" w:rsidRPr="00337B7F" w:rsidRDefault="00337B7F" w:rsidP="00337B7F">
            <w:pPr>
              <w:ind w:left="-125" w:right="-159"/>
              <w:jc w:val="center"/>
              <w:rPr>
                <w:rFonts w:eastAsia="Calibri"/>
                <w:bCs/>
                <w:w w:val="50"/>
                <w:sz w:val="20"/>
              </w:rPr>
            </w:pPr>
            <w:r w:rsidRPr="00337B7F">
              <w:rPr>
                <w:rFonts w:eastAsia="Calibri"/>
                <w:bCs/>
                <w:w w:val="50"/>
                <w:sz w:val="20"/>
              </w:rPr>
              <w:t xml:space="preserve"> hộ</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9444CB" w14:textId="77777777" w:rsidR="00337B7F" w:rsidRPr="00337B7F" w:rsidRDefault="00337B7F" w:rsidP="00337B7F">
            <w:pPr>
              <w:ind w:left="-123" w:right="-159"/>
              <w:jc w:val="center"/>
              <w:rPr>
                <w:rFonts w:eastAsia="Calibri"/>
                <w:bCs/>
                <w:w w:val="50"/>
                <w:sz w:val="20"/>
              </w:rPr>
            </w:pPr>
            <w:r w:rsidRPr="00337B7F">
              <w:rPr>
                <w:rFonts w:eastAsia="Calibri"/>
                <w:bCs/>
                <w:w w:val="50"/>
                <w:sz w:val="20"/>
              </w:rPr>
              <w:t>Xây mới</w:t>
            </w:r>
          </w:p>
        </w:tc>
        <w:tc>
          <w:tcPr>
            <w:tcW w:w="992"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2C1FE50E" w14:textId="77777777" w:rsidR="00337B7F" w:rsidRPr="00337B7F" w:rsidRDefault="00337B7F" w:rsidP="00337B7F">
            <w:pPr>
              <w:ind w:left="-123" w:right="-159"/>
              <w:jc w:val="center"/>
              <w:rPr>
                <w:rFonts w:eastAsia="Calibri"/>
                <w:bCs/>
                <w:color w:val="000000"/>
                <w:w w:val="50"/>
                <w:sz w:val="20"/>
              </w:rPr>
            </w:pPr>
            <w:r w:rsidRPr="00337B7F">
              <w:rPr>
                <w:rFonts w:eastAsia="Calibri"/>
                <w:bCs/>
                <w:color w:val="000000"/>
                <w:w w:val="50"/>
                <w:sz w:val="20"/>
              </w:rPr>
              <w:t xml:space="preserve">Cải tạo. </w:t>
            </w:r>
            <w:r w:rsidRPr="00337B7F">
              <w:rPr>
                <w:rFonts w:eastAsia="Calibri"/>
                <w:bCs/>
                <w:color w:val="000000"/>
                <w:w w:val="50"/>
                <w:sz w:val="20"/>
              </w:rPr>
              <w:br/>
              <w:t>sửa chữa</w:t>
            </w:r>
          </w:p>
        </w:tc>
        <w:tc>
          <w:tcPr>
            <w:tcW w:w="57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EA32499" w14:textId="77777777" w:rsidR="00337B7F" w:rsidRPr="00337B7F" w:rsidRDefault="00337B7F" w:rsidP="00337B7F">
            <w:pPr>
              <w:ind w:left="-163" w:right="-159"/>
              <w:jc w:val="center"/>
              <w:rPr>
                <w:rFonts w:eastAsia="Calibri"/>
                <w:bCs/>
                <w:color w:val="000000"/>
                <w:w w:val="50"/>
                <w:sz w:val="20"/>
              </w:rPr>
            </w:pPr>
            <w:r w:rsidRPr="00337B7F">
              <w:rPr>
                <w:rFonts w:eastAsia="Calibri"/>
                <w:bCs/>
                <w:color w:val="000000"/>
                <w:w w:val="50"/>
                <w:sz w:val="20"/>
              </w:rPr>
              <w:t>Tổng</w:t>
            </w:r>
          </w:p>
          <w:p w14:paraId="33BFEB9B" w14:textId="77777777" w:rsidR="00337B7F" w:rsidRPr="00337B7F" w:rsidRDefault="00337B7F" w:rsidP="00337B7F">
            <w:pPr>
              <w:ind w:left="-163" w:right="-159"/>
              <w:jc w:val="center"/>
              <w:rPr>
                <w:rFonts w:eastAsia="Calibri"/>
                <w:bCs/>
                <w:color w:val="000000"/>
                <w:w w:val="50"/>
                <w:sz w:val="20"/>
              </w:rPr>
            </w:pPr>
            <w:r w:rsidRPr="00337B7F">
              <w:rPr>
                <w:rFonts w:eastAsia="Calibri"/>
                <w:bCs/>
                <w:color w:val="000000"/>
                <w:w w:val="50"/>
                <w:sz w:val="20"/>
              </w:rPr>
              <w:t>kinh phí</w:t>
            </w:r>
          </w:p>
          <w:p w14:paraId="64BE73F8" w14:textId="77777777" w:rsidR="00337B7F" w:rsidRPr="00337B7F" w:rsidRDefault="00337B7F" w:rsidP="00337B7F">
            <w:pPr>
              <w:ind w:left="-163" w:right="-159"/>
              <w:jc w:val="center"/>
              <w:rPr>
                <w:rFonts w:eastAsia="Calibri"/>
                <w:bCs/>
                <w:color w:val="000000"/>
                <w:w w:val="50"/>
                <w:sz w:val="20"/>
              </w:rPr>
            </w:pPr>
            <w:r w:rsidRPr="00337B7F">
              <w:rPr>
                <w:rFonts w:eastAsia="Calibri"/>
                <w:bCs/>
                <w:color w:val="000000"/>
                <w:w w:val="50"/>
                <w:sz w:val="20"/>
              </w:rPr>
              <w:t xml:space="preserve"> cần để</w:t>
            </w:r>
          </w:p>
          <w:p w14:paraId="7973E90D" w14:textId="77777777" w:rsidR="00337B7F" w:rsidRPr="00337B7F" w:rsidRDefault="00337B7F" w:rsidP="00337B7F">
            <w:pPr>
              <w:ind w:left="-163" w:right="-159"/>
              <w:jc w:val="center"/>
              <w:rPr>
                <w:rFonts w:eastAsia="Calibri"/>
                <w:bCs/>
                <w:color w:val="000000"/>
                <w:w w:val="50"/>
                <w:sz w:val="20"/>
              </w:rPr>
            </w:pPr>
            <w:r w:rsidRPr="00337B7F">
              <w:rPr>
                <w:rFonts w:eastAsia="Calibri"/>
                <w:bCs/>
                <w:color w:val="000000"/>
                <w:w w:val="50"/>
                <w:sz w:val="20"/>
              </w:rPr>
              <w:t xml:space="preserve"> thực hiện </w:t>
            </w:r>
          </w:p>
          <w:p w14:paraId="6EC09081" w14:textId="77777777" w:rsidR="00337B7F" w:rsidRPr="00337B7F" w:rsidRDefault="00337B7F" w:rsidP="00337B7F">
            <w:pPr>
              <w:ind w:left="-163" w:right="-159"/>
              <w:jc w:val="center"/>
              <w:rPr>
                <w:rFonts w:eastAsia="Calibri"/>
                <w:bCs/>
                <w:color w:val="000000"/>
                <w:w w:val="50"/>
                <w:sz w:val="20"/>
              </w:rPr>
            </w:pPr>
            <w:r w:rsidRPr="00337B7F">
              <w:rPr>
                <w:rFonts w:eastAsia="Calibri"/>
                <w:bCs/>
                <w:color w:val="000000"/>
                <w:w w:val="50"/>
                <w:sz w:val="20"/>
              </w:rPr>
              <w:t>giai đoạn</w:t>
            </w:r>
          </w:p>
          <w:p w14:paraId="6C749D92" w14:textId="77777777" w:rsidR="00337B7F" w:rsidRPr="00337B7F" w:rsidRDefault="00337B7F" w:rsidP="00337B7F">
            <w:pPr>
              <w:ind w:left="-163" w:right="-159"/>
              <w:jc w:val="center"/>
              <w:rPr>
                <w:rFonts w:eastAsia="Calibri"/>
                <w:bCs/>
                <w:color w:val="000000"/>
                <w:w w:val="50"/>
                <w:sz w:val="20"/>
              </w:rPr>
            </w:pPr>
            <w:r w:rsidRPr="00337B7F">
              <w:rPr>
                <w:rFonts w:eastAsia="Calibri"/>
                <w:bCs/>
                <w:color w:val="000000"/>
                <w:w w:val="50"/>
                <w:sz w:val="20"/>
              </w:rPr>
              <w:t xml:space="preserve"> 2</w:t>
            </w:r>
          </w:p>
        </w:tc>
        <w:tc>
          <w:tcPr>
            <w:tcW w:w="2836" w:type="dxa"/>
            <w:gridSpan w:val="6"/>
            <w:tcBorders>
              <w:top w:val="single" w:sz="4" w:space="0" w:color="auto"/>
              <w:left w:val="single" w:sz="4" w:space="0" w:color="auto"/>
              <w:bottom w:val="single" w:sz="4" w:space="0" w:color="auto"/>
              <w:right w:val="single" w:sz="8" w:space="0" w:color="000000"/>
            </w:tcBorders>
            <w:shd w:val="clear" w:color="auto" w:fill="auto"/>
            <w:vAlign w:val="center"/>
            <w:hideMark/>
          </w:tcPr>
          <w:p w14:paraId="50CDDBDB" w14:textId="77777777" w:rsidR="00337B7F" w:rsidRPr="00337B7F" w:rsidRDefault="00337B7F" w:rsidP="00337B7F">
            <w:pPr>
              <w:ind w:left="-123" w:right="-159"/>
              <w:jc w:val="center"/>
              <w:rPr>
                <w:rFonts w:eastAsia="Calibri"/>
                <w:bCs/>
                <w:color w:val="000000"/>
                <w:w w:val="50"/>
                <w:sz w:val="20"/>
              </w:rPr>
            </w:pPr>
            <w:r w:rsidRPr="00337B7F">
              <w:rPr>
                <w:rFonts w:eastAsia="Calibri"/>
                <w:bCs/>
                <w:color w:val="000000"/>
                <w:w w:val="50"/>
                <w:sz w:val="20"/>
              </w:rPr>
              <w:t>Trong đó</w:t>
            </w:r>
          </w:p>
        </w:tc>
        <w:tc>
          <w:tcPr>
            <w:tcW w:w="1769"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478371B" w14:textId="77777777" w:rsidR="00337B7F" w:rsidRPr="00337B7F" w:rsidRDefault="00337B7F" w:rsidP="00337B7F">
            <w:pPr>
              <w:ind w:left="-123" w:right="-104"/>
              <w:jc w:val="center"/>
              <w:rPr>
                <w:rFonts w:eastAsia="Calibri"/>
                <w:bCs/>
                <w:w w:val="50"/>
                <w:sz w:val="20"/>
              </w:rPr>
            </w:pPr>
            <w:r w:rsidRPr="00337B7F">
              <w:rPr>
                <w:rFonts w:eastAsia="Calibri"/>
                <w:bCs/>
                <w:w w:val="50"/>
                <w:sz w:val="20"/>
              </w:rPr>
              <w:t xml:space="preserve">Chưa được hỗ trợ. tự ứng trước </w:t>
            </w:r>
          </w:p>
          <w:p w14:paraId="12E6B26C" w14:textId="77777777" w:rsidR="00337B7F" w:rsidRPr="00337B7F" w:rsidRDefault="00337B7F" w:rsidP="00337B7F">
            <w:pPr>
              <w:ind w:left="-123" w:right="-104"/>
              <w:jc w:val="center"/>
              <w:rPr>
                <w:rFonts w:eastAsia="Calibri"/>
                <w:i/>
                <w:iCs/>
                <w:w w:val="50"/>
                <w:sz w:val="20"/>
              </w:rPr>
            </w:pPr>
            <w:r w:rsidRPr="00337B7F">
              <w:rPr>
                <w:rFonts w:eastAsia="Calibri"/>
                <w:bCs/>
                <w:w w:val="50"/>
                <w:sz w:val="20"/>
              </w:rPr>
              <w:t xml:space="preserve">kinh  phí  </w:t>
            </w:r>
            <w:r w:rsidRPr="00337B7F">
              <w:rPr>
                <w:rFonts w:eastAsia="Calibri"/>
                <w:i/>
                <w:iCs/>
                <w:w w:val="50"/>
                <w:sz w:val="20"/>
              </w:rPr>
              <w:t>(Điểm a. Khoản 1.  Điều 3</w:t>
            </w:r>
          </w:p>
          <w:p w14:paraId="375781C5" w14:textId="77777777" w:rsidR="00337B7F" w:rsidRPr="00337B7F" w:rsidRDefault="00337B7F" w:rsidP="00337B7F">
            <w:pPr>
              <w:ind w:left="-123" w:right="-104"/>
              <w:jc w:val="center"/>
              <w:rPr>
                <w:rFonts w:eastAsia="Calibri"/>
                <w:bCs/>
                <w:w w:val="50"/>
                <w:sz w:val="20"/>
              </w:rPr>
            </w:pPr>
            <w:r w:rsidRPr="00337B7F">
              <w:rPr>
                <w:rFonts w:eastAsia="Calibri"/>
                <w:i/>
                <w:iCs/>
                <w:w w:val="50"/>
                <w:sz w:val="20"/>
              </w:rPr>
              <w:t xml:space="preserve"> NQ số 63)</w:t>
            </w:r>
          </w:p>
        </w:tc>
        <w:tc>
          <w:tcPr>
            <w:tcW w:w="168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31A46AC" w14:textId="77777777" w:rsidR="00337B7F" w:rsidRPr="00337B7F" w:rsidRDefault="00337B7F" w:rsidP="00337B7F">
            <w:pPr>
              <w:ind w:left="-123" w:right="-104"/>
              <w:jc w:val="center"/>
              <w:rPr>
                <w:rFonts w:eastAsia="Calibri"/>
                <w:i/>
                <w:iCs/>
                <w:w w:val="50"/>
                <w:sz w:val="20"/>
              </w:rPr>
            </w:pPr>
            <w:r w:rsidRPr="00337B7F">
              <w:rPr>
                <w:rFonts w:eastAsia="Calibri"/>
                <w:bCs/>
                <w:w w:val="50"/>
                <w:sz w:val="20"/>
              </w:rPr>
              <w:t xml:space="preserve">NCC đã chết nhưng vợ  (chồng) đang ở tại nhà đó  </w:t>
            </w:r>
            <w:r w:rsidRPr="00337B7F">
              <w:rPr>
                <w:rFonts w:eastAsia="Calibri"/>
                <w:i/>
                <w:iCs/>
                <w:w w:val="50"/>
                <w:szCs w:val="28"/>
              </w:rPr>
              <w:t>(</w:t>
            </w:r>
            <w:r w:rsidRPr="00337B7F">
              <w:rPr>
                <w:rFonts w:eastAsia="Calibri"/>
                <w:i/>
                <w:iCs/>
                <w:w w:val="50"/>
                <w:sz w:val="20"/>
              </w:rPr>
              <w:t xml:space="preserve">Điểm b. Khoản 1. Điều 3  </w:t>
            </w:r>
          </w:p>
          <w:p w14:paraId="121601BD" w14:textId="77777777" w:rsidR="00337B7F" w:rsidRPr="00337B7F" w:rsidRDefault="00337B7F" w:rsidP="00337B7F">
            <w:pPr>
              <w:ind w:left="-123" w:right="-104"/>
              <w:jc w:val="center"/>
              <w:rPr>
                <w:rFonts w:eastAsia="Calibri"/>
                <w:bCs/>
                <w:w w:val="50"/>
                <w:sz w:val="20"/>
              </w:rPr>
            </w:pPr>
            <w:r w:rsidRPr="00337B7F">
              <w:rPr>
                <w:rFonts w:eastAsia="Calibri"/>
                <w:i/>
                <w:iCs/>
                <w:w w:val="50"/>
                <w:sz w:val="20"/>
              </w:rPr>
              <w:t>NQ  số 63)</w:t>
            </w:r>
          </w:p>
        </w:tc>
        <w:tc>
          <w:tcPr>
            <w:tcW w:w="170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14D6D8C" w14:textId="77777777" w:rsidR="00337B7F" w:rsidRPr="00337B7F" w:rsidRDefault="00337B7F" w:rsidP="00337B7F">
            <w:pPr>
              <w:ind w:left="-123" w:right="-104"/>
              <w:jc w:val="center"/>
              <w:rPr>
                <w:rFonts w:eastAsia="Calibri"/>
                <w:bCs/>
                <w:w w:val="50"/>
                <w:sz w:val="20"/>
              </w:rPr>
            </w:pPr>
            <w:r w:rsidRPr="00337B7F">
              <w:rPr>
                <w:rFonts w:eastAsia="Calibri"/>
                <w:bCs/>
                <w:w w:val="50"/>
                <w:sz w:val="20"/>
              </w:rPr>
              <w:t>NCC và vợ (hoặc chồng) đều đã</w:t>
            </w:r>
          </w:p>
          <w:p w14:paraId="42709569" w14:textId="77777777" w:rsidR="00337B7F" w:rsidRPr="00337B7F" w:rsidRDefault="00337B7F" w:rsidP="00337B7F">
            <w:pPr>
              <w:ind w:left="-123" w:right="-104"/>
              <w:jc w:val="center"/>
              <w:rPr>
                <w:rFonts w:eastAsia="Calibri"/>
                <w:bCs/>
                <w:w w:val="50"/>
                <w:sz w:val="20"/>
              </w:rPr>
            </w:pPr>
            <w:r w:rsidRPr="00337B7F">
              <w:rPr>
                <w:rFonts w:eastAsia="Calibri"/>
                <w:bCs/>
                <w:w w:val="50"/>
                <w:sz w:val="20"/>
              </w:rPr>
              <w:t xml:space="preserve"> chết. con đang ở tại nhà đó. thực </w:t>
            </w:r>
          </w:p>
          <w:p w14:paraId="7420B93B" w14:textId="77777777" w:rsidR="00337B7F" w:rsidRPr="00337B7F" w:rsidRDefault="00337B7F" w:rsidP="00337B7F">
            <w:pPr>
              <w:ind w:left="-123" w:right="-104"/>
              <w:jc w:val="center"/>
              <w:rPr>
                <w:rFonts w:eastAsia="Calibri"/>
                <w:bCs/>
                <w:w w:val="50"/>
                <w:sz w:val="20"/>
              </w:rPr>
            </w:pPr>
            <w:r w:rsidRPr="00337B7F">
              <w:rPr>
                <w:rFonts w:eastAsia="Calibri"/>
                <w:bCs/>
                <w:w w:val="50"/>
                <w:sz w:val="20"/>
              </w:rPr>
              <w:t xml:space="preserve">sự có khó khăn về nhà ở  </w:t>
            </w:r>
            <w:r w:rsidRPr="00337B7F">
              <w:rPr>
                <w:rFonts w:eastAsia="Calibri"/>
                <w:i/>
                <w:iCs/>
                <w:w w:val="50"/>
                <w:sz w:val="20"/>
              </w:rPr>
              <w:t>(Điểm c. Khoản 1. Điều 3 NQ 63)</w:t>
            </w:r>
          </w:p>
        </w:tc>
        <w:tc>
          <w:tcPr>
            <w:tcW w:w="1411"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66EEF57" w14:textId="77777777" w:rsidR="00337B7F" w:rsidRPr="00337B7F" w:rsidRDefault="00337B7F" w:rsidP="00337B7F">
            <w:pPr>
              <w:ind w:left="-123" w:right="-104"/>
              <w:jc w:val="center"/>
              <w:rPr>
                <w:rFonts w:eastAsia="Calibri"/>
                <w:bCs/>
                <w:w w:val="50"/>
                <w:sz w:val="20"/>
              </w:rPr>
            </w:pPr>
            <w:r w:rsidRPr="00337B7F">
              <w:rPr>
                <w:rFonts w:eastAsia="Calibri"/>
                <w:bCs/>
                <w:w w:val="50"/>
                <w:sz w:val="20"/>
              </w:rPr>
              <w:t>NCC thuộc diện hỗ trợ còn lại</w:t>
            </w:r>
            <w:r w:rsidRPr="00337B7F">
              <w:rPr>
                <w:rFonts w:eastAsia="Calibri"/>
                <w:bCs/>
                <w:w w:val="50"/>
                <w:sz w:val="20"/>
              </w:rPr>
              <w:br/>
              <w:t>(thuộc Đề án 838)</w:t>
            </w:r>
          </w:p>
        </w:tc>
      </w:tr>
      <w:tr w:rsidR="00337B7F" w:rsidRPr="00337B7F" w14:paraId="4285B52A" w14:textId="77777777" w:rsidTr="00124419">
        <w:trPr>
          <w:trHeight w:val="392"/>
          <w:tblHeader/>
        </w:trPr>
        <w:tc>
          <w:tcPr>
            <w:tcW w:w="299" w:type="dxa"/>
            <w:vMerge/>
            <w:tcBorders>
              <w:top w:val="single" w:sz="8" w:space="0" w:color="auto"/>
              <w:left w:val="single" w:sz="8" w:space="0" w:color="auto"/>
              <w:bottom w:val="single" w:sz="4" w:space="0" w:color="auto"/>
              <w:right w:val="single" w:sz="4" w:space="0" w:color="auto"/>
            </w:tcBorders>
            <w:vAlign w:val="center"/>
            <w:hideMark/>
          </w:tcPr>
          <w:p w14:paraId="2E6B149B" w14:textId="77777777" w:rsidR="00337B7F" w:rsidRPr="00337B7F" w:rsidRDefault="00337B7F" w:rsidP="00337B7F">
            <w:pPr>
              <w:spacing w:before="120"/>
              <w:ind w:left="-123" w:right="-159"/>
              <w:jc w:val="center"/>
              <w:rPr>
                <w:rFonts w:eastAsia="Calibri"/>
                <w:bCs/>
                <w:w w:val="50"/>
                <w:sz w:val="20"/>
              </w:rPr>
            </w:pPr>
          </w:p>
        </w:tc>
        <w:tc>
          <w:tcPr>
            <w:tcW w:w="1134" w:type="dxa"/>
            <w:vMerge/>
            <w:tcBorders>
              <w:left w:val="single" w:sz="4" w:space="0" w:color="auto"/>
              <w:right w:val="single" w:sz="4" w:space="0" w:color="auto"/>
            </w:tcBorders>
          </w:tcPr>
          <w:p w14:paraId="5D025380" w14:textId="77777777" w:rsidR="00337B7F" w:rsidRPr="00337B7F" w:rsidRDefault="00337B7F" w:rsidP="00337B7F">
            <w:pPr>
              <w:spacing w:before="120"/>
              <w:ind w:left="-123" w:right="-159"/>
              <w:jc w:val="center"/>
              <w:rPr>
                <w:rFonts w:eastAsia="Calibri"/>
                <w:bCs/>
                <w:w w:val="50"/>
                <w:sz w:val="20"/>
              </w:rPr>
            </w:pPr>
          </w:p>
        </w:tc>
        <w:tc>
          <w:tcPr>
            <w:tcW w:w="425" w:type="dxa"/>
            <w:vMerge/>
            <w:tcBorders>
              <w:left w:val="single" w:sz="4" w:space="0" w:color="auto"/>
              <w:right w:val="single" w:sz="4" w:space="0" w:color="auto"/>
            </w:tcBorders>
          </w:tcPr>
          <w:p w14:paraId="3D4A437F" w14:textId="77777777" w:rsidR="00337B7F" w:rsidRPr="00337B7F" w:rsidRDefault="00337B7F" w:rsidP="00337B7F">
            <w:pPr>
              <w:spacing w:before="120"/>
              <w:ind w:left="-123" w:right="-159"/>
              <w:jc w:val="center"/>
              <w:rPr>
                <w:rFonts w:eastAsia="Calibri"/>
                <w:bCs/>
                <w:w w:val="50"/>
                <w:sz w:val="20"/>
              </w:rPr>
            </w:pPr>
          </w:p>
        </w:tc>
        <w:tc>
          <w:tcPr>
            <w:tcW w:w="469" w:type="dxa"/>
            <w:vMerge w:val="restart"/>
            <w:tcBorders>
              <w:top w:val="nil"/>
              <w:left w:val="single" w:sz="4" w:space="0" w:color="auto"/>
              <w:bottom w:val="single" w:sz="4" w:space="0" w:color="auto"/>
              <w:right w:val="single" w:sz="4" w:space="0" w:color="auto"/>
            </w:tcBorders>
            <w:shd w:val="clear" w:color="auto" w:fill="auto"/>
            <w:vAlign w:val="center"/>
            <w:hideMark/>
          </w:tcPr>
          <w:p w14:paraId="650C2B7D" w14:textId="77777777" w:rsidR="00337B7F" w:rsidRPr="00337B7F" w:rsidRDefault="00337B7F" w:rsidP="00337B7F">
            <w:pPr>
              <w:ind w:left="-408" w:right="-348"/>
              <w:jc w:val="center"/>
              <w:rPr>
                <w:rFonts w:eastAsia="Calibri"/>
                <w:bCs/>
                <w:w w:val="50"/>
                <w:sz w:val="20"/>
              </w:rPr>
            </w:pPr>
            <w:r w:rsidRPr="00337B7F">
              <w:rPr>
                <w:rFonts w:eastAsia="Calibri"/>
                <w:bCs/>
                <w:w w:val="50"/>
                <w:sz w:val="20"/>
              </w:rPr>
              <w:t>Số hộ</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14:paraId="1EED37C6" w14:textId="77777777" w:rsidR="00337B7F" w:rsidRPr="00337B7F" w:rsidRDefault="00337B7F" w:rsidP="00337B7F">
            <w:pPr>
              <w:ind w:left="-123" w:right="-159"/>
              <w:jc w:val="center"/>
              <w:rPr>
                <w:rFonts w:eastAsia="Calibri"/>
                <w:bCs/>
                <w:w w:val="50"/>
                <w:sz w:val="20"/>
              </w:rPr>
            </w:pPr>
            <w:r w:rsidRPr="00337B7F">
              <w:rPr>
                <w:rFonts w:eastAsia="Calibri"/>
                <w:bCs/>
                <w:w w:val="50"/>
                <w:sz w:val="20"/>
              </w:rPr>
              <w:t xml:space="preserve">Số tiền </w:t>
            </w:r>
          </w:p>
          <w:p w14:paraId="0D8166D9" w14:textId="77777777" w:rsidR="00337B7F" w:rsidRPr="00337B7F" w:rsidRDefault="00337B7F" w:rsidP="00337B7F">
            <w:pPr>
              <w:ind w:left="-123" w:right="-159"/>
              <w:jc w:val="center"/>
              <w:rPr>
                <w:rFonts w:eastAsia="Calibri"/>
                <w:bCs/>
                <w:w w:val="50"/>
                <w:sz w:val="20"/>
              </w:rPr>
            </w:pPr>
            <w:r w:rsidRPr="00337B7F">
              <w:rPr>
                <w:rFonts w:eastAsia="Calibri"/>
                <w:bCs/>
                <w:w w:val="50"/>
                <w:sz w:val="20"/>
              </w:rPr>
              <w:t>(40tr/hộ)</w:t>
            </w:r>
          </w:p>
        </w:tc>
        <w:tc>
          <w:tcPr>
            <w:tcW w:w="470" w:type="dxa"/>
            <w:vMerge w:val="restart"/>
            <w:tcBorders>
              <w:top w:val="nil"/>
              <w:left w:val="single" w:sz="4" w:space="0" w:color="auto"/>
              <w:bottom w:val="single" w:sz="4" w:space="0" w:color="auto"/>
              <w:right w:val="single" w:sz="4" w:space="0" w:color="auto"/>
            </w:tcBorders>
            <w:shd w:val="clear" w:color="auto" w:fill="auto"/>
            <w:vAlign w:val="center"/>
            <w:hideMark/>
          </w:tcPr>
          <w:p w14:paraId="385343FC" w14:textId="77777777" w:rsidR="00337B7F" w:rsidRPr="00337B7F" w:rsidRDefault="00337B7F" w:rsidP="00337B7F">
            <w:pPr>
              <w:ind w:left="-123" w:right="-159"/>
              <w:jc w:val="center"/>
              <w:rPr>
                <w:rFonts w:eastAsia="Calibri"/>
                <w:bCs/>
                <w:color w:val="000000"/>
                <w:w w:val="50"/>
                <w:sz w:val="20"/>
              </w:rPr>
            </w:pPr>
            <w:r w:rsidRPr="00337B7F">
              <w:rPr>
                <w:rFonts w:eastAsia="Calibri"/>
                <w:bCs/>
                <w:color w:val="000000"/>
                <w:w w:val="50"/>
                <w:sz w:val="20"/>
              </w:rPr>
              <w:t>Số hộ</w:t>
            </w:r>
          </w:p>
        </w:tc>
        <w:tc>
          <w:tcPr>
            <w:tcW w:w="522" w:type="dxa"/>
            <w:vMerge w:val="restart"/>
            <w:tcBorders>
              <w:top w:val="nil"/>
              <w:left w:val="single" w:sz="4" w:space="0" w:color="auto"/>
              <w:bottom w:val="single" w:sz="4" w:space="0" w:color="auto"/>
              <w:right w:val="single" w:sz="8" w:space="0" w:color="auto"/>
            </w:tcBorders>
            <w:shd w:val="clear" w:color="auto" w:fill="auto"/>
            <w:vAlign w:val="center"/>
            <w:hideMark/>
          </w:tcPr>
          <w:p w14:paraId="6D63FA61" w14:textId="77777777" w:rsidR="00337B7F" w:rsidRPr="00337B7F" w:rsidRDefault="00337B7F" w:rsidP="00337B7F">
            <w:pPr>
              <w:ind w:left="-123" w:right="-159"/>
              <w:jc w:val="center"/>
              <w:rPr>
                <w:rFonts w:eastAsia="Calibri"/>
                <w:bCs/>
                <w:color w:val="000000"/>
                <w:w w:val="50"/>
                <w:sz w:val="20"/>
              </w:rPr>
            </w:pPr>
            <w:r w:rsidRPr="00337B7F">
              <w:rPr>
                <w:rFonts w:eastAsia="Calibri"/>
                <w:bCs/>
                <w:color w:val="000000"/>
                <w:w w:val="50"/>
                <w:sz w:val="20"/>
              </w:rPr>
              <w:t xml:space="preserve">Số tiền </w:t>
            </w:r>
          </w:p>
          <w:p w14:paraId="2F89414B" w14:textId="77777777" w:rsidR="00337B7F" w:rsidRPr="00337B7F" w:rsidRDefault="00337B7F" w:rsidP="00337B7F">
            <w:pPr>
              <w:ind w:left="-123" w:right="-159"/>
              <w:jc w:val="center"/>
              <w:rPr>
                <w:rFonts w:eastAsia="Calibri"/>
                <w:bCs/>
                <w:color w:val="000000"/>
                <w:w w:val="50"/>
                <w:sz w:val="20"/>
              </w:rPr>
            </w:pPr>
            <w:r w:rsidRPr="00337B7F">
              <w:rPr>
                <w:rFonts w:eastAsia="Calibri"/>
                <w:bCs/>
                <w:color w:val="000000"/>
                <w:w w:val="50"/>
                <w:sz w:val="20"/>
              </w:rPr>
              <w:t>(20tr/hộ)</w:t>
            </w:r>
          </w:p>
        </w:tc>
        <w:tc>
          <w:tcPr>
            <w:tcW w:w="572" w:type="dxa"/>
            <w:vMerge/>
            <w:tcBorders>
              <w:top w:val="single" w:sz="8" w:space="0" w:color="auto"/>
              <w:left w:val="single" w:sz="8" w:space="0" w:color="auto"/>
              <w:bottom w:val="single" w:sz="4" w:space="0" w:color="auto"/>
              <w:right w:val="single" w:sz="4" w:space="0" w:color="auto"/>
            </w:tcBorders>
            <w:vAlign w:val="center"/>
            <w:hideMark/>
          </w:tcPr>
          <w:p w14:paraId="3F9A9CDC" w14:textId="77777777" w:rsidR="00337B7F" w:rsidRPr="00337B7F" w:rsidRDefault="00337B7F" w:rsidP="00337B7F">
            <w:pPr>
              <w:ind w:left="-123" w:right="-159"/>
              <w:jc w:val="center"/>
              <w:rPr>
                <w:rFonts w:eastAsia="Calibri"/>
                <w:bCs/>
                <w:color w:val="000000"/>
                <w:w w:val="50"/>
                <w:sz w:val="20"/>
              </w:rPr>
            </w:pPr>
          </w:p>
        </w:tc>
        <w:tc>
          <w:tcPr>
            <w:tcW w:w="1413" w:type="dxa"/>
            <w:gridSpan w:val="3"/>
            <w:tcBorders>
              <w:top w:val="single" w:sz="4" w:space="0" w:color="auto"/>
              <w:left w:val="nil"/>
              <w:bottom w:val="single" w:sz="4" w:space="0" w:color="auto"/>
              <w:right w:val="single" w:sz="4" w:space="0" w:color="000000"/>
            </w:tcBorders>
            <w:shd w:val="clear" w:color="auto" w:fill="auto"/>
            <w:vAlign w:val="center"/>
            <w:hideMark/>
          </w:tcPr>
          <w:p w14:paraId="298069C2" w14:textId="77777777" w:rsidR="00337B7F" w:rsidRPr="00337B7F" w:rsidRDefault="00337B7F" w:rsidP="00337B7F">
            <w:pPr>
              <w:ind w:left="-123" w:right="-159"/>
              <w:jc w:val="center"/>
              <w:rPr>
                <w:rFonts w:eastAsia="Calibri"/>
                <w:bCs/>
                <w:color w:val="000000"/>
                <w:w w:val="50"/>
                <w:sz w:val="20"/>
              </w:rPr>
            </w:pPr>
            <w:r w:rsidRPr="00337B7F">
              <w:rPr>
                <w:rFonts w:eastAsia="Calibri"/>
                <w:bCs/>
                <w:color w:val="000000"/>
                <w:w w:val="50"/>
                <w:sz w:val="20"/>
              </w:rPr>
              <w:t>Kinh phí TW</w:t>
            </w:r>
          </w:p>
        </w:tc>
        <w:tc>
          <w:tcPr>
            <w:tcW w:w="1423" w:type="dxa"/>
            <w:gridSpan w:val="3"/>
            <w:tcBorders>
              <w:top w:val="single" w:sz="4" w:space="0" w:color="auto"/>
              <w:left w:val="nil"/>
              <w:bottom w:val="single" w:sz="4" w:space="0" w:color="auto"/>
              <w:right w:val="single" w:sz="8" w:space="0" w:color="000000"/>
            </w:tcBorders>
            <w:shd w:val="clear" w:color="auto" w:fill="auto"/>
            <w:vAlign w:val="center"/>
            <w:hideMark/>
          </w:tcPr>
          <w:p w14:paraId="3E65F60B" w14:textId="77777777" w:rsidR="00337B7F" w:rsidRPr="00337B7F" w:rsidRDefault="00337B7F" w:rsidP="00337B7F">
            <w:pPr>
              <w:ind w:left="-123" w:right="-159"/>
              <w:jc w:val="center"/>
              <w:rPr>
                <w:rFonts w:eastAsia="Calibri"/>
                <w:bCs/>
                <w:color w:val="000000"/>
                <w:w w:val="50"/>
                <w:sz w:val="20"/>
              </w:rPr>
            </w:pPr>
            <w:r w:rsidRPr="00337B7F">
              <w:rPr>
                <w:rFonts w:eastAsia="Calibri"/>
                <w:bCs/>
                <w:color w:val="000000"/>
                <w:w w:val="50"/>
                <w:sz w:val="20"/>
              </w:rPr>
              <w:t xml:space="preserve">Kinh phí ĐP </w:t>
            </w:r>
            <w:r w:rsidRPr="00337B7F">
              <w:rPr>
                <w:rFonts w:eastAsia="Calibri"/>
                <w:bCs/>
                <w:color w:val="000000"/>
                <w:w w:val="50"/>
                <w:sz w:val="20"/>
              </w:rPr>
              <w:br/>
              <w:t>(ngân sách tỉnh)</w:t>
            </w:r>
          </w:p>
        </w:tc>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89CD12C" w14:textId="77777777" w:rsidR="00337B7F" w:rsidRPr="00337B7F" w:rsidRDefault="00337B7F" w:rsidP="00337B7F">
            <w:pPr>
              <w:ind w:left="-123" w:right="-159"/>
              <w:jc w:val="center"/>
              <w:rPr>
                <w:rFonts w:eastAsia="Calibri"/>
                <w:bCs/>
                <w:w w:val="50"/>
                <w:sz w:val="20"/>
              </w:rPr>
            </w:pPr>
            <w:r w:rsidRPr="00337B7F">
              <w:rPr>
                <w:rFonts w:eastAsia="Calibri"/>
                <w:bCs/>
                <w:w w:val="50"/>
                <w:sz w:val="20"/>
              </w:rPr>
              <w:t>Số hộ</w:t>
            </w:r>
          </w:p>
        </w:tc>
        <w:tc>
          <w:tcPr>
            <w:tcW w:w="405" w:type="dxa"/>
            <w:tcBorders>
              <w:top w:val="nil"/>
              <w:left w:val="nil"/>
              <w:bottom w:val="single" w:sz="4" w:space="0" w:color="auto"/>
              <w:right w:val="single" w:sz="4" w:space="0" w:color="auto"/>
            </w:tcBorders>
            <w:shd w:val="clear" w:color="auto" w:fill="auto"/>
            <w:vAlign w:val="center"/>
            <w:hideMark/>
          </w:tcPr>
          <w:p w14:paraId="63116245"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Xây</w:t>
            </w:r>
          </w:p>
          <w:p w14:paraId="2CF3D060"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 xml:space="preserve"> mới</w:t>
            </w:r>
          </w:p>
        </w:tc>
        <w:tc>
          <w:tcPr>
            <w:tcW w:w="470" w:type="dxa"/>
            <w:tcBorders>
              <w:top w:val="nil"/>
              <w:left w:val="nil"/>
              <w:bottom w:val="single" w:sz="4" w:space="0" w:color="auto"/>
              <w:right w:val="single" w:sz="4" w:space="0" w:color="auto"/>
            </w:tcBorders>
            <w:shd w:val="clear" w:color="auto" w:fill="auto"/>
            <w:vAlign w:val="center"/>
            <w:hideMark/>
          </w:tcPr>
          <w:p w14:paraId="208DCE84"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Sửa</w:t>
            </w:r>
          </w:p>
          <w:p w14:paraId="7B38570C"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chữa</w:t>
            </w:r>
          </w:p>
        </w:tc>
        <w:tc>
          <w:tcPr>
            <w:tcW w:w="474" w:type="dxa"/>
            <w:vMerge w:val="restart"/>
            <w:tcBorders>
              <w:top w:val="nil"/>
              <w:left w:val="single" w:sz="4" w:space="0" w:color="auto"/>
              <w:bottom w:val="single" w:sz="4" w:space="0" w:color="auto"/>
              <w:right w:val="single" w:sz="8" w:space="0" w:color="auto"/>
            </w:tcBorders>
            <w:shd w:val="clear" w:color="auto" w:fill="auto"/>
            <w:vAlign w:val="center"/>
            <w:hideMark/>
          </w:tcPr>
          <w:p w14:paraId="3B7050EF"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Kinh</w:t>
            </w:r>
          </w:p>
          <w:p w14:paraId="5EDDB81D"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phí</w:t>
            </w:r>
          </w:p>
        </w:tc>
        <w:tc>
          <w:tcPr>
            <w:tcW w:w="405" w:type="dxa"/>
            <w:vMerge w:val="restart"/>
            <w:tcBorders>
              <w:top w:val="nil"/>
              <w:left w:val="single" w:sz="8" w:space="0" w:color="auto"/>
              <w:bottom w:val="single" w:sz="4" w:space="0" w:color="auto"/>
              <w:right w:val="single" w:sz="4" w:space="0" w:color="auto"/>
            </w:tcBorders>
            <w:shd w:val="clear" w:color="auto" w:fill="auto"/>
            <w:vAlign w:val="center"/>
            <w:hideMark/>
          </w:tcPr>
          <w:p w14:paraId="7AED21D3"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405" w:type="dxa"/>
            <w:tcBorders>
              <w:top w:val="nil"/>
              <w:left w:val="nil"/>
              <w:bottom w:val="single" w:sz="4" w:space="0" w:color="auto"/>
              <w:right w:val="single" w:sz="4" w:space="0" w:color="auto"/>
            </w:tcBorders>
            <w:shd w:val="clear" w:color="auto" w:fill="auto"/>
            <w:vAlign w:val="center"/>
            <w:hideMark/>
          </w:tcPr>
          <w:p w14:paraId="76378E11"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Xây</w:t>
            </w:r>
          </w:p>
          <w:p w14:paraId="4C520A1A"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 xml:space="preserve"> mới</w:t>
            </w:r>
          </w:p>
        </w:tc>
        <w:tc>
          <w:tcPr>
            <w:tcW w:w="405" w:type="dxa"/>
            <w:tcBorders>
              <w:top w:val="nil"/>
              <w:left w:val="nil"/>
              <w:bottom w:val="single" w:sz="4" w:space="0" w:color="auto"/>
              <w:right w:val="single" w:sz="4" w:space="0" w:color="auto"/>
            </w:tcBorders>
            <w:shd w:val="clear" w:color="auto" w:fill="auto"/>
            <w:vAlign w:val="center"/>
            <w:hideMark/>
          </w:tcPr>
          <w:p w14:paraId="025A5EE4"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Sửa</w:t>
            </w:r>
          </w:p>
          <w:p w14:paraId="5FF70354"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chữa</w:t>
            </w:r>
          </w:p>
        </w:tc>
        <w:tc>
          <w:tcPr>
            <w:tcW w:w="470" w:type="dxa"/>
            <w:vMerge w:val="restart"/>
            <w:tcBorders>
              <w:top w:val="nil"/>
              <w:left w:val="single" w:sz="4" w:space="0" w:color="auto"/>
              <w:bottom w:val="single" w:sz="4" w:space="0" w:color="auto"/>
              <w:right w:val="single" w:sz="8" w:space="0" w:color="auto"/>
            </w:tcBorders>
            <w:shd w:val="clear" w:color="auto" w:fill="auto"/>
            <w:vAlign w:val="center"/>
            <w:hideMark/>
          </w:tcPr>
          <w:p w14:paraId="224797B2"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Kinh</w:t>
            </w:r>
          </w:p>
          <w:p w14:paraId="2F933A8B"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phí</w:t>
            </w:r>
          </w:p>
        </w:tc>
        <w:tc>
          <w:tcPr>
            <w:tcW w:w="441" w:type="dxa"/>
            <w:vMerge w:val="restart"/>
            <w:tcBorders>
              <w:top w:val="nil"/>
              <w:left w:val="single" w:sz="8" w:space="0" w:color="auto"/>
              <w:bottom w:val="single" w:sz="4" w:space="0" w:color="auto"/>
              <w:right w:val="single" w:sz="4" w:space="0" w:color="auto"/>
            </w:tcBorders>
            <w:shd w:val="clear" w:color="auto" w:fill="auto"/>
            <w:vAlign w:val="center"/>
            <w:hideMark/>
          </w:tcPr>
          <w:p w14:paraId="3E39A6C9"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387" w:type="dxa"/>
            <w:tcBorders>
              <w:top w:val="nil"/>
              <w:left w:val="nil"/>
              <w:bottom w:val="single" w:sz="4" w:space="0" w:color="auto"/>
              <w:right w:val="single" w:sz="4" w:space="0" w:color="auto"/>
            </w:tcBorders>
            <w:shd w:val="clear" w:color="auto" w:fill="auto"/>
            <w:vAlign w:val="center"/>
            <w:hideMark/>
          </w:tcPr>
          <w:p w14:paraId="44C04104"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Xây</w:t>
            </w:r>
          </w:p>
          <w:p w14:paraId="1E8B01AF"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 xml:space="preserve"> mới</w:t>
            </w:r>
          </w:p>
        </w:tc>
        <w:tc>
          <w:tcPr>
            <w:tcW w:w="405" w:type="dxa"/>
            <w:tcBorders>
              <w:top w:val="nil"/>
              <w:left w:val="nil"/>
              <w:bottom w:val="single" w:sz="4" w:space="0" w:color="auto"/>
              <w:right w:val="single" w:sz="4" w:space="0" w:color="auto"/>
            </w:tcBorders>
            <w:shd w:val="clear" w:color="auto" w:fill="auto"/>
            <w:vAlign w:val="center"/>
            <w:hideMark/>
          </w:tcPr>
          <w:p w14:paraId="55CC5823"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Sửa</w:t>
            </w:r>
          </w:p>
          <w:p w14:paraId="1B5E0E15"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chữa</w:t>
            </w:r>
          </w:p>
        </w:tc>
        <w:tc>
          <w:tcPr>
            <w:tcW w:w="470" w:type="dxa"/>
            <w:vMerge w:val="restart"/>
            <w:tcBorders>
              <w:top w:val="nil"/>
              <w:left w:val="single" w:sz="4" w:space="0" w:color="auto"/>
              <w:bottom w:val="single" w:sz="4" w:space="0" w:color="auto"/>
              <w:right w:val="single" w:sz="8" w:space="0" w:color="auto"/>
            </w:tcBorders>
            <w:shd w:val="clear" w:color="auto" w:fill="auto"/>
            <w:vAlign w:val="center"/>
            <w:hideMark/>
          </w:tcPr>
          <w:p w14:paraId="024F0D88"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Kinh</w:t>
            </w:r>
          </w:p>
          <w:p w14:paraId="2DC6BBFA"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phí</w:t>
            </w:r>
          </w:p>
        </w:tc>
        <w:tc>
          <w:tcPr>
            <w:tcW w:w="317" w:type="dxa"/>
            <w:vMerge w:val="restart"/>
            <w:tcBorders>
              <w:top w:val="nil"/>
              <w:left w:val="single" w:sz="8" w:space="0" w:color="auto"/>
              <w:bottom w:val="single" w:sz="8" w:space="0" w:color="000000"/>
              <w:right w:val="single" w:sz="4" w:space="0" w:color="auto"/>
            </w:tcBorders>
            <w:shd w:val="clear" w:color="auto" w:fill="auto"/>
            <w:vAlign w:val="center"/>
            <w:hideMark/>
          </w:tcPr>
          <w:p w14:paraId="3C2627AF"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405" w:type="dxa"/>
            <w:tcBorders>
              <w:top w:val="nil"/>
              <w:left w:val="nil"/>
              <w:bottom w:val="single" w:sz="4" w:space="0" w:color="auto"/>
              <w:right w:val="single" w:sz="4" w:space="0" w:color="auto"/>
            </w:tcBorders>
            <w:shd w:val="clear" w:color="auto" w:fill="auto"/>
            <w:vAlign w:val="center"/>
            <w:hideMark/>
          </w:tcPr>
          <w:p w14:paraId="1ECD4875"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Xây</w:t>
            </w:r>
          </w:p>
          <w:p w14:paraId="446168DA"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 xml:space="preserve"> mới</w:t>
            </w:r>
          </w:p>
        </w:tc>
        <w:tc>
          <w:tcPr>
            <w:tcW w:w="304" w:type="dxa"/>
            <w:tcBorders>
              <w:top w:val="nil"/>
              <w:left w:val="nil"/>
              <w:bottom w:val="single" w:sz="4" w:space="0" w:color="auto"/>
              <w:right w:val="single" w:sz="4" w:space="0" w:color="auto"/>
            </w:tcBorders>
            <w:shd w:val="clear" w:color="auto" w:fill="auto"/>
            <w:vAlign w:val="center"/>
            <w:hideMark/>
          </w:tcPr>
          <w:p w14:paraId="68003D72"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Sửa</w:t>
            </w:r>
          </w:p>
          <w:p w14:paraId="6C423ED7"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 xml:space="preserve"> chữa</w:t>
            </w:r>
          </w:p>
        </w:tc>
        <w:tc>
          <w:tcPr>
            <w:tcW w:w="385" w:type="dxa"/>
            <w:vMerge w:val="restart"/>
            <w:tcBorders>
              <w:top w:val="nil"/>
              <w:left w:val="single" w:sz="4" w:space="0" w:color="auto"/>
              <w:bottom w:val="single" w:sz="4" w:space="0" w:color="auto"/>
              <w:right w:val="single" w:sz="8" w:space="0" w:color="auto"/>
            </w:tcBorders>
            <w:shd w:val="clear" w:color="auto" w:fill="auto"/>
            <w:vAlign w:val="center"/>
            <w:hideMark/>
          </w:tcPr>
          <w:p w14:paraId="4471A4AF"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Kinh </w:t>
            </w:r>
          </w:p>
          <w:p w14:paraId="56C79AAD"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phí</w:t>
            </w:r>
          </w:p>
        </w:tc>
      </w:tr>
      <w:tr w:rsidR="00337B7F" w:rsidRPr="00337B7F" w14:paraId="25269EFC" w14:textId="77777777" w:rsidTr="00124419">
        <w:trPr>
          <w:trHeight w:val="778"/>
          <w:tblHeader/>
        </w:trPr>
        <w:tc>
          <w:tcPr>
            <w:tcW w:w="299" w:type="dxa"/>
            <w:vMerge/>
            <w:tcBorders>
              <w:top w:val="single" w:sz="8" w:space="0" w:color="auto"/>
              <w:left w:val="single" w:sz="8" w:space="0" w:color="auto"/>
              <w:bottom w:val="single" w:sz="4" w:space="0" w:color="auto"/>
              <w:right w:val="single" w:sz="4" w:space="0" w:color="auto"/>
            </w:tcBorders>
            <w:vAlign w:val="center"/>
            <w:hideMark/>
          </w:tcPr>
          <w:p w14:paraId="1E83EFB1" w14:textId="77777777" w:rsidR="00337B7F" w:rsidRPr="00337B7F" w:rsidRDefault="00337B7F" w:rsidP="00337B7F">
            <w:pPr>
              <w:spacing w:before="120"/>
              <w:ind w:right="-35"/>
              <w:rPr>
                <w:rFonts w:eastAsia="Calibri"/>
                <w:bCs/>
                <w:w w:val="50"/>
                <w:sz w:val="20"/>
              </w:rPr>
            </w:pPr>
          </w:p>
        </w:tc>
        <w:tc>
          <w:tcPr>
            <w:tcW w:w="1134" w:type="dxa"/>
            <w:vMerge/>
            <w:tcBorders>
              <w:left w:val="single" w:sz="4" w:space="0" w:color="auto"/>
              <w:bottom w:val="single" w:sz="4" w:space="0" w:color="auto"/>
              <w:right w:val="single" w:sz="4" w:space="0" w:color="auto"/>
            </w:tcBorders>
          </w:tcPr>
          <w:p w14:paraId="468F0E33" w14:textId="77777777" w:rsidR="00337B7F" w:rsidRPr="00337B7F" w:rsidRDefault="00337B7F" w:rsidP="00337B7F">
            <w:pPr>
              <w:spacing w:before="120"/>
              <w:ind w:right="-35"/>
              <w:rPr>
                <w:rFonts w:eastAsia="Calibri"/>
                <w:bCs/>
                <w:w w:val="50"/>
                <w:sz w:val="20"/>
              </w:rPr>
            </w:pPr>
          </w:p>
        </w:tc>
        <w:tc>
          <w:tcPr>
            <w:tcW w:w="425" w:type="dxa"/>
            <w:vMerge/>
            <w:tcBorders>
              <w:left w:val="single" w:sz="4" w:space="0" w:color="auto"/>
              <w:bottom w:val="single" w:sz="4" w:space="0" w:color="auto"/>
              <w:right w:val="single" w:sz="4" w:space="0" w:color="auto"/>
            </w:tcBorders>
          </w:tcPr>
          <w:p w14:paraId="79209D81" w14:textId="77777777" w:rsidR="00337B7F" w:rsidRPr="00337B7F" w:rsidRDefault="00337B7F" w:rsidP="00337B7F">
            <w:pPr>
              <w:spacing w:before="120"/>
              <w:ind w:right="-35"/>
              <w:rPr>
                <w:rFonts w:eastAsia="Calibri"/>
                <w:bCs/>
                <w:w w:val="50"/>
                <w:sz w:val="20"/>
              </w:rPr>
            </w:pPr>
          </w:p>
        </w:tc>
        <w:tc>
          <w:tcPr>
            <w:tcW w:w="469" w:type="dxa"/>
            <w:vMerge/>
            <w:tcBorders>
              <w:top w:val="nil"/>
              <w:left w:val="single" w:sz="4" w:space="0" w:color="auto"/>
              <w:bottom w:val="single" w:sz="4" w:space="0" w:color="auto"/>
              <w:right w:val="single" w:sz="4" w:space="0" w:color="auto"/>
            </w:tcBorders>
            <w:vAlign w:val="center"/>
            <w:hideMark/>
          </w:tcPr>
          <w:p w14:paraId="73475C0A" w14:textId="77777777" w:rsidR="00337B7F" w:rsidRPr="00337B7F" w:rsidRDefault="00337B7F" w:rsidP="00337B7F">
            <w:pPr>
              <w:ind w:right="-35"/>
              <w:rPr>
                <w:rFonts w:eastAsia="Calibri"/>
                <w:bCs/>
                <w:w w:val="50"/>
                <w:sz w:val="20"/>
              </w:rPr>
            </w:pPr>
          </w:p>
        </w:tc>
        <w:tc>
          <w:tcPr>
            <w:tcW w:w="450" w:type="dxa"/>
            <w:vMerge/>
            <w:tcBorders>
              <w:top w:val="nil"/>
              <w:left w:val="single" w:sz="4" w:space="0" w:color="auto"/>
              <w:bottom w:val="single" w:sz="4" w:space="0" w:color="auto"/>
              <w:right w:val="single" w:sz="4" w:space="0" w:color="auto"/>
            </w:tcBorders>
            <w:vAlign w:val="center"/>
            <w:hideMark/>
          </w:tcPr>
          <w:p w14:paraId="13A2E758" w14:textId="77777777" w:rsidR="00337B7F" w:rsidRPr="00337B7F" w:rsidRDefault="00337B7F" w:rsidP="00337B7F">
            <w:pPr>
              <w:ind w:right="-35"/>
              <w:rPr>
                <w:rFonts w:eastAsia="Calibri"/>
                <w:bCs/>
                <w:w w:val="50"/>
                <w:sz w:val="20"/>
              </w:rPr>
            </w:pPr>
          </w:p>
        </w:tc>
        <w:tc>
          <w:tcPr>
            <w:tcW w:w="470" w:type="dxa"/>
            <w:vMerge/>
            <w:tcBorders>
              <w:top w:val="nil"/>
              <w:left w:val="single" w:sz="4" w:space="0" w:color="auto"/>
              <w:bottom w:val="single" w:sz="4" w:space="0" w:color="auto"/>
              <w:right w:val="single" w:sz="4" w:space="0" w:color="auto"/>
            </w:tcBorders>
            <w:vAlign w:val="center"/>
            <w:hideMark/>
          </w:tcPr>
          <w:p w14:paraId="6B91CA3F" w14:textId="77777777" w:rsidR="00337B7F" w:rsidRPr="00337B7F" w:rsidRDefault="00337B7F" w:rsidP="00337B7F">
            <w:pPr>
              <w:ind w:right="-35"/>
              <w:rPr>
                <w:rFonts w:eastAsia="Calibri"/>
                <w:bCs/>
                <w:color w:val="000000"/>
                <w:w w:val="50"/>
                <w:sz w:val="20"/>
              </w:rPr>
            </w:pPr>
          </w:p>
        </w:tc>
        <w:tc>
          <w:tcPr>
            <w:tcW w:w="522" w:type="dxa"/>
            <w:vMerge/>
            <w:tcBorders>
              <w:top w:val="nil"/>
              <w:left w:val="single" w:sz="4" w:space="0" w:color="auto"/>
              <w:bottom w:val="single" w:sz="4" w:space="0" w:color="auto"/>
              <w:right w:val="single" w:sz="8" w:space="0" w:color="auto"/>
            </w:tcBorders>
            <w:vAlign w:val="center"/>
            <w:hideMark/>
          </w:tcPr>
          <w:p w14:paraId="5308C454" w14:textId="77777777" w:rsidR="00337B7F" w:rsidRPr="00337B7F" w:rsidRDefault="00337B7F" w:rsidP="00337B7F">
            <w:pPr>
              <w:ind w:right="-35"/>
              <w:rPr>
                <w:rFonts w:eastAsia="Calibri"/>
                <w:bCs/>
                <w:color w:val="000000"/>
                <w:w w:val="50"/>
                <w:sz w:val="20"/>
              </w:rPr>
            </w:pPr>
          </w:p>
        </w:tc>
        <w:tc>
          <w:tcPr>
            <w:tcW w:w="572" w:type="dxa"/>
            <w:vMerge/>
            <w:tcBorders>
              <w:top w:val="single" w:sz="8" w:space="0" w:color="auto"/>
              <w:left w:val="single" w:sz="8" w:space="0" w:color="auto"/>
              <w:bottom w:val="single" w:sz="4" w:space="0" w:color="auto"/>
              <w:right w:val="single" w:sz="4" w:space="0" w:color="auto"/>
            </w:tcBorders>
            <w:vAlign w:val="center"/>
            <w:hideMark/>
          </w:tcPr>
          <w:p w14:paraId="1260A482" w14:textId="77777777" w:rsidR="00337B7F" w:rsidRPr="00337B7F" w:rsidRDefault="00337B7F" w:rsidP="00337B7F">
            <w:pPr>
              <w:ind w:right="-35"/>
              <w:rPr>
                <w:rFonts w:eastAsia="Calibri"/>
                <w:bCs/>
                <w:color w:val="000000"/>
                <w:w w:val="50"/>
                <w:sz w:val="20"/>
              </w:rPr>
            </w:pPr>
          </w:p>
        </w:tc>
        <w:tc>
          <w:tcPr>
            <w:tcW w:w="421" w:type="dxa"/>
            <w:tcBorders>
              <w:top w:val="nil"/>
              <w:left w:val="nil"/>
              <w:bottom w:val="single" w:sz="4" w:space="0" w:color="auto"/>
              <w:right w:val="single" w:sz="4" w:space="0" w:color="auto"/>
            </w:tcBorders>
            <w:shd w:val="clear" w:color="auto" w:fill="auto"/>
            <w:vAlign w:val="center"/>
            <w:hideMark/>
          </w:tcPr>
          <w:p w14:paraId="2093C879"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Tổng</w:t>
            </w:r>
          </w:p>
        </w:tc>
        <w:tc>
          <w:tcPr>
            <w:tcW w:w="459" w:type="dxa"/>
            <w:tcBorders>
              <w:top w:val="nil"/>
              <w:left w:val="nil"/>
              <w:bottom w:val="single" w:sz="4" w:space="0" w:color="auto"/>
              <w:right w:val="single" w:sz="4" w:space="0" w:color="auto"/>
            </w:tcBorders>
            <w:shd w:val="clear" w:color="auto" w:fill="auto"/>
            <w:vAlign w:val="center"/>
            <w:hideMark/>
          </w:tcPr>
          <w:p w14:paraId="607E9B1A"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Chưa</w:t>
            </w:r>
          </w:p>
          <w:p w14:paraId="741129C8"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thực hiện</w:t>
            </w:r>
          </w:p>
          <w:p w14:paraId="517CC8BA"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03 đợt</w:t>
            </w:r>
          </w:p>
        </w:tc>
        <w:tc>
          <w:tcPr>
            <w:tcW w:w="533" w:type="dxa"/>
            <w:tcBorders>
              <w:top w:val="nil"/>
              <w:left w:val="nil"/>
              <w:bottom w:val="single" w:sz="4" w:space="0" w:color="auto"/>
              <w:right w:val="single" w:sz="4" w:space="0" w:color="auto"/>
            </w:tcBorders>
            <w:shd w:val="clear" w:color="auto" w:fill="auto"/>
            <w:vAlign w:val="center"/>
            <w:hideMark/>
          </w:tcPr>
          <w:p w14:paraId="3B2D7724"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Cần để</w:t>
            </w:r>
          </w:p>
          <w:p w14:paraId="5A406550"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thực hiện</w:t>
            </w:r>
          </w:p>
        </w:tc>
        <w:tc>
          <w:tcPr>
            <w:tcW w:w="470" w:type="dxa"/>
            <w:tcBorders>
              <w:top w:val="nil"/>
              <w:left w:val="nil"/>
              <w:bottom w:val="single" w:sz="4" w:space="0" w:color="auto"/>
              <w:right w:val="single" w:sz="4" w:space="0" w:color="auto"/>
            </w:tcBorders>
            <w:shd w:val="clear" w:color="auto" w:fill="auto"/>
            <w:vAlign w:val="center"/>
            <w:hideMark/>
          </w:tcPr>
          <w:p w14:paraId="737B819B"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Tổng</w:t>
            </w:r>
          </w:p>
        </w:tc>
        <w:tc>
          <w:tcPr>
            <w:tcW w:w="492" w:type="dxa"/>
            <w:tcBorders>
              <w:top w:val="nil"/>
              <w:left w:val="nil"/>
              <w:bottom w:val="single" w:sz="4" w:space="0" w:color="auto"/>
              <w:right w:val="single" w:sz="4" w:space="0" w:color="auto"/>
            </w:tcBorders>
            <w:shd w:val="clear" w:color="auto" w:fill="auto"/>
            <w:vAlign w:val="center"/>
            <w:hideMark/>
          </w:tcPr>
          <w:p w14:paraId="64280574"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Hỗ trợ</w:t>
            </w:r>
          </w:p>
          <w:p w14:paraId="6E660D6D"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 xml:space="preserve"> đối</w:t>
            </w:r>
          </w:p>
          <w:p w14:paraId="5C1E0A14"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tượng</w:t>
            </w:r>
          </w:p>
          <w:p w14:paraId="0775884C"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NQ</w:t>
            </w:r>
          </w:p>
          <w:p w14:paraId="42FA75B8"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số 63</w:t>
            </w:r>
          </w:p>
        </w:tc>
        <w:tc>
          <w:tcPr>
            <w:tcW w:w="461" w:type="dxa"/>
            <w:tcBorders>
              <w:top w:val="nil"/>
              <w:left w:val="nil"/>
              <w:bottom w:val="single" w:sz="4" w:space="0" w:color="auto"/>
              <w:right w:val="single" w:sz="8" w:space="0" w:color="auto"/>
            </w:tcBorders>
            <w:shd w:val="clear" w:color="auto" w:fill="auto"/>
            <w:vAlign w:val="center"/>
            <w:hideMark/>
          </w:tcPr>
          <w:p w14:paraId="1D82F0D5"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Quản</w:t>
            </w:r>
          </w:p>
          <w:p w14:paraId="435DDED1"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lý</w:t>
            </w:r>
          </w:p>
          <w:p w14:paraId="0339BDB0"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0.5%</w:t>
            </w:r>
          </w:p>
        </w:tc>
        <w:tc>
          <w:tcPr>
            <w:tcW w:w="420" w:type="dxa"/>
            <w:vMerge/>
            <w:tcBorders>
              <w:top w:val="nil"/>
              <w:left w:val="single" w:sz="8" w:space="0" w:color="auto"/>
              <w:bottom w:val="single" w:sz="4" w:space="0" w:color="auto"/>
              <w:right w:val="single" w:sz="4" w:space="0" w:color="auto"/>
            </w:tcBorders>
            <w:vAlign w:val="center"/>
            <w:hideMark/>
          </w:tcPr>
          <w:p w14:paraId="592EC088" w14:textId="77777777" w:rsidR="00337B7F" w:rsidRPr="00337B7F" w:rsidRDefault="00337B7F" w:rsidP="00337B7F">
            <w:pPr>
              <w:ind w:left="-133" w:right="-100"/>
              <w:rPr>
                <w:rFonts w:eastAsia="Calibri"/>
                <w:bCs/>
                <w:w w:val="50"/>
                <w:sz w:val="20"/>
              </w:rPr>
            </w:pPr>
          </w:p>
        </w:tc>
        <w:tc>
          <w:tcPr>
            <w:tcW w:w="405" w:type="dxa"/>
            <w:tcBorders>
              <w:top w:val="nil"/>
              <w:left w:val="nil"/>
              <w:bottom w:val="single" w:sz="4" w:space="0" w:color="auto"/>
              <w:right w:val="single" w:sz="4" w:space="0" w:color="auto"/>
            </w:tcBorders>
            <w:shd w:val="clear" w:color="auto" w:fill="auto"/>
            <w:vAlign w:val="center"/>
            <w:hideMark/>
          </w:tcPr>
          <w:p w14:paraId="719D1911"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470" w:type="dxa"/>
            <w:tcBorders>
              <w:top w:val="nil"/>
              <w:left w:val="nil"/>
              <w:bottom w:val="single" w:sz="4" w:space="0" w:color="auto"/>
              <w:right w:val="single" w:sz="4" w:space="0" w:color="auto"/>
            </w:tcBorders>
            <w:shd w:val="clear" w:color="auto" w:fill="auto"/>
            <w:vAlign w:val="center"/>
            <w:hideMark/>
          </w:tcPr>
          <w:p w14:paraId="32D79517"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Số hộ</w:t>
            </w:r>
          </w:p>
        </w:tc>
        <w:tc>
          <w:tcPr>
            <w:tcW w:w="474" w:type="dxa"/>
            <w:vMerge/>
            <w:tcBorders>
              <w:top w:val="nil"/>
              <w:left w:val="single" w:sz="4" w:space="0" w:color="auto"/>
              <w:bottom w:val="single" w:sz="4" w:space="0" w:color="auto"/>
              <w:right w:val="single" w:sz="8" w:space="0" w:color="auto"/>
            </w:tcBorders>
            <w:vAlign w:val="center"/>
            <w:hideMark/>
          </w:tcPr>
          <w:p w14:paraId="137F6D33" w14:textId="77777777" w:rsidR="00337B7F" w:rsidRPr="00337B7F" w:rsidRDefault="00337B7F" w:rsidP="00337B7F">
            <w:pPr>
              <w:ind w:left="-133" w:right="-100"/>
              <w:rPr>
                <w:rFonts w:eastAsia="Calibri"/>
                <w:bCs/>
                <w:color w:val="000000"/>
                <w:w w:val="50"/>
                <w:sz w:val="20"/>
              </w:rPr>
            </w:pPr>
          </w:p>
        </w:tc>
        <w:tc>
          <w:tcPr>
            <w:tcW w:w="405" w:type="dxa"/>
            <w:vMerge/>
            <w:tcBorders>
              <w:top w:val="nil"/>
              <w:left w:val="single" w:sz="8" w:space="0" w:color="auto"/>
              <w:bottom w:val="single" w:sz="4" w:space="0" w:color="auto"/>
              <w:right w:val="single" w:sz="4" w:space="0" w:color="auto"/>
            </w:tcBorders>
            <w:vAlign w:val="center"/>
            <w:hideMark/>
          </w:tcPr>
          <w:p w14:paraId="1A8CE8D7" w14:textId="77777777" w:rsidR="00337B7F" w:rsidRPr="00337B7F" w:rsidRDefault="00337B7F" w:rsidP="00337B7F">
            <w:pPr>
              <w:ind w:left="-133" w:right="-100"/>
              <w:rPr>
                <w:rFonts w:eastAsia="Calibri"/>
                <w:bCs/>
                <w:w w:val="50"/>
                <w:sz w:val="20"/>
              </w:rPr>
            </w:pPr>
          </w:p>
        </w:tc>
        <w:tc>
          <w:tcPr>
            <w:tcW w:w="405" w:type="dxa"/>
            <w:tcBorders>
              <w:top w:val="nil"/>
              <w:left w:val="nil"/>
              <w:bottom w:val="single" w:sz="4" w:space="0" w:color="auto"/>
              <w:right w:val="single" w:sz="4" w:space="0" w:color="auto"/>
            </w:tcBorders>
            <w:shd w:val="clear" w:color="auto" w:fill="auto"/>
            <w:vAlign w:val="center"/>
            <w:hideMark/>
          </w:tcPr>
          <w:p w14:paraId="2ACD3322"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405" w:type="dxa"/>
            <w:tcBorders>
              <w:top w:val="nil"/>
              <w:left w:val="nil"/>
              <w:bottom w:val="single" w:sz="4" w:space="0" w:color="auto"/>
              <w:right w:val="single" w:sz="4" w:space="0" w:color="auto"/>
            </w:tcBorders>
            <w:shd w:val="clear" w:color="auto" w:fill="auto"/>
            <w:vAlign w:val="center"/>
            <w:hideMark/>
          </w:tcPr>
          <w:p w14:paraId="1D2F6D94"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Số hộ</w:t>
            </w:r>
          </w:p>
        </w:tc>
        <w:tc>
          <w:tcPr>
            <w:tcW w:w="470" w:type="dxa"/>
            <w:vMerge/>
            <w:tcBorders>
              <w:top w:val="nil"/>
              <w:left w:val="single" w:sz="4" w:space="0" w:color="auto"/>
              <w:bottom w:val="single" w:sz="4" w:space="0" w:color="auto"/>
              <w:right w:val="single" w:sz="8" w:space="0" w:color="auto"/>
            </w:tcBorders>
            <w:vAlign w:val="center"/>
            <w:hideMark/>
          </w:tcPr>
          <w:p w14:paraId="3F8B9285" w14:textId="77777777" w:rsidR="00337B7F" w:rsidRPr="00337B7F" w:rsidRDefault="00337B7F" w:rsidP="00337B7F">
            <w:pPr>
              <w:ind w:left="-133" w:right="-100"/>
              <w:rPr>
                <w:rFonts w:eastAsia="Calibri"/>
                <w:bCs/>
                <w:color w:val="000000"/>
                <w:w w:val="50"/>
                <w:sz w:val="20"/>
              </w:rPr>
            </w:pPr>
          </w:p>
        </w:tc>
        <w:tc>
          <w:tcPr>
            <w:tcW w:w="441" w:type="dxa"/>
            <w:vMerge/>
            <w:tcBorders>
              <w:top w:val="nil"/>
              <w:left w:val="single" w:sz="8" w:space="0" w:color="auto"/>
              <w:bottom w:val="single" w:sz="4" w:space="0" w:color="auto"/>
              <w:right w:val="single" w:sz="4" w:space="0" w:color="auto"/>
            </w:tcBorders>
            <w:vAlign w:val="center"/>
            <w:hideMark/>
          </w:tcPr>
          <w:p w14:paraId="6880C44B" w14:textId="77777777" w:rsidR="00337B7F" w:rsidRPr="00337B7F" w:rsidRDefault="00337B7F" w:rsidP="00337B7F">
            <w:pPr>
              <w:ind w:left="-133" w:right="-100"/>
              <w:rPr>
                <w:rFonts w:eastAsia="Calibri"/>
                <w:bCs/>
                <w:w w:val="50"/>
                <w:sz w:val="20"/>
              </w:rPr>
            </w:pPr>
          </w:p>
        </w:tc>
        <w:tc>
          <w:tcPr>
            <w:tcW w:w="387" w:type="dxa"/>
            <w:tcBorders>
              <w:top w:val="nil"/>
              <w:left w:val="nil"/>
              <w:bottom w:val="single" w:sz="4" w:space="0" w:color="auto"/>
              <w:right w:val="single" w:sz="4" w:space="0" w:color="auto"/>
            </w:tcBorders>
            <w:shd w:val="clear" w:color="auto" w:fill="auto"/>
            <w:vAlign w:val="center"/>
            <w:hideMark/>
          </w:tcPr>
          <w:p w14:paraId="2EF75221"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405" w:type="dxa"/>
            <w:tcBorders>
              <w:top w:val="nil"/>
              <w:left w:val="nil"/>
              <w:bottom w:val="single" w:sz="4" w:space="0" w:color="auto"/>
              <w:right w:val="single" w:sz="4" w:space="0" w:color="auto"/>
            </w:tcBorders>
            <w:shd w:val="clear" w:color="auto" w:fill="auto"/>
            <w:vAlign w:val="center"/>
            <w:hideMark/>
          </w:tcPr>
          <w:p w14:paraId="61169081" w14:textId="77777777" w:rsidR="00337B7F" w:rsidRPr="00337B7F" w:rsidRDefault="00337B7F" w:rsidP="00337B7F">
            <w:pPr>
              <w:ind w:left="-133" w:right="-100"/>
              <w:jc w:val="center"/>
              <w:rPr>
                <w:rFonts w:eastAsia="Calibri"/>
                <w:bCs/>
                <w:color w:val="000000"/>
                <w:w w:val="50"/>
                <w:sz w:val="20"/>
              </w:rPr>
            </w:pPr>
            <w:r w:rsidRPr="00337B7F">
              <w:rPr>
                <w:rFonts w:eastAsia="Calibri"/>
                <w:bCs/>
                <w:color w:val="000000"/>
                <w:w w:val="50"/>
                <w:sz w:val="20"/>
              </w:rPr>
              <w:t>Số hộ</w:t>
            </w:r>
          </w:p>
        </w:tc>
        <w:tc>
          <w:tcPr>
            <w:tcW w:w="470" w:type="dxa"/>
            <w:vMerge/>
            <w:tcBorders>
              <w:top w:val="nil"/>
              <w:left w:val="single" w:sz="4" w:space="0" w:color="auto"/>
              <w:bottom w:val="single" w:sz="4" w:space="0" w:color="auto"/>
              <w:right w:val="single" w:sz="8" w:space="0" w:color="auto"/>
            </w:tcBorders>
            <w:vAlign w:val="center"/>
            <w:hideMark/>
          </w:tcPr>
          <w:p w14:paraId="39B2A0DF" w14:textId="77777777" w:rsidR="00337B7F" w:rsidRPr="00337B7F" w:rsidRDefault="00337B7F" w:rsidP="00337B7F">
            <w:pPr>
              <w:ind w:left="-133" w:right="-100"/>
              <w:rPr>
                <w:rFonts w:eastAsia="Calibri"/>
                <w:bCs/>
                <w:color w:val="000000"/>
                <w:w w:val="50"/>
                <w:sz w:val="20"/>
              </w:rPr>
            </w:pPr>
          </w:p>
        </w:tc>
        <w:tc>
          <w:tcPr>
            <w:tcW w:w="317" w:type="dxa"/>
            <w:vMerge/>
            <w:tcBorders>
              <w:top w:val="nil"/>
              <w:left w:val="single" w:sz="8" w:space="0" w:color="auto"/>
              <w:bottom w:val="single" w:sz="4" w:space="0" w:color="auto"/>
              <w:right w:val="single" w:sz="4" w:space="0" w:color="auto"/>
            </w:tcBorders>
            <w:vAlign w:val="center"/>
            <w:hideMark/>
          </w:tcPr>
          <w:p w14:paraId="14D25618" w14:textId="77777777" w:rsidR="00337B7F" w:rsidRPr="00337B7F" w:rsidRDefault="00337B7F" w:rsidP="00337B7F">
            <w:pPr>
              <w:ind w:left="-133" w:right="-100"/>
              <w:rPr>
                <w:rFonts w:eastAsia="Calibri"/>
                <w:bCs/>
                <w:w w:val="50"/>
                <w:sz w:val="20"/>
              </w:rPr>
            </w:pPr>
          </w:p>
        </w:tc>
        <w:tc>
          <w:tcPr>
            <w:tcW w:w="405" w:type="dxa"/>
            <w:tcBorders>
              <w:top w:val="nil"/>
              <w:left w:val="nil"/>
              <w:bottom w:val="single" w:sz="4" w:space="0" w:color="auto"/>
              <w:right w:val="single" w:sz="4" w:space="0" w:color="auto"/>
            </w:tcBorders>
            <w:shd w:val="clear" w:color="auto" w:fill="auto"/>
            <w:vAlign w:val="center"/>
            <w:hideMark/>
          </w:tcPr>
          <w:p w14:paraId="643D8A58"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304" w:type="dxa"/>
            <w:tcBorders>
              <w:top w:val="nil"/>
              <w:left w:val="nil"/>
              <w:bottom w:val="single" w:sz="4" w:space="0" w:color="auto"/>
              <w:right w:val="single" w:sz="4" w:space="0" w:color="auto"/>
            </w:tcBorders>
            <w:shd w:val="clear" w:color="auto" w:fill="auto"/>
            <w:vAlign w:val="center"/>
            <w:hideMark/>
          </w:tcPr>
          <w:p w14:paraId="27F13194" w14:textId="77777777" w:rsidR="00337B7F" w:rsidRPr="00337B7F" w:rsidRDefault="00337B7F" w:rsidP="00337B7F">
            <w:pPr>
              <w:ind w:left="-133" w:right="-100"/>
              <w:jc w:val="center"/>
              <w:rPr>
                <w:rFonts w:eastAsia="Calibri"/>
                <w:bCs/>
                <w:w w:val="50"/>
                <w:sz w:val="20"/>
              </w:rPr>
            </w:pPr>
            <w:r w:rsidRPr="00337B7F">
              <w:rPr>
                <w:rFonts w:eastAsia="Calibri"/>
                <w:bCs/>
                <w:w w:val="50"/>
                <w:sz w:val="20"/>
              </w:rPr>
              <w:t>Số hộ</w:t>
            </w:r>
          </w:p>
        </w:tc>
        <w:tc>
          <w:tcPr>
            <w:tcW w:w="385" w:type="dxa"/>
            <w:vMerge/>
            <w:tcBorders>
              <w:top w:val="nil"/>
              <w:left w:val="single" w:sz="4" w:space="0" w:color="auto"/>
              <w:bottom w:val="single" w:sz="4" w:space="0" w:color="auto"/>
              <w:right w:val="single" w:sz="8" w:space="0" w:color="auto"/>
            </w:tcBorders>
            <w:vAlign w:val="center"/>
            <w:hideMark/>
          </w:tcPr>
          <w:p w14:paraId="6B07CBE9" w14:textId="77777777" w:rsidR="00337B7F" w:rsidRPr="00337B7F" w:rsidRDefault="00337B7F" w:rsidP="00337B7F">
            <w:pPr>
              <w:ind w:left="-133" w:right="-100"/>
              <w:rPr>
                <w:rFonts w:eastAsia="Calibri"/>
                <w:bCs/>
                <w:color w:val="000000"/>
                <w:w w:val="50"/>
                <w:sz w:val="20"/>
              </w:rPr>
            </w:pPr>
          </w:p>
        </w:tc>
      </w:tr>
      <w:tr w:rsidR="00337B7F" w:rsidRPr="00337B7F" w14:paraId="3F2F15CC" w14:textId="77777777" w:rsidTr="00124419">
        <w:trPr>
          <w:trHeight w:val="408"/>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DEE41" w14:textId="77777777" w:rsidR="00337B7F" w:rsidRPr="00337B7F" w:rsidRDefault="00337B7F" w:rsidP="00337B7F">
            <w:pPr>
              <w:ind w:left="-93" w:right="-108"/>
              <w:jc w:val="center"/>
              <w:rPr>
                <w:rFonts w:eastAsia="Calibri"/>
                <w:w w:val="5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9A231C"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Tổng số</w:t>
            </w:r>
          </w:p>
        </w:tc>
        <w:tc>
          <w:tcPr>
            <w:tcW w:w="425" w:type="dxa"/>
            <w:tcBorders>
              <w:top w:val="single" w:sz="4" w:space="0" w:color="auto"/>
              <w:left w:val="single" w:sz="4" w:space="0" w:color="auto"/>
              <w:bottom w:val="single" w:sz="4" w:space="0" w:color="auto"/>
              <w:right w:val="single" w:sz="4" w:space="0" w:color="auto"/>
            </w:tcBorders>
            <w:vAlign w:val="center"/>
          </w:tcPr>
          <w:p w14:paraId="1041A771" w14:textId="77777777" w:rsidR="00337B7F" w:rsidRPr="00337B7F" w:rsidRDefault="00337B7F" w:rsidP="00337B7F">
            <w:pPr>
              <w:spacing w:before="120"/>
              <w:ind w:left="-99" w:right="-142"/>
              <w:jc w:val="center"/>
              <w:rPr>
                <w:rFonts w:eastAsia="Calibri"/>
                <w:bCs/>
                <w:w w:val="50"/>
                <w:sz w:val="20"/>
              </w:rPr>
            </w:pPr>
            <w:r w:rsidRPr="00337B7F">
              <w:rPr>
                <w:rFonts w:eastAsia="Calibri"/>
                <w:bCs/>
                <w:i/>
                <w:iCs/>
                <w:w w:val="50"/>
                <w:sz w:val="20"/>
              </w:rPr>
              <w:t>6.815</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14B5B"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2.024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4A977"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80.960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6180B"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4.791</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5215A"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95.820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D8536"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176.800</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C4AB2"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170.640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A8607"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860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47BA8"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169.780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8AFF3"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7.020</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2E7E6" w14:textId="77777777" w:rsidR="00337B7F" w:rsidRPr="00337B7F" w:rsidRDefault="00337B7F" w:rsidP="00337B7F">
            <w:pPr>
              <w:spacing w:before="120"/>
              <w:ind w:left="-99" w:right="-142"/>
              <w:jc w:val="center"/>
              <w:rPr>
                <w:rFonts w:eastAsia="Calibri"/>
                <w:w w:val="50"/>
                <w:sz w:val="20"/>
              </w:rPr>
            </w:pPr>
            <w:r w:rsidRPr="00337B7F">
              <w:rPr>
                <w:rFonts w:eastAsia="Calibri"/>
                <w:w w:val="50"/>
                <w:sz w:val="20"/>
              </w:rPr>
              <w:t>6.140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74E99" w14:textId="77777777" w:rsidR="00337B7F" w:rsidRPr="00337B7F" w:rsidRDefault="00337B7F" w:rsidP="00337B7F">
            <w:pPr>
              <w:spacing w:before="120"/>
              <w:ind w:left="-99" w:right="-142"/>
              <w:jc w:val="center"/>
              <w:rPr>
                <w:rFonts w:eastAsia="Calibri"/>
                <w:w w:val="50"/>
                <w:sz w:val="20"/>
              </w:rPr>
            </w:pPr>
            <w:r w:rsidRPr="00337B7F">
              <w:rPr>
                <w:rFonts w:eastAsia="Calibri"/>
                <w:w w:val="50"/>
                <w:sz w:val="20"/>
              </w:rPr>
              <w:t>880</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F40F0"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2.789</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B0CAF"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814</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252B7"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1.975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C18B6"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72.060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CDCFA"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516</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63B04"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174</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2B3E9"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342</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CD8F9"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13.800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C8E71"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253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1518D"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54</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27986"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199</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CC15A"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6.140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271F6"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3.257</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AC329"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982</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DB8BC"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2.275</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4F104" w14:textId="77777777" w:rsidR="00337B7F" w:rsidRPr="00337B7F" w:rsidRDefault="00337B7F" w:rsidP="00337B7F">
            <w:pPr>
              <w:spacing w:before="120"/>
              <w:ind w:left="-99" w:right="-142"/>
              <w:jc w:val="center"/>
              <w:rPr>
                <w:rFonts w:eastAsia="Calibri"/>
                <w:bCs/>
                <w:w w:val="50"/>
                <w:sz w:val="20"/>
              </w:rPr>
            </w:pPr>
            <w:r w:rsidRPr="00337B7F">
              <w:rPr>
                <w:rFonts w:eastAsia="Calibri"/>
                <w:bCs/>
                <w:w w:val="50"/>
                <w:sz w:val="20"/>
              </w:rPr>
              <w:t>84.780</w:t>
            </w:r>
          </w:p>
        </w:tc>
      </w:tr>
      <w:tr w:rsidR="00337B7F" w:rsidRPr="00337B7F" w14:paraId="68E42030" w14:textId="77777777" w:rsidTr="00124419">
        <w:trPr>
          <w:trHeight w:val="337"/>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409CE"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74D8DD61"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Thành phố Sơn La</w:t>
            </w:r>
          </w:p>
        </w:tc>
        <w:tc>
          <w:tcPr>
            <w:tcW w:w="425" w:type="dxa"/>
            <w:tcBorders>
              <w:top w:val="single" w:sz="4" w:space="0" w:color="auto"/>
              <w:left w:val="single" w:sz="4" w:space="0" w:color="auto"/>
              <w:bottom w:val="single" w:sz="4" w:space="0" w:color="auto"/>
              <w:right w:val="single" w:sz="4" w:space="0" w:color="auto"/>
            </w:tcBorders>
            <w:vAlign w:val="center"/>
          </w:tcPr>
          <w:p w14:paraId="3EB1BF42"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667</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32BE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182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8307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7.280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7D5C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485</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185B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9.700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2B2F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17.065</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780A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16.340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F238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2562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16.340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099F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725</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EA91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640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9987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85</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B0784"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212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C173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35EA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142</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376B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5.640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F793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18</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B231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E85A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9E5A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580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D1CC6"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27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5CC9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6B60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22</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1864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640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92EE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410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A31D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96</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69C4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314</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56EB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10.120</w:t>
            </w:r>
          </w:p>
        </w:tc>
      </w:tr>
      <w:tr w:rsidR="00337B7F" w:rsidRPr="00337B7F" w14:paraId="75D76D2E" w14:textId="77777777" w:rsidTr="00124419">
        <w:trPr>
          <w:trHeight w:val="256"/>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3D1DE"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14:paraId="1786F1DD"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Thuận Châu</w:t>
            </w:r>
          </w:p>
        </w:tc>
        <w:tc>
          <w:tcPr>
            <w:tcW w:w="425" w:type="dxa"/>
            <w:tcBorders>
              <w:top w:val="single" w:sz="4" w:space="0" w:color="auto"/>
              <w:left w:val="single" w:sz="4" w:space="0" w:color="auto"/>
              <w:bottom w:val="single" w:sz="4" w:space="0" w:color="auto"/>
              <w:right w:val="single" w:sz="4" w:space="0" w:color="auto"/>
            </w:tcBorders>
            <w:vAlign w:val="center"/>
          </w:tcPr>
          <w:p w14:paraId="2EF97850"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1.242</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9646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291</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DF7B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11.640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4428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951</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A01B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19.020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102A1"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30.813</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EADF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29.660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4772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CFE3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29.660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09FE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1.153</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23AC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1.000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6AFE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153</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7FA3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640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5F8E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A0A3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496</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77D9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15.680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A8D08"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98</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1512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26E6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89</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2323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2.140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D6F27"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43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DF8B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B849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36</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B1F6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1.000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F8363"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461</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03AD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131</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D333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330</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20C1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11.840</w:t>
            </w:r>
          </w:p>
        </w:tc>
      </w:tr>
      <w:tr w:rsidR="00337B7F" w:rsidRPr="00337B7F" w14:paraId="198E6606" w14:textId="77777777" w:rsidTr="00124419">
        <w:trPr>
          <w:trHeight w:val="319"/>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463D6"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45F6F8C3"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Mai Sơn</w:t>
            </w:r>
          </w:p>
        </w:tc>
        <w:tc>
          <w:tcPr>
            <w:tcW w:w="425" w:type="dxa"/>
            <w:tcBorders>
              <w:top w:val="single" w:sz="4" w:space="0" w:color="auto"/>
              <w:left w:val="single" w:sz="4" w:space="0" w:color="auto"/>
              <w:bottom w:val="single" w:sz="4" w:space="0" w:color="auto"/>
              <w:right w:val="single" w:sz="4" w:space="0" w:color="auto"/>
            </w:tcBorders>
            <w:vAlign w:val="center"/>
          </w:tcPr>
          <w:p w14:paraId="2EB21986"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660</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9E48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123</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FCC8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4.920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6429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537</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48CC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10.740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8A2B3"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15.738</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69E1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14.920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BDC3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C914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14.920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E6CC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818</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0885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740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ADD8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78</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143C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213</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25C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D2B5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59A7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5.260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31DCC"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53</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AE3C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19D9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49</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68DB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1.140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71DEA"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3669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3546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31</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9809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740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792F4"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360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D499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66</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E2E5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294</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436F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8.520</w:t>
            </w:r>
          </w:p>
        </w:tc>
      </w:tr>
      <w:tr w:rsidR="00337B7F" w:rsidRPr="00337B7F" w14:paraId="4B13D1CF" w14:textId="77777777" w:rsidTr="00124419">
        <w:trPr>
          <w:trHeight w:val="381"/>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CAD0E"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14:paraId="40B7A064"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Yên Châu</w:t>
            </w:r>
          </w:p>
        </w:tc>
        <w:tc>
          <w:tcPr>
            <w:tcW w:w="425" w:type="dxa"/>
            <w:tcBorders>
              <w:top w:val="single" w:sz="4" w:space="0" w:color="auto"/>
              <w:left w:val="single" w:sz="4" w:space="0" w:color="auto"/>
              <w:bottom w:val="single" w:sz="4" w:space="0" w:color="auto"/>
              <w:right w:val="single" w:sz="4" w:space="0" w:color="auto"/>
            </w:tcBorders>
            <w:vAlign w:val="center"/>
          </w:tcPr>
          <w:p w14:paraId="5F90FFE8"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659</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6507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233</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A596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9.320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55CC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426</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5F2C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8.520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F68A6"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17.929</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E968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16.880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173F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98F3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16.880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6E57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1.049</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E5D4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960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CF2A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89</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5378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452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EECB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177</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BD95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275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D7C3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12.580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2A723"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48</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2D82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21</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B6CB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27</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5AD4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1.380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62523"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B722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8069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28</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2557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960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61C1C"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121</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1427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25</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10AB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96</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586D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2.920</w:t>
            </w:r>
          </w:p>
        </w:tc>
      </w:tr>
      <w:tr w:rsidR="00337B7F" w:rsidRPr="00337B7F" w14:paraId="0CECE0BD" w14:textId="77777777" w:rsidTr="00124419">
        <w:trPr>
          <w:trHeight w:val="399"/>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4BFE6"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14:paraId="7E22C241"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Mộc Châu</w:t>
            </w:r>
          </w:p>
        </w:tc>
        <w:tc>
          <w:tcPr>
            <w:tcW w:w="425" w:type="dxa"/>
            <w:tcBorders>
              <w:top w:val="single" w:sz="4" w:space="0" w:color="auto"/>
              <w:left w:val="single" w:sz="4" w:space="0" w:color="auto"/>
              <w:bottom w:val="single" w:sz="4" w:space="0" w:color="auto"/>
              <w:right w:val="single" w:sz="4" w:space="0" w:color="auto"/>
            </w:tcBorders>
            <w:vAlign w:val="center"/>
          </w:tcPr>
          <w:p w14:paraId="16832071"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543</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0470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17EF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2.000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0455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493</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FCC6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9.860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16A0D"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11.919</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E69D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11.720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F0CE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F1C2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11.720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74E3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199</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09C9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3924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59</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EEC89"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168</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4EF3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25</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A6B6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6EE0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3.860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6C222"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15</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27DB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E073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776C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340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F00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B360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5428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6ED1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38631"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355</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FEE0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21</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B4F6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334</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2A3A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7.520</w:t>
            </w:r>
          </w:p>
        </w:tc>
      </w:tr>
      <w:tr w:rsidR="00337B7F" w:rsidRPr="00337B7F" w14:paraId="5A6FBA88" w14:textId="77777777" w:rsidTr="00124419">
        <w:trPr>
          <w:trHeight w:val="419"/>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6666F"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37449DDF"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Phù Yên</w:t>
            </w:r>
          </w:p>
        </w:tc>
        <w:tc>
          <w:tcPr>
            <w:tcW w:w="425" w:type="dxa"/>
            <w:tcBorders>
              <w:top w:val="single" w:sz="4" w:space="0" w:color="auto"/>
              <w:left w:val="single" w:sz="4" w:space="0" w:color="auto"/>
              <w:bottom w:val="single" w:sz="4" w:space="0" w:color="auto"/>
              <w:right w:val="single" w:sz="4" w:space="0" w:color="auto"/>
            </w:tcBorders>
            <w:vAlign w:val="center"/>
          </w:tcPr>
          <w:p w14:paraId="5E693CEA"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1.280</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2D319" w14:textId="77777777" w:rsidR="00337B7F" w:rsidRPr="00337B7F" w:rsidRDefault="00337B7F" w:rsidP="00337B7F">
            <w:pPr>
              <w:spacing w:before="120"/>
              <w:ind w:left="-99" w:right="-142"/>
              <w:jc w:val="center"/>
              <w:rPr>
                <w:rFonts w:eastAsia="Calibri"/>
                <w:b w:val="0"/>
                <w:w w:val="50"/>
                <w:sz w:val="20"/>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923C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24.640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D430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664</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1724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13.280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A0F0B"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38.110</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FFF7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36.480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9979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81C7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36.480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9FBE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1.630</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240A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7689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190</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4307E"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332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4F7C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1D13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172</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377C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9.840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7F15A"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111</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2E98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51</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5C61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D6FB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3.240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2C57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52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F7E1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41F5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32</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39CF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A287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785</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0456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385</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3AC9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400</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1798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23.400</w:t>
            </w:r>
          </w:p>
        </w:tc>
      </w:tr>
      <w:tr w:rsidR="00337B7F" w:rsidRPr="00337B7F" w14:paraId="79384361" w14:textId="77777777" w:rsidTr="00124419">
        <w:trPr>
          <w:trHeight w:val="285"/>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3DDBC"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14:paraId="2B6E1F1C"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Bắc Yên</w:t>
            </w:r>
          </w:p>
        </w:tc>
        <w:tc>
          <w:tcPr>
            <w:tcW w:w="425" w:type="dxa"/>
            <w:tcBorders>
              <w:top w:val="single" w:sz="4" w:space="0" w:color="auto"/>
              <w:left w:val="single" w:sz="4" w:space="0" w:color="auto"/>
              <w:bottom w:val="single" w:sz="4" w:space="0" w:color="auto"/>
              <w:right w:val="single" w:sz="4" w:space="0" w:color="auto"/>
            </w:tcBorders>
            <w:vAlign w:val="center"/>
          </w:tcPr>
          <w:p w14:paraId="3AAC3649"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138</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627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C4D4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1.840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EBBD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92</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8455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1.840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8596B"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3.698</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B36A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3.660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CD49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4DE4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3.660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11F5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38</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B3D1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487E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18</w:t>
            </w:r>
          </w:p>
        </w:tc>
        <w:tc>
          <w:tcPr>
            <w:tcW w:w="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DB6BB"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62</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67DE4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C81CE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49</w:t>
            </w:r>
          </w:p>
        </w:tc>
        <w:tc>
          <w:tcPr>
            <w:tcW w:w="4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0A414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1.500</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764B4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23</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3D05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D889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E6FB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720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07068"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5371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E9FF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3B7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6212C"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52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36B0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20</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CCCE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32</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E3F1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1.440</w:t>
            </w:r>
          </w:p>
        </w:tc>
      </w:tr>
      <w:tr w:rsidR="00337B7F" w:rsidRPr="00337B7F" w14:paraId="6D5D3817" w14:textId="77777777" w:rsidTr="00124419">
        <w:trPr>
          <w:trHeight w:val="416"/>
        </w:trPr>
        <w:tc>
          <w:tcPr>
            <w:tcW w:w="29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7DC623"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272E1E"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Mường La</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14:paraId="0C21030D"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42</w:t>
            </w:r>
          </w:p>
        </w:tc>
        <w:tc>
          <w:tcPr>
            <w:tcW w:w="4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7ECE8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w:t>
            </w:r>
          </w:p>
        </w:tc>
        <w:tc>
          <w:tcPr>
            <w:tcW w:w="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C5215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400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C4DA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32</w:t>
            </w:r>
          </w:p>
        </w:tc>
        <w:tc>
          <w:tcPr>
            <w:tcW w:w="5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C247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640</w:t>
            </w:r>
          </w:p>
        </w:tc>
        <w:tc>
          <w:tcPr>
            <w:tcW w:w="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EA093"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1.045</w:t>
            </w:r>
          </w:p>
        </w:tc>
        <w:tc>
          <w:tcPr>
            <w:tcW w:w="4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2F09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1.040</w:t>
            </w:r>
          </w:p>
        </w:tc>
        <w:tc>
          <w:tcPr>
            <w:tcW w:w="4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555E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D78D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1.040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124E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0604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A081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w:t>
            </w:r>
          </w:p>
        </w:tc>
        <w:tc>
          <w:tcPr>
            <w:tcW w:w="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B43536"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38</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6A4BE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FD83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32</w:t>
            </w:r>
          </w:p>
        </w:tc>
        <w:tc>
          <w:tcPr>
            <w:tcW w:w="4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462E8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880</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7524D4"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129CA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11738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93A3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A15DC"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0</w:t>
            </w:r>
          </w:p>
        </w:tc>
        <w:tc>
          <w:tcPr>
            <w:tcW w:w="3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56B4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1017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141E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3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0A7D22"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4</w:t>
            </w:r>
          </w:p>
        </w:tc>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F53F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w:t>
            </w:r>
          </w:p>
        </w:tc>
        <w:tc>
          <w:tcPr>
            <w:tcW w:w="3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644E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3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D9DD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160</w:t>
            </w:r>
          </w:p>
        </w:tc>
      </w:tr>
      <w:tr w:rsidR="00337B7F" w:rsidRPr="00337B7F" w14:paraId="28E590C6" w14:textId="77777777" w:rsidTr="00124419">
        <w:trPr>
          <w:trHeight w:val="423"/>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DB548"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14:paraId="5660466C"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Quỳnh Nhai</w:t>
            </w:r>
          </w:p>
        </w:tc>
        <w:tc>
          <w:tcPr>
            <w:tcW w:w="425" w:type="dxa"/>
            <w:tcBorders>
              <w:top w:val="single" w:sz="4" w:space="0" w:color="auto"/>
              <w:left w:val="single" w:sz="4" w:space="0" w:color="auto"/>
              <w:bottom w:val="single" w:sz="4" w:space="0" w:color="auto"/>
              <w:right w:val="single" w:sz="4" w:space="0" w:color="auto"/>
            </w:tcBorders>
            <w:vAlign w:val="center"/>
          </w:tcPr>
          <w:p w14:paraId="467A9113"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71</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C58B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399D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280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21D5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64</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C174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1.280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4D62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1.568</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78EB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1.320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A334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E2B3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1.320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CE9E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248</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6CFC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240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D3B3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4881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62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4AFA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4158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58</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9BC4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1.320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97F8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F638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9C59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E681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BBDE2"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028D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AD01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DC6F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240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7C07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E4B1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2EF3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F1C1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r>
      <w:tr w:rsidR="00337B7F" w:rsidRPr="00337B7F" w14:paraId="161C5D4B" w14:textId="77777777" w:rsidTr="00124419">
        <w:trPr>
          <w:trHeight w:val="438"/>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FBD7F"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14:paraId="4D456224"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Sông Mã</w:t>
            </w:r>
          </w:p>
        </w:tc>
        <w:tc>
          <w:tcPr>
            <w:tcW w:w="425" w:type="dxa"/>
            <w:tcBorders>
              <w:top w:val="single" w:sz="4" w:space="0" w:color="auto"/>
              <w:left w:val="single" w:sz="4" w:space="0" w:color="auto"/>
              <w:bottom w:val="single" w:sz="4" w:space="0" w:color="auto"/>
              <w:right w:val="single" w:sz="4" w:space="0" w:color="auto"/>
            </w:tcBorders>
            <w:vAlign w:val="center"/>
          </w:tcPr>
          <w:p w14:paraId="79D2D0F9"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639</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7CEC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121</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383F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4.840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ADAB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518</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4C67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10.360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DA67C"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15.276</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896D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14.400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EE3D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751A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14.400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41D1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876</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D597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800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D2C9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76</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3EC28"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325</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76B7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76</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258C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249</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5562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8.020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74AB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60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B5F9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E4A3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54</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2FD1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1.320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37F7E"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EA7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52A5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32</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679B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800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92699"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218</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A746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35</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F7AF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183</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C30E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5.060</w:t>
            </w:r>
          </w:p>
        </w:tc>
      </w:tr>
      <w:tr w:rsidR="00337B7F" w:rsidRPr="00337B7F" w14:paraId="15164C94" w14:textId="77777777" w:rsidTr="00124419">
        <w:trPr>
          <w:trHeight w:val="438"/>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3BE24"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11</w:t>
            </w:r>
          </w:p>
        </w:tc>
        <w:tc>
          <w:tcPr>
            <w:tcW w:w="1134" w:type="dxa"/>
            <w:tcBorders>
              <w:top w:val="single" w:sz="4" w:space="0" w:color="auto"/>
              <w:left w:val="single" w:sz="4" w:space="0" w:color="auto"/>
              <w:bottom w:val="single" w:sz="4" w:space="0" w:color="auto"/>
              <w:right w:val="single" w:sz="4" w:space="0" w:color="auto"/>
            </w:tcBorders>
            <w:vAlign w:val="center"/>
          </w:tcPr>
          <w:p w14:paraId="31125840"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Sốp Cộp</w:t>
            </w:r>
          </w:p>
        </w:tc>
        <w:tc>
          <w:tcPr>
            <w:tcW w:w="425" w:type="dxa"/>
            <w:tcBorders>
              <w:top w:val="single" w:sz="4" w:space="0" w:color="auto"/>
              <w:left w:val="single" w:sz="4" w:space="0" w:color="auto"/>
              <w:bottom w:val="single" w:sz="4" w:space="0" w:color="auto"/>
              <w:right w:val="single" w:sz="4" w:space="0" w:color="auto"/>
            </w:tcBorders>
            <w:vAlign w:val="center"/>
          </w:tcPr>
          <w:p w14:paraId="27D05BAE"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455</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9E02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265</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A008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10.600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22CC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190</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BC46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3.800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B5B0B"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14.472</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09FD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14.400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0FC0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2961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14.400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453C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72</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FE2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6ACE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72</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33E47"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59</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9247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56</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836F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10D0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2.300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E8077"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64</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33FC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51</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29A6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13</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909A1"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2.300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3142B"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995A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008C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EA373"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39BB"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332</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0BBA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158</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C1E7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174</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A37A9"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9.800</w:t>
            </w:r>
          </w:p>
        </w:tc>
      </w:tr>
      <w:tr w:rsidR="00337B7F" w:rsidRPr="00337B7F" w14:paraId="66C2E054" w14:textId="77777777" w:rsidTr="00124419">
        <w:trPr>
          <w:trHeight w:val="301"/>
        </w:trPr>
        <w:tc>
          <w:tcPr>
            <w:tcW w:w="2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478C0" w14:textId="77777777" w:rsidR="00337B7F" w:rsidRPr="00337B7F" w:rsidRDefault="00337B7F" w:rsidP="00337B7F">
            <w:pPr>
              <w:ind w:left="-93" w:right="-108"/>
              <w:jc w:val="center"/>
              <w:rPr>
                <w:rFonts w:eastAsia="Calibri"/>
                <w:w w:val="50"/>
                <w:sz w:val="24"/>
                <w:szCs w:val="24"/>
              </w:rPr>
            </w:pPr>
            <w:r w:rsidRPr="00337B7F">
              <w:rPr>
                <w:rFonts w:eastAsia="Calibri"/>
                <w:b w:val="0"/>
                <w:w w:val="50"/>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C190CF4" w14:textId="77777777" w:rsidR="00337B7F" w:rsidRPr="00337B7F" w:rsidRDefault="00337B7F" w:rsidP="00337B7F">
            <w:pPr>
              <w:ind w:left="34" w:right="-142"/>
              <w:rPr>
                <w:rFonts w:eastAsia="Calibri"/>
                <w:w w:val="50"/>
                <w:sz w:val="24"/>
                <w:szCs w:val="24"/>
              </w:rPr>
            </w:pPr>
            <w:r w:rsidRPr="00337B7F">
              <w:rPr>
                <w:rFonts w:eastAsia="Calibri"/>
                <w:b w:val="0"/>
                <w:w w:val="50"/>
                <w:sz w:val="24"/>
                <w:szCs w:val="24"/>
              </w:rPr>
              <w:t>Huyện Vân Hồ</w:t>
            </w:r>
          </w:p>
        </w:tc>
        <w:tc>
          <w:tcPr>
            <w:tcW w:w="425" w:type="dxa"/>
            <w:tcBorders>
              <w:top w:val="single" w:sz="4" w:space="0" w:color="auto"/>
              <w:left w:val="single" w:sz="4" w:space="0" w:color="auto"/>
              <w:bottom w:val="single" w:sz="4" w:space="0" w:color="auto"/>
              <w:right w:val="single" w:sz="4" w:space="0" w:color="auto"/>
            </w:tcBorders>
            <w:vAlign w:val="center"/>
          </w:tcPr>
          <w:p w14:paraId="4812D71D" w14:textId="77777777" w:rsidR="00337B7F" w:rsidRPr="00337B7F" w:rsidRDefault="00337B7F" w:rsidP="00337B7F">
            <w:pPr>
              <w:spacing w:before="120"/>
              <w:ind w:left="-99" w:right="-142"/>
              <w:jc w:val="center"/>
              <w:rPr>
                <w:rFonts w:eastAsia="Calibri"/>
                <w:b w:val="0"/>
                <w:w w:val="50"/>
                <w:sz w:val="20"/>
              </w:rPr>
            </w:pPr>
            <w:r w:rsidRPr="00337B7F">
              <w:rPr>
                <w:rFonts w:eastAsia="Calibri"/>
                <w:b w:val="0"/>
                <w:bCs/>
                <w:w w:val="50"/>
                <w:sz w:val="20"/>
              </w:rPr>
              <w:t>419</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351A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0062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3.200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9C105"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339</w:t>
            </w:r>
          </w:p>
        </w:tc>
        <w:tc>
          <w:tcPr>
            <w:tcW w:w="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E9A0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6.780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80E1B"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9.166</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1FC8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9.820</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25F6D"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860</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3A6E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8.960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69846"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206</w:t>
            </w:r>
          </w:p>
        </w:tc>
        <w:tc>
          <w:tcPr>
            <w:tcW w:w="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CA3A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160</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EF890"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46</w:t>
            </w:r>
          </w:p>
        </w:tc>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27D50"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226</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E3E1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33</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55B2"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193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156D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5.180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E6E3F"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26</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83A6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67C1A"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20</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3F218"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640</w:t>
            </w:r>
          </w:p>
        </w:tc>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B7E46"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8317F"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0</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FCEE4"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8</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10767"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160</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B696" w14:textId="77777777" w:rsidR="00337B7F" w:rsidRPr="00337B7F" w:rsidRDefault="00337B7F" w:rsidP="00337B7F">
            <w:pPr>
              <w:spacing w:before="120"/>
              <w:ind w:left="-99" w:right="-142"/>
              <w:jc w:val="center"/>
              <w:rPr>
                <w:rFonts w:eastAsia="Calibri"/>
                <w:b w:val="0"/>
                <w:bCs/>
                <w:w w:val="50"/>
                <w:sz w:val="20"/>
              </w:rPr>
            </w:pPr>
            <w:r w:rsidRPr="00337B7F">
              <w:rPr>
                <w:rFonts w:eastAsia="Calibri"/>
                <w:b w:val="0"/>
                <w:bCs/>
                <w:w w:val="50"/>
                <w:sz w:val="20"/>
              </w:rPr>
              <w:t>159</w:t>
            </w:r>
          </w:p>
        </w:tc>
        <w:tc>
          <w:tcPr>
            <w:tcW w:w="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A6CDC"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41</w:t>
            </w:r>
          </w:p>
        </w:tc>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F21FE"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118</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7E0AB" w14:textId="77777777" w:rsidR="00337B7F" w:rsidRPr="00337B7F" w:rsidRDefault="00337B7F" w:rsidP="00337B7F">
            <w:pPr>
              <w:spacing w:before="120"/>
              <w:ind w:left="-99" w:right="-142"/>
              <w:jc w:val="center"/>
              <w:rPr>
                <w:rFonts w:eastAsia="Calibri"/>
                <w:w w:val="50"/>
                <w:sz w:val="20"/>
              </w:rPr>
            </w:pPr>
            <w:r w:rsidRPr="00337B7F">
              <w:rPr>
                <w:rFonts w:eastAsia="Calibri"/>
                <w:b w:val="0"/>
                <w:w w:val="50"/>
                <w:sz w:val="20"/>
              </w:rPr>
              <w:t>4.000</w:t>
            </w:r>
          </w:p>
        </w:tc>
      </w:tr>
    </w:tbl>
    <w:p w14:paraId="14A99F3A" w14:textId="77777777" w:rsidR="00F57444" w:rsidRPr="00960E61" w:rsidRDefault="00F57444" w:rsidP="00337B7F">
      <w:pPr>
        <w:widowControl w:val="0"/>
        <w:shd w:val="clear" w:color="auto" w:fill="FFFFFF"/>
        <w:spacing w:after="120" w:line="240" w:lineRule="atLeast"/>
        <w:jc w:val="both"/>
        <w:rPr>
          <w:w w:val="50"/>
          <w:sz w:val="24"/>
          <w:szCs w:val="24"/>
        </w:rPr>
      </w:pPr>
    </w:p>
    <w:sectPr w:rsidR="00F57444" w:rsidRPr="00960E61" w:rsidSect="00CA45E5">
      <w:pgSz w:w="16834" w:h="11909" w:orient="landscape" w:code="9"/>
      <w:pgMar w:top="1474" w:right="1418" w:bottom="907" w:left="1701" w:header="720" w:footer="0" w:gutter="0"/>
      <w:cols w:space="708"/>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E1358" w14:textId="77777777" w:rsidR="00E972B1" w:rsidRDefault="00E972B1">
      <w:r>
        <w:separator/>
      </w:r>
    </w:p>
  </w:endnote>
  <w:endnote w:type="continuationSeparator" w:id="0">
    <w:p w14:paraId="26AD59D0" w14:textId="77777777" w:rsidR="00E972B1" w:rsidRDefault="00E9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VnCentury Schoolbook">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76CC7" w14:textId="77777777" w:rsidR="00960E61" w:rsidRDefault="00960E61" w:rsidP="00CA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350979" w14:textId="77777777" w:rsidR="00960E61" w:rsidRDefault="00960E61" w:rsidP="00CA45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586F1" w14:textId="77777777" w:rsidR="009C793E" w:rsidRDefault="009C79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61C3F" w14:textId="77777777" w:rsidR="009C793E" w:rsidRDefault="009C79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1DFA9" w14:textId="77777777" w:rsidR="00960E61" w:rsidRDefault="00960E61" w:rsidP="00CA45E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AE21DA" w14:textId="77777777" w:rsidR="00960E61" w:rsidRDefault="00960E61" w:rsidP="00CA45E5">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AE5D8" w14:textId="2B245438" w:rsidR="00960E61" w:rsidRPr="009C793E" w:rsidRDefault="00960E61" w:rsidP="009C793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07E84" w14:textId="77777777" w:rsidR="00960E61" w:rsidRDefault="00960E61" w:rsidP="00CA45E5">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8920D" w14:textId="77777777" w:rsidR="00E972B1" w:rsidRDefault="00E972B1">
      <w:r>
        <w:separator/>
      </w:r>
    </w:p>
  </w:footnote>
  <w:footnote w:type="continuationSeparator" w:id="0">
    <w:p w14:paraId="7E3AB404" w14:textId="77777777" w:rsidR="00E972B1" w:rsidRDefault="00E972B1">
      <w:r>
        <w:continuationSeparator/>
      </w:r>
    </w:p>
  </w:footnote>
  <w:footnote w:id="1">
    <w:p w14:paraId="66DD2123" w14:textId="77777777" w:rsidR="00337B7F" w:rsidRPr="009B4A56" w:rsidRDefault="00337B7F" w:rsidP="00337B7F">
      <w:pPr>
        <w:pStyle w:val="FootnoteText"/>
        <w:ind w:firstLine="709"/>
        <w:jc w:val="both"/>
        <w:rPr>
          <w:b w:val="0"/>
        </w:rPr>
      </w:pPr>
      <w:r w:rsidRPr="009B4A56">
        <w:rPr>
          <w:rStyle w:val="FootnoteReference"/>
        </w:rPr>
        <w:footnoteRef/>
      </w:r>
      <w:r w:rsidRPr="009B4A56">
        <w:t xml:space="preserve"> </w:t>
      </w:r>
      <w:r>
        <w:t>Bao gồm cả số hộ đã được hỗ trợ theo 03 đợt của Đề án 838.</w:t>
      </w:r>
    </w:p>
  </w:footnote>
  <w:footnote w:id="2">
    <w:p w14:paraId="4C4D1D6C" w14:textId="77777777" w:rsidR="00337B7F" w:rsidRPr="00483546" w:rsidRDefault="00337B7F" w:rsidP="00337B7F">
      <w:pPr>
        <w:pStyle w:val="FootnoteText"/>
        <w:ind w:firstLine="709"/>
        <w:jc w:val="both"/>
        <w:rPr>
          <w:b w:val="0"/>
        </w:rPr>
      </w:pPr>
      <w:r w:rsidRPr="00474666">
        <w:rPr>
          <w:rStyle w:val="FootnoteReference"/>
        </w:rPr>
        <w:footnoteRef/>
      </w:r>
      <w:r w:rsidRPr="00474666">
        <w:t xml:space="preserve"> Đề án 838: tổng số hộ được hỗ trợ là 9.539, trong đó xây mới 3.561, sửa chữa </w:t>
      </w:r>
      <w:r>
        <w:t>5.978.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7254A" w14:textId="77777777" w:rsidR="009C793E" w:rsidRDefault="009C79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0B41B" w14:textId="77777777" w:rsidR="009C793E" w:rsidRDefault="009C79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75129" w14:textId="77777777" w:rsidR="009C793E" w:rsidRDefault="009C79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70996"/>
    <w:multiLevelType w:val="multilevel"/>
    <w:tmpl w:val="0D6C5B4C"/>
    <w:lvl w:ilvl="0">
      <w:start w:val="1"/>
      <w:numFmt w:val="decimal"/>
      <w:lvlText w:val="%1."/>
      <w:lvlJc w:val="left"/>
      <w:pPr>
        <w:ind w:left="1080" w:hanging="360"/>
      </w:pPr>
      <w:rPr>
        <w:rFonts w:ascii="Times New Roman" w:eastAsia="Times New Roman" w:hAnsi="Times New Roman" w:cs="Times New Roman"/>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D501E6"/>
    <w:multiLevelType w:val="hybridMultilevel"/>
    <w:tmpl w:val="65C0EF38"/>
    <w:lvl w:ilvl="0" w:tplc="D94CFAF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F204E4"/>
    <w:multiLevelType w:val="hybridMultilevel"/>
    <w:tmpl w:val="7ABC1438"/>
    <w:lvl w:ilvl="0" w:tplc="F0E87654">
      <w:start w:val="1"/>
      <w:numFmt w:val="decimal"/>
      <w:pStyle w:val="q3CharCharCharCharCharCharCharCharCharCharCharCharCharCharCharChar"/>
      <w:lvlText w:val="%1."/>
      <w:lvlJc w:val="left"/>
      <w:pPr>
        <w:tabs>
          <w:tab w:val="num" w:pos="720"/>
        </w:tabs>
        <w:ind w:left="720" w:hanging="360"/>
      </w:pPr>
      <w:rPr>
        <w:rFonts w:cs="Times New Roman"/>
      </w:rPr>
    </w:lvl>
    <w:lvl w:ilvl="1" w:tplc="DAC07AEA">
      <w:numFmt w:val="none"/>
      <w:pStyle w:val="q4"/>
      <w:lvlText w:val=""/>
      <w:lvlJc w:val="left"/>
      <w:pPr>
        <w:tabs>
          <w:tab w:val="num" w:pos="360"/>
        </w:tabs>
      </w:pPr>
      <w:rPr>
        <w:rFonts w:cs="Times New Roman"/>
      </w:rPr>
    </w:lvl>
    <w:lvl w:ilvl="2" w:tplc="E7844978">
      <w:numFmt w:val="none"/>
      <w:lvlText w:val=""/>
      <w:lvlJc w:val="left"/>
      <w:pPr>
        <w:tabs>
          <w:tab w:val="num" w:pos="360"/>
        </w:tabs>
      </w:pPr>
      <w:rPr>
        <w:rFonts w:cs="Times New Roman"/>
      </w:rPr>
    </w:lvl>
    <w:lvl w:ilvl="3" w:tplc="F846522A">
      <w:numFmt w:val="none"/>
      <w:lvlText w:val=""/>
      <w:lvlJc w:val="left"/>
      <w:pPr>
        <w:tabs>
          <w:tab w:val="num" w:pos="360"/>
        </w:tabs>
      </w:pPr>
      <w:rPr>
        <w:rFonts w:cs="Times New Roman"/>
      </w:rPr>
    </w:lvl>
    <w:lvl w:ilvl="4" w:tplc="77D0F5BC">
      <w:numFmt w:val="none"/>
      <w:lvlText w:val=""/>
      <w:lvlJc w:val="left"/>
      <w:pPr>
        <w:tabs>
          <w:tab w:val="num" w:pos="360"/>
        </w:tabs>
      </w:pPr>
      <w:rPr>
        <w:rFonts w:cs="Times New Roman"/>
      </w:rPr>
    </w:lvl>
    <w:lvl w:ilvl="5" w:tplc="BF20DF9A">
      <w:numFmt w:val="none"/>
      <w:lvlText w:val=""/>
      <w:lvlJc w:val="left"/>
      <w:pPr>
        <w:tabs>
          <w:tab w:val="num" w:pos="360"/>
        </w:tabs>
      </w:pPr>
      <w:rPr>
        <w:rFonts w:cs="Times New Roman"/>
      </w:rPr>
    </w:lvl>
    <w:lvl w:ilvl="6" w:tplc="A82E64AA">
      <w:numFmt w:val="none"/>
      <w:lvlText w:val=""/>
      <w:lvlJc w:val="left"/>
      <w:pPr>
        <w:tabs>
          <w:tab w:val="num" w:pos="360"/>
        </w:tabs>
      </w:pPr>
      <w:rPr>
        <w:rFonts w:cs="Times New Roman"/>
      </w:rPr>
    </w:lvl>
    <w:lvl w:ilvl="7" w:tplc="3F04CEC0">
      <w:numFmt w:val="none"/>
      <w:lvlText w:val=""/>
      <w:lvlJc w:val="left"/>
      <w:pPr>
        <w:tabs>
          <w:tab w:val="num" w:pos="360"/>
        </w:tabs>
      </w:pPr>
      <w:rPr>
        <w:rFonts w:cs="Times New Roman"/>
      </w:rPr>
    </w:lvl>
    <w:lvl w:ilvl="8" w:tplc="145EA362">
      <w:numFmt w:val="none"/>
      <w:lvlText w:val=""/>
      <w:lvlJc w:val="left"/>
      <w:pPr>
        <w:tabs>
          <w:tab w:val="num" w:pos="360"/>
        </w:tabs>
      </w:pPr>
      <w:rPr>
        <w:rFonts w:cs="Times New Roman"/>
      </w:rPr>
    </w:lvl>
  </w:abstractNum>
  <w:abstractNum w:abstractNumId="4">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A6"/>
    <w:rsid w:val="0000619A"/>
    <w:rsid w:val="000C38A6"/>
    <w:rsid w:val="000C689D"/>
    <w:rsid w:val="0016331A"/>
    <w:rsid w:val="00244DCD"/>
    <w:rsid w:val="00255572"/>
    <w:rsid w:val="002975B2"/>
    <w:rsid w:val="002E40FA"/>
    <w:rsid w:val="00337B7F"/>
    <w:rsid w:val="0039799A"/>
    <w:rsid w:val="00445212"/>
    <w:rsid w:val="00557771"/>
    <w:rsid w:val="0064439C"/>
    <w:rsid w:val="006977FE"/>
    <w:rsid w:val="00843F75"/>
    <w:rsid w:val="008930EB"/>
    <w:rsid w:val="008C10A7"/>
    <w:rsid w:val="008F08CF"/>
    <w:rsid w:val="009577CB"/>
    <w:rsid w:val="00960E61"/>
    <w:rsid w:val="00977712"/>
    <w:rsid w:val="009C793E"/>
    <w:rsid w:val="00A160EA"/>
    <w:rsid w:val="00B5089F"/>
    <w:rsid w:val="00C1601C"/>
    <w:rsid w:val="00C31811"/>
    <w:rsid w:val="00CA45E5"/>
    <w:rsid w:val="00CE62C1"/>
    <w:rsid w:val="00E972B1"/>
    <w:rsid w:val="00EA05A1"/>
    <w:rsid w:val="00EB530F"/>
    <w:rsid w:val="00ED7591"/>
    <w:rsid w:val="00F57444"/>
    <w:rsid w:val="00FD07C0"/>
    <w:rsid w:val="00FD6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9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8A6"/>
    <w:rPr>
      <w:rFonts w:ascii="Times New Roman" w:eastAsia="Times New Roman" w:hAnsi="Times New Roman" w:cs="Times New Roman"/>
      <w:b/>
      <w:sz w:val="28"/>
      <w:szCs w:val="20"/>
    </w:rPr>
  </w:style>
  <w:style w:type="paragraph" w:styleId="Heading1">
    <w:name w:val="heading 1"/>
    <w:aliases w:val="China1,?? 1"/>
    <w:basedOn w:val="Normal"/>
    <w:next w:val="Normal"/>
    <w:link w:val="Heading1Char"/>
    <w:qFormat/>
    <w:rsid w:val="000C38A6"/>
    <w:pPr>
      <w:keepNext/>
      <w:jc w:val="center"/>
      <w:outlineLvl w:val="0"/>
    </w:pPr>
    <w:rPr>
      <w:sz w:val="24"/>
    </w:rPr>
  </w:style>
  <w:style w:type="paragraph" w:styleId="Heading2">
    <w:name w:val="heading 2"/>
    <w:basedOn w:val="Normal"/>
    <w:next w:val="Normal"/>
    <w:link w:val="Heading2Char"/>
    <w:qFormat/>
    <w:rsid w:val="00337B7F"/>
    <w:pPr>
      <w:keepNext/>
      <w:jc w:val="right"/>
      <w:outlineLvl w:val="1"/>
    </w:pPr>
    <w:rPr>
      <w:b w:val="0"/>
      <w:i/>
      <w:sz w:val="26"/>
      <w:szCs w:val="28"/>
    </w:rPr>
  </w:style>
  <w:style w:type="paragraph" w:styleId="Heading3">
    <w:name w:val="heading 3"/>
    <w:basedOn w:val="Normal"/>
    <w:next w:val="Normal"/>
    <w:link w:val="Heading3Char"/>
    <w:qFormat/>
    <w:rsid w:val="00337B7F"/>
    <w:pPr>
      <w:keepNext/>
      <w:jc w:val="center"/>
      <w:outlineLvl w:val="2"/>
    </w:pPr>
    <w:rPr>
      <w:b w:val="0"/>
      <w:bCs/>
      <w:szCs w:val="24"/>
    </w:rPr>
  </w:style>
  <w:style w:type="paragraph" w:styleId="Heading4">
    <w:name w:val="heading 4"/>
    <w:basedOn w:val="Normal"/>
    <w:next w:val="Normal"/>
    <w:link w:val="Heading4Char"/>
    <w:qFormat/>
    <w:rsid w:val="00337B7F"/>
    <w:pPr>
      <w:keepNext/>
      <w:jc w:val="center"/>
      <w:outlineLvl w:val="3"/>
    </w:pPr>
    <w:rPr>
      <w:b w:val="0"/>
      <w:bCs/>
      <w:szCs w:val="24"/>
    </w:rPr>
  </w:style>
  <w:style w:type="paragraph" w:styleId="Heading5">
    <w:name w:val="heading 5"/>
    <w:basedOn w:val="Normal"/>
    <w:next w:val="Normal"/>
    <w:link w:val="Heading5Char"/>
    <w:qFormat/>
    <w:rsid w:val="00337B7F"/>
    <w:pPr>
      <w:keepNext/>
      <w:jc w:val="center"/>
      <w:outlineLvl w:val="4"/>
    </w:pPr>
    <w:rPr>
      <w:rFonts w:ascii=".VnTimeH" w:hAnsi=".VnTimeH"/>
      <w:b w:val="0"/>
      <w:bCs/>
      <w:sz w:val="36"/>
      <w:szCs w:val="24"/>
    </w:rPr>
  </w:style>
  <w:style w:type="paragraph" w:styleId="Heading6">
    <w:name w:val="heading 6"/>
    <w:basedOn w:val="Normal"/>
    <w:next w:val="Normal"/>
    <w:link w:val="Heading6Char"/>
    <w:qFormat/>
    <w:rsid w:val="00337B7F"/>
    <w:pPr>
      <w:keepNext/>
      <w:jc w:val="center"/>
      <w:outlineLvl w:val="5"/>
    </w:pPr>
    <w:rPr>
      <w:rFonts w:ascii=".VnTime" w:hAnsi=".VnTime"/>
      <w:b w:val="0"/>
      <w:bCs/>
      <w:szCs w:val="24"/>
    </w:rPr>
  </w:style>
  <w:style w:type="paragraph" w:styleId="Heading7">
    <w:name w:val="heading 7"/>
    <w:basedOn w:val="Normal"/>
    <w:next w:val="Normal"/>
    <w:link w:val="Heading7Char"/>
    <w:uiPriority w:val="9"/>
    <w:qFormat/>
    <w:rsid w:val="00337B7F"/>
    <w:pPr>
      <w:keepNext/>
      <w:jc w:val="center"/>
      <w:outlineLvl w:val="6"/>
    </w:pPr>
    <w:rPr>
      <w:rFonts w:ascii=".VnTimeH" w:hAnsi=".VnTimeH"/>
      <w:b w:val="0"/>
      <w:bCs/>
      <w:sz w:val="30"/>
      <w:szCs w:val="24"/>
    </w:rPr>
  </w:style>
  <w:style w:type="paragraph" w:styleId="Heading8">
    <w:name w:val="heading 8"/>
    <w:basedOn w:val="Normal"/>
    <w:next w:val="Normal"/>
    <w:link w:val="Heading8Char"/>
    <w:qFormat/>
    <w:rsid w:val="000C38A6"/>
    <w:pPr>
      <w:keepNext/>
      <w:jc w:val="center"/>
      <w:outlineLvl w:val="7"/>
    </w:pPr>
    <w:rPr>
      <w:rFonts w:ascii=".VnTime" w:hAnsi=".VnTime" w:cs=".VnTime"/>
      <w:bCs/>
      <w:szCs w:val="28"/>
    </w:rPr>
  </w:style>
  <w:style w:type="paragraph" w:styleId="Heading9">
    <w:name w:val="heading 9"/>
    <w:basedOn w:val="Normal"/>
    <w:next w:val="Normal"/>
    <w:link w:val="Heading9Char"/>
    <w:qFormat/>
    <w:rsid w:val="000C38A6"/>
    <w:pPr>
      <w:keepNext/>
      <w:jc w:val="center"/>
      <w:outlineLvl w:val="8"/>
    </w:pPr>
    <w:rPr>
      <w:rFonts w:ascii=".VnTime" w:hAnsi=".VnTime" w:cs=".VnTime"/>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
    <w:basedOn w:val="DefaultParagraphFont"/>
    <w:link w:val="Heading1"/>
    <w:rsid w:val="000C38A6"/>
    <w:rPr>
      <w:rFonts w:ascii="Times New Roman" w:eastAsia="Times New Roman" w:hAnsi="Times New Roman" w:cs="Times New Roman"/>
      <w:b/>
      <w:szCs w:val="20"/>
    </w:rPr>
  </w:style>
  <w:style w:type="character" w:customStyle="1" w:styleId="Heading8Char">
    <w:name w:val="Heading 8 Char"/>
    <w:basedOn w:val="DefaultParagraphFont"/>
    <w:link w:val="Heading8"/>
    <w:rsid w:val="000C38A6"/>
    <w:rPr>
      <w:rFonts w:ascii=".VnTime" w:eastAsia="Times New Roman" w:hAnsi=".VnTime" w:cs=".VnTime"/>
      <w:b/>
      <w:bCs/>
      <w:sz w:val="28"/>
      <w:szCs w:val="28"/>
    </w:rPr>
  </w:style>
  <w:style w:type="character" w:customStyle="1" w:styleId="Heading9Char">
    <w:name w:val="Heading 9 Char"/>
    <w:basedOn w:val="DefaultParagraphFont"/>
    <w:link w:val="Heading9"/>
    <w:rsid w:val="000C38A6"/>
    <w:rPr>
      <w:rFonts w:ascii=".VnTime" w:eastAsia="Times New Roman" w:hAnsi=".VnTime" w:cs=".VnTime"/>
      <w:b/>
      <w:bCs/>
      <w:sz w:val="26"/>
      <w:szCs w:val="26"/>
    </w:rPr>
  </w:style>
  <w:style w:type="paragraph" w:styleId="Footer">
    <w:name w:val="footer"/>
    <w:basedOn w:val="Normal"/>
    <w:link w:val="FooterChar"/>
    <w:uiPriority w:val="99"/>
    <w:rsid w:val="000C38A6"/>
    <w:pPr>
      <w:tabs>
        <w:tab w:val="center" w:pos="4320"/>
        <w:tab w:val="right" w:pos="8640"/>
      </w:tabs>
    </w:pPr>
  </w:style>
  <w:style w:type="character" w:customStyle="1" w:styleId="FooterChar">
    <w:name w:val="Footer Char"/>
    <w:basedOn w:val="DefaultParagraphFont"/>
    <w:link w:val="Footer"/>
    <w:uiPriority w:val="99"/>
    <w:rsid w:val="000C38A6"/>
    <w:rPr>
      <w:rFonts w:ascii="Times New Roman" w:eastAsia="Times New Roman" w:hAnsi="Times New Roman" w:cs="Times New Roman"/>
      <w:b/>
      <w:sz w:val="28"/>
      <w:szCs w:val="20"/>
    </w:rPr>
  </w:style>
  <w:style w:type="character" w:styleId="PageNumber">
    <w:name w:val="page number"/>
    <w:basedOn w:val="DefaultParagraphFont"/>
    <w:rsid w:val="000C38A6"/>
  </w:style>
  <w:style w:type="paragraph" w:styleId="ListParagraph">
    <w:name w:val="List Paragraph"/>
    <w:basedOn w:val="Normal"/>
    <w:qFormat/>
    <w:rsid w:val="000C38A6"/>
    <w:pPr>
      <w:ind w:left="720"/>
      <w:contextualSpacing/>
    </w:pPr>
    <w:rPr>
      <w:rFonts w:ascii=".VnTime" w:hAnsi=".VnTime"/>
      <w:b w:val="0"/>
      <w:sz w:val="24"/>
      <w:szCs w:val="24"/>
    </w:rPr>
  </w:style>
  <w:style w:type="paragraph" w:styleId="Header">
    <w:name w:val="header"/>
    <w:basedOn w:val="Normal"/>
    <w:link w:val="HeaderChar"/>
    <w:unhideWhenUsed/>
    <w:rsid w:val="00FD6D87"/>
    <w:pPr>
      <w:tabs>
        <w:tab w:val="center" w:pos="4680"/>
        <w:tab w:val="right" w:pos="9360"/>
      </w:tabs>
    </w:pPr>
  </w:style>
  <w:style w:type="character" w:customStyle="1" w:styleId="HeaderChar">
    <w:name w:val="Header Char"/>
    <w:basedOn w:val="DefaultParagraphFont"/>
    <w:link w:val="Header"/>
    <w:rsid w:val="00FD6D87"/>
    <w:rPr>
      <w:rFonts w:ascii="Times New Roman" w:eastAsia="Times New Roman" w:hAnsi="Times New Roman" w:cs="Times New Roman"/>
      <w:b/>
      <w:sz w:val="28"/>
      <w:szCs w:val="20"/>
    </w:rPr>
  </w:style>
  <w:style w:type="paragraph" w:styleId="FootnoteText">
    <w:name w:val="footnote text"/>
    <w:basedOn w:val="Normal"/>
    <w:link w:val="FootnoteTextChar"/>
    <w:rsid w:val="00FD6D87"/>
    <w:rPr>
      <w:sz w:val="20"/>
      <w:lang w:val="x-none" w:eastAsia="x-none"/>
    </w:rPr>
  </w:style>
  <w:style w:type="character" w:customStyle="1" w:styleId="FootnoteTextChar">
    <w:name w:val="Footnote Text Char"/>
    <w:basedOn w:val="DefaultParagraphFont"/>
    <w:link w:val="FootnoteText"/>
    <w:rsid w:val="00FD6D87"/>
    <w:rPr>
      <w:rFonts w:ascii="Times New Roman" w:eastAsia="Times New Roman" w:hAnsi="Times New Roman" w:cs="Times New Roman"/>
      <w:b/>
      <w:sz w:val="20"/>
      <w:szCs w:val="20"/>
      <w:lang w:val="x-none" w:eastAsia="x-none"/>
    </w:rPr>
  </w:style>
  <w:style w:type="character" w:styleId="FootnoteReference">
    <w:name w:val="footnote reference"/>
    <w:rsid w:val="00FD6D87"/>
    <w:rPr>
      <w:vertAlign w:val="superscript"/>
    </w:rPr>
  </w:style>
  <w:style w:type="character" w:customStyle="1" w:styleId="Heading2Char">
    <w:name w:val="Heading 2 Char"/>
    <w:basedOn w:val="DefaultParagraphFont"/>
    <w:link w:val="Heading2"/>
    <w:rsid w:val="00337B7F"/>
    <w:rPr>
      <w:rFonts w:ascii="Times New Roman" w:eastAsia="Times New Roman" w:hAnsi="Times New Roman" w:cs="Times New Roman"/>
      <w:i/>
      <w:sz w:val="26"/>
      <w:szCs w:val="28"/>
    </w:rPr>
  </w:style>
  <w:style w:type="character" w:customStyle="1" w:styleId="Heading3Char">
    <w:name w:val="Heading 3 Char"/>
    <w:basedOn w:val="DefaultParagraphFont"/>
    <w:link w:val="Heading3"/>
    <w:rsid w:val="00337B7F"/>
    <w:rPr>
      <w:rFonts w:ascii="Times New Roman" w:eastAsia="Times New Roman" w:hAnsi="Times New Roman" w:cs="Times New Roman"/>
      <w:bCs/>
      <w:sz w:val="28"/>
    </w:rPr>
  </w:style>
  <w:style w:type="character" w:customStyle="1" w:styleId="Heading4Char">
    <w:name w:val="Heading 4 Char"/>
    <w:basedOn w:val="DefaultParagraphFont"/>
    <w:link w:val="Heading4"/>
    <w:rsid w:val="00337B7F"/>
    <w:rPr>
      <w:rFonts w:ascii="Times New Roman" w:eastAsia="Times New Roman" w:hAnsi="Times New Roman" w:cs="Times New Roman"/>
      <w:bCs/>
      <w:sz w:val="28"/>
    </w:rPr>
  </w:style>
  <w:style w:type="character" w:customStyle="1" w:styleId="Heading5Char">
    <w:name w:val="Heading 5 Char"/>
    <w:basedOn w:val="DefaultParagraphFont"/>
    <w:link w:val="Heading5"/>
    <w:rsid w:val="00337B7F"/>
    <w:rPr>
      <w:rFonts w:ascii=".VnTimeH" w:eastAsia="Times New Roman" w:hAnsi=".VnTimeH" w:cs="Times New Roman"/>
      <w:bCs/>
      <w:sz w:val="36"/>
    </w:rPr>
  </w:style>
  <w:style w:type="character" w:customStyle="1" w:styleId="Heading6Char">
    <w:name w:val="Heading 6 Char"/>
    <w:basedOn w:val="DefaultParagraphFont"/>
    <w:link w:val="Heading6"/>
    <w:rsid w:val="00337B7F"/>
    <w:rPr>
      <w:rFonts w:ascii=".VnTime" w:eastAsia="Times New Roman" w:hAnsi=".VnTime" w:cs="Times New Roman"/>
      <w:bCs/>
      <w:sz w:val="28"/>
    </w:rPr>
  </w:style>
  <w:style w:type="character" w:customStyle="1" w:styleId="Heading7Char">
    <w:name w:val="Heading 7 Char"/>
    <w:basedOn w:val="DefaultParagraphFont"/>
    <w:link w:val="Heading7"/>
    <w:uiPriority w:val="9"/>
    <w:rsid w:val="00337B7F"/>
    <w:rPr>
      <w:rFonts w:ascii=".VnTimeH" w:eastAsia="Times New Roman" w:hAnsi=".VnTimeH" w:cs="Times New Roman"/>
      <w:bCs/>
      <w:sz w:val="30"/>
    </w:rPr>
  </w:style>
  <w:style w:type="numbering" w:customStyle="1" w:styleId="NoList1">
    <w:name w:val="No List1"/>
    <w:next w:val="NoList"/>
    <w:uiPriority w:val="99"/>
    <w:semiHidden/>
    <w:unhideWhenUsed/>
    <w:rsid w:val="00337B7F"/>
  </w:style>
  <w:style w:type="character" w:styleId="Strong">
    <w:name w:val="Strong"/>
    <w:uiPriority w:val="22"/>
    <w:qFormat/>
    <w:rsid w:val="00337B7F"/>
    <w:rPr>
      <w:b/>
      <w:bCs/>
    </w:rPr>
  </w:style>
  <w:style w:type="character" w:styleId="Emphasis">
    <w:name w:val="Emphasis"/>
    <w:uiPriority w:val="20"/>
    <w:qFormat/>
    <w:rsid w:val="00337B7F"/>
    <w:rPr>
      <w:i/>
      <w:iCs/>
    </w:rPr>
  </w:style>
  <w:style w:type="paragraph" w:styleId="BodyText">
    <w:name w:val="Body Text"/>
    <w:aliases w:val="Body Text Char Char Char Char,Body Text Char Char Char,B-text1.5,B-text1.5 + Times New Roman,13 pt,Before:  0.38&quot;,After:  6 pt,bt,ändrad,body text,BODY TEXT,t,Body Text Char Char Char Char Char Char Char Char"/>
    <w:basedOn w:val="Normal"/>
    <w:link w:val="BodyTextChar"/>
    <w:rsid w:val="00337B7F"/>
    <w:pPr>
      <w:spacing w:after="120" w:line="340" w:lineRule="exact"/>
      <w:jc w:val="both"/>
    </w:pPr>
    <w:rPr>
      <w:b w:val="0"/>
      <w:szCs w:val="28"/>
    </w:rPr>
  </w:style>
  <w:style w:type="character" w:customStyle="1" w:styleId="BodyTextChar">
    <w:name w:val="Body Text Char"/>
    <w:aliases w:val="Body Text Char Char Char Char Char1,Body Text Char Char Char Char2,B-text1.5 Char,B-text1.5 + Times New Roman Char,13 pt Char,Before:  0.38&quot; Char,After:  6 pt Char,bt Char,ändrad Char,body text Char,BODY TEXT Char,t Char"/>
    <w:basedOn w:val="DefaultParagraphFont"/>
    <w:link w:val="BodyText"/>
    <w:rsid w:val="00337B7F"/>
    <w:rPr>
      <w:rFonts w:ascii="Times New Roman" w:eastAsia="Times New Roman" w:hAnsi="Times New Roman" w:cs="Times New Roman"/>
      <w:sz w:val="28"/>
      <w:szCs w:val="28"/>
    </w:rPr>
  </w:style>
  <w:style w:type="paragraph" w:styleId="BodyTextIndent">
    <w:name w:val="Body Text Indent"/>
    <w:basedOn w:val="Normal"/>
    <w:link w:val="BodyTextIndentChar"/>
    <w:rsid w:val="00337B7F"/>
    <w:pPr>
      <w:spacing w:after="120"/>
      <w:ind w:left="360"/>
    </w:pPr>
    <w:rPr>
      <w:b w:val="0"/>
      <w:szCs w:val="28"/>
    </w:rPr>
  </w:style>
  <w:style w:type="character" w:customStyle="1" w:styleId="BodyTextIndentChar">
    <w:name w:val="Body Text Indent Char"/>
    <w:basedOn w:val="DefaultParagraphFont"/>
    <w:link w:val="BodyTextIndent"/>
    <w:rsid w:val="00337B7F"/>
    <w:rPr>
      <w:rFonts w:ascii="Times New Roman" w:eastAsia="Times New Roman" w:hAnsi="Times New Roman" w:cs="Times New Roman"/>
      <w:sz w:val="28"/>
      <w:szCs w:val="28"/>
    </w:rPr>
  </w:style>
  <w:style w:type="paragraph" w:styleId="NormalWeb">
    <w:name w:val="Normal (Web)"/>
    <w:aliases w:val="Normal (Web) Char"/>
    <w:basedOn w:val="Normal"/>
    <w:link w:val="NormalWebChar1"/>
    <w:uiPriority w:val="99"/>
    <w:qFormat/>
    <w:rsid w:val="00337B7F"/>
    <w:pPr>
      <w:spacing w:before="100" w:beforeAutospacing="1" w:after="100" w:afterAutospacing="1"/>
    </w:pPr>
    <w:rPr>
      <w:b w:val="0"/>
      <w:sz w:val="24"/>
      <w:szCs w:val="24"/>
    </w:rPr>
  </w:style>
  <w:style w:type="character" w:customStyle="1" w:styleId="NormalWebChar1">
    <w:name w:val="Normal (Web) Char1"/>
    <w:aliases w:val="Normal (Web) Char Char"/>
    <w:link w:val="NormalWeb"/>
    <w:uiPriority w:val="99"/>
    <w:locked/>
    <w:rsid w:val="00337B7F"/>
    <w:rPr>
      <w:rFonts w:ascii="Times New Roman" w:eastAsia="Times New Roman" w:hAnsi="Times New Roman" w:cs="Times New Roman"/>
    </w:rPr>
  </w:style>
  <w:style w:type="table" w:styleId="TableGrid">
    <w:name w:val="Table Grid"/>
    <w:basedOn w:val="TableNormal"/>
    <w:uiPriority w:val="59"/>
    <w:rsid w:val="00337B7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37B7F"/>
  </w:style>
  <w:style w:type="character" w:customStyle="1" w:styleId="Vnbnnidung2Inm">
    <w:name w:val="Văn bản nội dung (2) + In đậm"/>
    <w:rsid w:val="00337B7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37B7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37B7F"/>
    <w:rPr>
      <w:b w:val="0"/>
      <w:bCs/>
      <w:sz w:val="20"/>
    </w:rPr>
  </w:style>
  <w:style w:type="character" w:styleId="Hyperlink">
    <w:name w:val="Hyperlink"/>
    <w:uiPriority w:val="99"/>
    <w:unhideWhenUsed/>
    <w:rsid w:val="00337B7F"/>
    <w:rPr>
      <w:color w:val="0000FF"/>
      <w:u w:val="single"/>
    </w:rPr>
  </w:style>
  <w:style w:type="paragraph" w:customStyle="1" w:styleId="s1">
    <w:name w:val="s1"/>
    <w:basedOn w:val="Normal"/>
    <w:autoRedefine/>
    <w:rsid w:val="00337B7F"/>
    <w:pPr>
      <w:tabs>
        <w:tab w:val="left" w:pos="0"/>
      </w:tabs>
    </w:pPr>
    <w:rPr>
      <w:rFonts w:eastAsia="Calibri"/>
      <w:b w:val="0"/>
      <w:color w:val="000000"/>
      <w:spacing w:val="-8"/>
      <w:sz w:val="22"/>
      <w:szCs w:val="22"/>
      <w:lang w:val="vi-VN"/>
    </w:rPr>
  </w:style>
  <w:style w:type="character" w:customStyle="1" w:styleId="FooterChar1">
    <w:name w:val="Footer Char1"/>
    <w:rsid w:val="00337B7F"/>
    <w:rPr>
      <w:sz w:val="28"/>
      <w:szCs w:val="24"/>
      <w:lang w:val="en-US" w:eastAsia="en-US" w:bidi="ar-SA"/>
    </w:rPr>
  </w:style>
  <w:style w:type="character" w:customStyle="1" w:styleId="BodyTextIndentChar1">
    <w:name w:val="Body Text Indent Char1"/>
    <w:rsid w:val="00337B7F"/>
    <w:rPr>
      <w:sz w:val="28"/>
      <w:szCs w:val="24"/>
      <w:lang w:val="en-US" w:eastAsia="en-US" w:bidi="ar-SA"/>
    </w:rPr>
  </w:style>
  <w:style w:type="paragraph" w:styleId="BodyTextIndent3">
    <w:name w:val="Body Text Indent 3"/>
    <w:basedOn w:val="Normal"/>
    <w:link w:val="BodyTextIndent3Char"/>
    <w:rsid w:val="00337B7F"/>
    <w:pPr>
      <w:spacing w:after="120"/>
      <w:ind w:left="360"/>
    </w:pPr>
    <w:rPr>
      <w:b w:val="0"/>
      <w:sz w:val="16"/>
      <w:szCs w:val="16"/>
    </w:rPr>
  </w:style>
  <w:style w:type="character" w:customStyle="1" w:styleId="BodyTextIndent3Char">
    <w:name w:val="Body Text Indent 3 Char"/>
    <w:basedOn w:val="DefaultParagraphFont"/>
    <w:link w:val="BodyTextIndent3"/>
    <w:rsid w:val="00337B7F"/>
    <w:rPr>
      <w:rFonts w:ascii="Times New Roman" w:eastAsia="Times New Roman" w:hAnsi="Times New Roman" w:cs="Times New Roman"/>
      <w:sz w:val="16"/>
      <w:szCs w:val="16"/>
    </w:rPr>
  </w:style>
  <w:style w:type="paragraph" w:styleId="BodyText2">
    <w:name w:val="Body Text 2"/>
    <w:basedOn w:val="Normal"/>
    <w:link w:val="BodyText2Char"/>
    <w:rsid w:val="00337B7F"/>
    <w:pPr>
      <w:spacing w:after="120" w:line="480" w:lineRule="auto"/>
    </w:pPr>
    <w:rPr>
      <w:b w:val="0"/>
      <w:szCs w:val="24"/>
    </w:rPr>
  </w:style>
  <w:style w:type="character" w:customStyle="1" w:styleId="BodyText2Char">
    <w:name w:val="Body Text 2 Char"/>
    <w:basedOn w:val="DefaultParagraphFont"/>
    <w:link w:val="BodyText2"/>
    <w:rsid w:val="00337B7F"/>
    <w:rPr>
      <w:rFonts w:ascii="Times New Roman" w:eastAsia="Times New Roman" w:hAnsi="Times New Roman" w:cs="Times New Roman"/>
      <w:sz w:val="28"/>
    </w:rPr>
  </w:style>
  <w:style w:type="character" w:customStyle="1" w:styleId="normal-h1">
    <w:name w:val="normal-h1"/>
    <w:rsid w:val="00337B7F"/>
    <w:rPr>
      <w:rFonts w:ascii="Times New Roman" w:hAnsi="Times New Roman" w:cs="Times New Roman" w:hint="default"/>
      <w:color w:val="0000FF"/>
      <w:sz w:val="24"/>
      <w:szCs w:val="24"/>
    </w:rPr>
  </w:style>
  <w:style w:type="paragraph" w:customStyle="1" w:styleId="heading1-p">
    <w:name w:val="heading1-p"/>
    <w:basedOn w:val="Normal"/>
    <w:rsid w:val="00337B7F"/>
    <w:pPr>
      <w:overflowPunct w:val="0"/>
    </w:pPr>
    <w:rPr>
      <w:rFonts w:eastAsia="SimSun"/>
      <w:b w:val="0"/>
      <w:sz w:val="20"/>
      <w:lang w:eastAsia="zh-CN"/>
    </w:rPr>
  </w:style>
  <w:style w:type="paragraph" w:styleId="Title">
    <w:name w:val="Title"/>
    <w:basedOn w:val="Normal"/>
    <w:link w:val="TitleChar"/>
    <w:qFormat/>
    <w:rsid w:val="00337B7F"/>
    <w:pPr>
      <w:spacing w:before="240" w:after="60"/>
      <w:jc w:val="center"/>
    </w:pPr>
    <w:rPr>
      <w:rFonts w:ascii="Arial" w:hAnsi="Arial"/>
      <w:b w:val="0"/>
      <w:color w:val="0000FF"/>
      <w:kern w:val="28"/>
      <w:sz w:val="32"/>
    </w:rPr>
  </w:style>
  <w:style w:type="character" w:customStyle="1" w:styleId="TitleChar">
    <w:name w:val="Title Char"/>
    <w:basedOn w:val="DefaultParagraphFont"/>
    <w:link w:val="Title"/>
    <w:rsid w:val="00337B7F"/>
    <w:rPr>
      <w:rFonts w:ascii="Arial" w:eastAsia="Times New Roman" w:hAnsi="Arial" w:cs="Times New Roman"/>
      <w:color w:val="0000FF"/>
      <w:kern w:val="28"/>
      <w:sz w:val="32"/>
      <w:szCs w:val="20"/>
    </w:rPr>
  </w:style>
  <w:style w:type="paragraph" w:customStyle="1" w:styleId="Stylebulleted">
    <w:name w:val="Style bulleted"/>
    <w:link w:val="StylebulletedChar"/>
    <w:rsid w:val="00337B7F"/>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337B7F"/>
    <w:rPr>
      <w:rFonts w:ascii="Times New Roman" w:eastAsia="Times New Roman" w:hAnsi="Times New Roman" w:cs="Times New Roman"/>
      <w:sz w:val="26"/>
      <w:szCs w:val="22"/>
    </w:rPr>
  </w:style>
  <w:style w:type="paragraph" w:styleId="BodyTextIndent2">
    <w:name w:val="Body Text Indent 2"/>
    <w:basedOn w:val="Normal"/>
    <w:link w:val="BodyTextIndent2Char"/>
    <w:rsid w:val="00337B7F"/>
    <w:pPr>
      <w:ind w:firstLine="900"/>
      <w:jc w:val="both"/>
    </w:pPr>
    <w:rPr>
      <w:rFonts w:ascii=".VnTime" w:hAnsi=".VnTime"/>
      <w:b w:val="0"/>
    </w:rPr>
  </w:style>
  <w:style w:type="character" w:customStyle="1" w:styleId="BodyTextIndent2Char">
    <w:name w:val="Body Text Indent 2 Char"/>
    <w:basedOn w:val="DefaultParagraphFont"/>
    <w:link w:val="BodyTextIndent2"/>
    <w:rsid w:val="00337B7F"/>
    <w:rPr>
      <w:rFonts w:ascii=".VnTime" w:eastAsia="Times New Roman" w:hAnsi=".VnTime" w:cs="Times New Roman"/>
      <w:sz w:val="28"/>
      <w:szCs w:val="20"/>
    </w:rPr>
  </w:style>
  <w:style w:type="paragraph" w:styleId="BodyText3">
    <w:name w:val="Body Text 3"/>
    <w:basedOn w:val="Normal"/>
    <w:link w:val="BodyText3Char"/>
    <w:rsid w:val="00337B7F"/>
    <w:pPr>
      <w:suppressAutoHyphens/>
      <w:jc w:val="both"/>
    </w:pPr>
    <w:rPr>
      <w:rFonts w:ascii=".VnTime" w:hAnsi=".VnTime"/>
      <w:b w:val="0"/>
      <w:i/>
      <w:lang w:eastAsia="ar-SA"/>
    </w:rPr>
  </w:style>
  <w:style w:type="character" w:customStyle="1" w:styleId="BodyText3Char">
    <w:name w:val="Body Text 3 Char"/>
    <w:basedOn w:val="DefaultParagraphFont"/>
    <w:link w:val="BodyText3"/>
    <w:rsid w:val="00337B7F"/>
    <w:rPr>
      <w:rFonts w:ascii=".VnTime" w:eastAsia="Times New Roman" w:hAnsi=".VnTime" w:cs="Times New Roman"/>
      <w:i/>
      <w:sz w:val="28"/>
      <w:szCs w:val="20"/>
      <w:lang w:eastAsia="ar-SA"/>
    </w:rPr>
  </w:style>
  <w:style w:type="paragraph" w:styleId="BalloonText">
    <w:name w:val="Balloon Text"/>
    <w:basedOn w:val="Normal"/>
    <w:link w:val="BalloonTextChar"/>
    <w:rsid w:val="00337B7F"/>
    <w:rPr>
      <w:rFonts w:ascii="Tahoma" w:hAnsi="Tahoma" w:cs="Tahoma"/>
      <w:b w:val="0"/>
      <w:sz w:val="16"/>
      <w:szCs w:val="16"/>
    </w:rPr>
  </w:style>
  <w:style w:type="character" w:customStyle="1" w:styleId="BalloonTextChar">
    <w:name w:val="Balloon Text Char"/>
    <w:basedOn w:val="DefaultParagraphFont"/>
    <w:link w:val="BalloonText"/>
    <w:rsid w:val="00337B7F"/>
    <w:rPr>
      <w:rFonts w:ascii="Tahoma" w:eastAsia="Times New Roman" w:hAnsi="Tahoma" w:cs="Tahoma"/>
      <w:sz w:val="16"/>
      <w:szCs w:val="16"/>
    </w:rPr>
  </w:style>
  <w:style w:type="paragraph" w:customStyle="1" w:styleId="style1">
    <w:name w:val="style1"/>
    <w:basedOn w:val="Normal"/>
    <w:rsid w:val="00337B7F"/>
    <w:pPr>
      <w:spacing w:before="100" w:beforeAutospacing="1" w:after="100" w:afterAutospacing="1"/>
    </w:pPr>
    <w:rPr>
      <w:b w:val="0"/>
      <w:sz w:val="24"/>
      <w:szCs w:val="24"/>
    </w:rPr>
  </w:style>
  <w:style w:type="character" w:customStyle="1" w:styleId="CharChar2">
    <w:name w:val="Char Char2"/>
    <w:rsid w:val="00337B7F"/>
    <w:rPr>
      <w:rFonts w:ascii=".VnTime" w:hAnsi=".VnTime"/>
      <w:sz w:val="28"/>
      <w:szCs w:val="28"/>
    </w:rPr>
  </w:style>
  <w:style w:type="character" w:customStyle="1" w:styleId="CharChar3">
    <w:name w:val="Char Char3"/>
    <w:rsid w:val="00337B7F"/>
    <w:rPr>
      <w:rFonts w:ascii=".VnTime" w:hAnsi=".VnTime"/>
      <w:sz w:val="28"/>
      <w:szCs w:val="28"/>
    </w:rPr>
  </w:style>
  <w:style w:type="character" w:customStyle="1" w:styleId="CharChar16">
    <w:name w:val="Char Char16"/>
    <w:rsid w:val="00337B7F"/>
    <w:rPr>
      <w:b/>
      <w:bCs/>
      <w:sz w:val="28"/>
      <w:szCs w:val="28"/>
    </w:rPr>
  </w:style>
  <w:style w:type="character" w:customStyle="1" w:styleId="China1Char">
    <w:name w:val="China1 Char"/>
    <w:aliases w:val="?? 1 Char Char"/>
    <w:rsid w:val="00337B7F"/>
    <w:rPr>
      <w:rFonts w:ascii="Times New Roman" w:hAnsi="Times New Roman" w:cs="Times New Roman"/>
      <w:b/>
      <w:bCs/>
      <w:sz w:val="28"/>
      <w:szCs w:val="24"/>
      <w:u w:val="single"/>
    </w:rPr>
  </w:style>
  <w:style w:type="character" w:customStyle="1" w:styleId="Bodytext0">
    <w:name w:val="Body text_"/>
    <w:link w:val="BodyText1"/>
    <w:rsid w:val="00337B7F"/>
    <w:rPr>
      <w:sz w:val="27"/>
      <w:szCs w:val="27"/>
      <w:shd w:val="clear" w:color="auto" w:fill="FFFFFF"/>
    </w:rPr>
  </w:style>
  <w:style w:type="paragraph" w:customStyle="1" w:styleId="BodyText1">
    <w:name w:val="Body Text1"/>
    <w:basedOn w:val="Normal"/>
    <w:link w:val="Bodytext0"/>
    <w:rsid w:val="00337B7F"/>
    <w:pPr>
      <w:widowControl w:val="0"/>
      <w:shd w:val="clear" w:color="auto" w:fill="FFFFFF"/>
      <w:spacing w:before="540" w:after="60" w:line="384" w:lineRule="exact"/>
      <w:ind w:hanging="1740"/>
      <w:jc w:val="both"/>
    </w:pPr>
    <w:rPr>
      <w:rFonts w:asciiTheme="minorHAnsi" w:eastAsiaTheme="minorHAnsi" w:hAnsiTheme="minorHAnsi" w:cstheme="minorBidi"/>
      <w:b w:val="0"/>
      <w:sz w:val="27"/>
      <w:szCs w:val="27"/>
      <w:shd w:val="clear" w:color="auto" w:fill="FFFFFF"/>
    </w:rPr>
  </w:style>
  <w:style w:type="paragraph" w:styleId="NoSpacing">
    <w:name w:val="No Spacing"/>
    <w:basedOn w:val="Normal"/>
    <w:qFormat/>
    <w:rsid w:val="00337B7F"/>
    <w:pPr>
      <w:spacing w:before="100" w:beforeAutospacing="1" w:after="100" w:afterAutospacing="1"/>
    </w:pPr>
    <w:rPr>
      <w:b w:val="0"/>
      <w:sz w:val="24"/>
      <w:szCs w:val="24"/>
    </w:rPr>
  </w:style>
  <w:style w:type="character" w:customStyle="1" w:styleId="CharChar6">
    <w:name w:val="Char Char6"/>
    <w:rsid w:val="00337B7F"/>
    <w:rPr>
      <w:rFonts w:ascii=".VnTime" w:hAnsi=".VnTime"/>
      <w:sz w:val="28"/>
    </w:rPr>
  </w:style>
  <w:style w:type="character" w:customStyle="1" w:styleId="CharChar5">
    <w:name w:val="Char Char5"/>
    <w:rsid w:val="00337B7F"/>
    <w:rPr>
      <w:rFonts w:ascii=".VnCentury Schoolbook" w:hAnsi=".VnCentury Schoolbook"/>
      <w:i/>
      <w:sz w:val="26"/>
    </w:rPr>
  </w:style>
  <w:style w:type="character" w:customStyle="1" w:styleId="CharChar9">
    <w:name w:val="Char Char9"/>
    <w:rsid w:val="00337B7F"/>
    <w:rPr>
      <w:rFonts w:ascii=".VnTime" w:eastAsia="Times New Roman" w:hAnsi=".VnTime" w:cs="Times New Roman"/>
      <w:sz w:val="28"/>
      <w:szCs w:val="24"/>
    </w:rPr>
  </w:style>
  <w:style w:type="paragraph" w:customStyle="1" w:styleId="TieudeconghoaxahoichunghiaVN">
    <w:name w:val="Tieu de cong hoa xa hoi chu nghia VN"/>
    <w:rsid w:val="00337B7F"/>
    <w:pPr>
      <w:spacing w:before="60" w:after="60"/>
      <w:jc w:val="center"/>
    </w:pPr>
    <w:rPr>
      <w:rFonts w:ascii="Times New Roman" w:eastAsia="Times New Roman" w:hAnsi="Times New Roman" w:cs="Times New Roman"/>
      <w:sz w:val="26"/>
      <w:lang w:val="de-DE"/>
    </w:rPr>
  </w:style>
  <w:style w:type="paragraph" w:customStyle="1" w:styleId="xmsonormal">
    <w:name w:val="x_msonormal"/>
    <w:basedOn w:val="Normal"/>
    <w:rsid w:val="00337B7F"/>
    <w:pPr>
      <w:spacing w:before="100" w:beforeAutospacing="1" w:after="100" w:afterAutospacing="1"/>
    </w:pPr>
    <w:rPr>
      <w:b w:val="0"/>
      <w:sz w:val="24"/>
      <w:szCs w:val="24"/>
    </w:rPr>
  </w:style>
  <w:style w:type="paragraph" w:customStyle="1" w:styleId="DefaultParagraphFontParaCharCharCharCharChar">
    <w:name w:val="Default Paragraph Font Para Char Char Char Char Char"/>
    <w:autoRedefine/>
    <w:rsid w:val="00337B7F"/>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337B7F"/>
    <w:pPr>
      <w:widowControl w:val="0"/>
      <w:jc w:val="both"/>
    </w:pPr>
    <w:rPr>
      <w:rFonts w:eastAsia="SimSun"/>
      <w:b w:val="0"/>
      <w:noProof/>
      <w:kern w:val="2"/>
      <w:sz w:val="26"/>
      <w:szCs w:val="26"/>
      <w:lang w:eastAsia="zh-CN"/>
    </w:rPr>
  </w:style>
  <w:style w:type="paragraph" w:customStyle="1" w:styleId="CharCharCharCharCharCharChar">
    <w:name w:val="Char Char Char Char Char Char Char"/>
    <w:autoRedefine/>
    <w:rsid w:val="00337B7F"/>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337B7F"/>
    <w:pPr>
      <w:ind w:left="360" w:hanging="360"/>
    </w:pPr>
    <w:rPr>
      <w:rFonts w:ascii=".VnTime" w:hAnsi=".VnTime"/>
      <w:b w:val="0"/>
      <w:color w:val="0000FF"/>
    </w:rPr>
  </w:style>
  <w:style w:type="paragraph" w:customStyle="1" w:styleId="abc">
    <w:name w:val="abc"/>
    <w:basedOn w:val="Normal"/>
    <w:rsid w:val="00337B7F"/>
    <w:rPr>
      <w:rFonts w:ascii=".VnCourier New" w:hAnsi=".VnCourier New"/>
      <w:b w:val="0"/>
      <w:sz w:val="20"/>
    </w:rPr>
  </w:style>
  <w:style w:type="paragraph" w:customStyle="1" w:styleId="1Char">
    <w:name w:val="1 Char"/>
    <w:basedOn w:val="DocumentMap"/>
    <w:autoRedefine/>
    <w:rsid w:val="00337B7F"/>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337B7F"/>
    <w:pPr>
      <w:shd w:val="clear" w:color="auto" w:fill="000080"/>
    </w:pPr>
    <w:rPr>
      <w:rFonts w:ascii="Tahoma" w:hAnsi="Tahoma" w:cs="Tahoma"/>
      <w:b w:val="0"/>
      <w:sz w:val="20"/>
    </w:rPr>
  </w:style>
  <w:style w:type="character" w:customStyle="1" w:styleId="DocumentMapChar">
    <w:name w:val="Document Map Char"/>
    <w:basedOn w:val="DefaultParagraphFont"/>
    <w:link w:val="DocumentMap"/>
    <w:semiHidden/>
    <w:rsid w:val="00337B7F"/>
    <w:rPr>
      <w:rFonts w:ascii="Tahoma" w:eastAsia="Times New Roman" w:hAnsi="Tahoma" w:cs="Tahoma"/>
      <w:sz w:val="20"/>
      <w:szCs w:val="20"/>
      <w:shd w:val="clear" w:color="auto" w:fill="000080"/>
    </w:rPr>
  </w:style>
  <w:style w:type="character" w:customStyle="1" w:styleId="Bodytext20">
    <w:name w:val="Body text (2)_"/>
    <w:link w:val="Bodytext21"/>
    <w:rsid w:val="00337B7F"/>
    <w:rPr>
      <w:shd w:val="clear" w:color="auto" w:fill="FFFFFF"/>
    </w:rPr>
  </w:style>
  <w:style w:type="paragraph" w:customStyle="1" w:styleId="Bodytext21">
    <w:name w:val="Body text (2)"/>
    <w:basedOn w:val="Normal"/>
    <w:link w:val="Bodytext20"/>
    <w:rsid w:val="00337B7F"/>
    <w:pPr>
      <w:widowControl w:val="0"/>
      <w:shd w:val="clear" w:color="auto" w:fill="FFFFFF"/>
      <w:spacing w:before="120" w:after="120" w:line="326" w:lineRule="exact"/>
      <w:jc w:val="both"/>
    </w:pPr>
    <w:rPr>
      <w:rFonts w:asciiTheme="minorHAnsi" w:eastAsiaTheme="minorHAnsi" w:hAnsiTheme="minorHAnsi" w:cstheme="minorBidi"/>
      <w:b w:val="0"/>
      <w:sz w:val="24"/>
      <w:szCs w:val="24"/>
    </w:rPr>
  </w:style>
  <w:style w:type="paragraph" w:styleId="Subtitle">
    <w:name w:val="Subtitle"/>
    <w:basedOn w:val="Normal"/>
    <w:next w:val="Normal"/>
    <w:link w:val="SubtitleChar"/>
    <w:qFormat/>
    <w:rsid w:val="00337B7F"/>
    <w:pPr>
      <w:spacing w:before="120" w:after="60" w:line="276" w:lineRule="auto"/>
      <w:jc w:val="center"/>
      <w:outlineLvl w:val="1"/>
    </w:pPr>
    <w:rPr>
      <w:rFonts w:ascii="Cambria" w:hAnsi="Cambria"/>
      <w:b w:val="0"/>
      <w:sz w:val="24"/>
      <w:szCs w:val="24"/>
    </w:rPr>
  </w:style>
  <w:style w:type="character" w:customStyle="1" w:styleId="SubtitleChar">
    <w:name w:val="Subtitle Char"/>
    <w:basedOn w:val="DefaultParagraphFont"/>
    <w:link w:val="Subtitle"/>
    <w:rsid w:val="00337B7F"/>
    <w:rPr>
      <w:rFonts w:ascii="Cambria" w:eastAsia="Times New Roman" w:hAnsi="Cambria" w:cs="Times New Roman"/>
    </w:rPr>
  </w:style>
  <w:style w:type="paragraph" w:customStyle="1" w:styleId="Style32">
    <w:name w:val="Style32"/>
    <w:basedOn w:val="Normal"/>
    <w:link w:val="Style32Char"/>
    <w:rsid w:val="00337B7F"/>
    <w:pPr>
      <w:spacing w:before="120" w:after="120"/>
      <w:jc w:val="center"/>
    </w:pPr>
    <w:rPr>
      <w:rFonts w:ascii=".VnArial" w:eastAsia="MS Mincho" w:hAnsi=".VnArial"/>
      <w:b w:val="0"/>
      <w:sz w:val="24"/>
      <w:szCs w:val="24"/>
      <w:lang w:val="pt-BR"/>
    </w:rPr>
  </w:style>
  <w:style w:type="character" w:customStyle="1" w:styleId="Style32Char">
    <w:name w:val="Style32 Char"/>
    <w:link w:val="Style32"/>
    <w:rsid w:val="00337B7F"/>
    <w:rPr>
      <w:rFonts w:ascii=".VnArial" w:eastAsia="MS Mincho" w:hAnsi=".VnArial" w:cs="Times New Roman"/>
      <w:lang w:val="pt-BR"/>
    </w:rPr>
  </w:style>
  <w:style w:type="character" w:customStyle="1" w:styleId="Bodytext6">
    <w:name w:val="Body text (6)_"/>
    <w:link w:val="Bodytext60"/>
    <w:locked/>
    <w:rsid w:val="00337B7F"/>
    <w:rPr>
      <w:bCs/>
      <w:shd w:val="clear" w:color="auto" w:fill="FFFFFF"/>
    </w:rPr>
  </w:style>
  <w:style w:type="paragraph" w:customStyle="1" w:styleId="Bodytext60">
    <w:name w:val="Body text (6)"/>
    <w:basedOn w:val="Normal"/>
    <w:link w:val="Bodytext6"/>
    <w:rsid w:val="00337B7F"/>
    <w:pPr>
      <w:widowControl w:val="0"/>
      <w:shd w:val="clear" w:color="auto" w:fill="FFFFFF"/>
      <w:spacing w:before="60" w:line="254" w:lineRule="exact"/>
    </w:pPr>
    <w:rPr>
      <w:rFonts w:asciiTheme="minorHAnsi" w:eastAsiaTheme="minorHAnsi" w:hAnsiTheme="minorHAnsi" w:cstheme="minorBidi"/>
      <w:b w:val="0"/>
      <w:bCs/>
      <w:sz w:val="24"/>
      <w:szCs w:val="24"/>
      <w:shd w:val="clear" w:color="auto" w:fill="FFFFFF"/>
    </w:rPr>
  </w:style>
  <w:style w:type="character" w:customStyle="1" w:styleId="dieuChar">
    <w:name w:val="dieu Char"/>
    <w:rsid w:val="00337B7F"/>
    <w:rPr>
      <w:b/>
      <w:noProof w:val="0"/>
      <w:color w:val="0000FF"/>
      <w:spacing w:val="24"/>
      <w:sz w:val="26"/>
      <w:szCs w:val="26"/>
      <w:lang w:val="en-US" w:eastAsia="en-US" w:bidi="ar-SA"/>
    </w:rPr>
  </w:style>
  <w:style w:type="character" w:customStyle="1" w:styleId="Bodytext30">
    <w:name w:val="Body text (3)_"/>
    <w:link w:val="Bodytext31"/>
    <w:rsid w:val="00337B7F"/>
    <w:rPr>
      <w:bCs/>
      <w:sz w:val="25"/>
      <w:szCs w:val="25"/>
      <w:shd w:val="clear" w:color="auto" w:fill="FFFFFF"/>
    </w:rPr>
  </w:style>
  <w:style w:type="paragraph" w:customStyle="1" w:styleId="Bodytext31">
    <w:name w:val="Body text (3)1"/>
    <w:basedOn w:val="Normal"/>
    <w:link w:val="Bodytext30"/>
    <w:rsid w:val="00337B7F"/>
    <w:pPr>
      <w:widowControl w:val="0"/>
      <w:shd w:val="clear" w:color="auto" w:fill="FFFFFF"/>
      <w:spacing w:before="60" w:line="281" w:lineRule="exact"/>
    </w:pPr>
    <w:rPr>
      <w:rFonts w:asciiTheme="minorHAnsi" w:eastAsiaTheme="minorHAnsi" w:hAnsiTheme="minorHAnsi" w:cstheme="minorBidi"/>
      <w:b w:val="0"/>
      <w:bCs/>
      <w:sz w:val="25"/>
      <w:szCs w:val="25"/>
    </w:rPr>
  </w:style>
  <w:style w:type="paragraph" w:customStyle="1" w:styleId="BodyTextB">
    <w:name w:val="Body Text B"/>
    <w:basedOn w:val="Normal"/>
    <w:rsid w:val="00337B7F"/>
    <w:pPr>
      <w:overflowPunct w:val="0"/>
      <w:autoSpaceDE w:val="0"/>
      <w:autoSpaceDN w:val="0"/>
      <w:adjustRightInd w:val="0"/>
      <w:spacing w:before="60" w:after="60" w:line="264" w:lineRule="auto"/>
      <w:jc w:val="both"/>
      <w:textAlignment w:val="baseline"/>
    </w:pPr>
    <w:rPr>
      <w:rFonts w:ascii=".VnTime" w:hAnsi=".VnTime"/>
      <w:b w:val="0"/>
      <w:szCs w:val="28"/>
    </w:rPr>
  </w:style>
  <w:style w:type="character" w:customStyle="1" w:styleId="BodyTextChar1">
    <w:name w:val="Body Text Char1"/>
    <w:aliases w:val="Body Text Char Char Char Char Char,Body Text Char Char Char Char1,Body Text Char Char"/>
    <w:rsid w:val="00337B7F"/>
    <w:rPr>
      <w:bCs/>
      <w:sz w:val="28"/>
      <w:lang w:val="en-US" w:eastAsia="en-US" w:bidi="ar-SA"/>
    </w:rPr>
  </w:style>
  <w:style w:type="paragraph" w:customStyle="1" w:styleId="Body1">
    <w:name w:val="Body 1"/>
    <w:rsid w:val="00337B7F"/>
    <w:pPr>
      <w:outlineLvl w:val="0"/>
    </w:pPr>
    <w:rPr>
      <w:rFonts w:ascii="Times New Roman" w:eastAsia="Arial Unicode MS" w:hAnsi="Times New Roman" w:cs="Times New Roman"/>
      <w:color w:val="000000"/>
      <w:sz w:val="28"/>
      <w:szCs w:val="20"/>
      <w:u w:color="000000"/>
    </w:rPr>
  </w:style>
  <w:style w:type="paragraph" w:customStyle="1" w:styleId="Bodytext10">
    <w:name w:val="Body text1"/>
    <w:basedOn w:val="Normal"/>
    <w:uiPriority w:val="99"/>
    <w:rsid w:val="00337B7F"/>
    <w:pPr>
      <w:widowControl w:val="0"/>
      <w:shd w:val="clear" w:color="auto" w:fill="FFFFFF"/>
      <w:spacing w:before="120" w:after="60" w:line="360" w:lineRule="exact"/>
      <w:ind w:firstLine="567"/>
      <w:jc w:val="both"/>
    </w:pPr>
    <w:rPr>
      <w:rFonts w:ascii="Calibri" w:eastAsia="Calibri" w:hAnsi="Calibri"/>
      <w:b w:val="0"/>
      <w:sz w:val="26"/>
    </w:rPr>
  </w:style>
  <w:style w:type="character" w:customStyle="1" w:styleId="Bodytext85pt">
    <w:name w:val="Body text + 8.5 pt"/>
    <w:uiPriority w:val="99"/>
    <w:rsid w:val="00337B7F"/>
    <w:rPr>
      <w:rFonts w:ascii="Times New Roman" w:hAnsi="Times New Roman"/>
      <w:sz w:val="17"/>
      <w:u w:val="none"/>
    </w:rPr>
  </w:style>
  <w:style w:type="character" w:customStyle="1" w:styleId="Bodytext4">
    <w:name w:val="Body text (4)_"/>
    <w:link w:val="Bodytext40"/>
    <w:uiPriority w:val="99"/>
    <w:locked/>
    <w:rsid w:val="00337B7F"/>
    <w:rPr>
      <w:spacing w:val="10"/>
      <w:sz w:val="25"/>
      <w:shd w:val="clear" w:color="auto" w:fill="FFFFFF"/>
    </w:rPr>
  </w:style>
  <w:style w:type="paragraph" w:customStyle="1" w:styleId="Bodytext40">
    <w:name w:val="Body text (4)"/>
    <w:basedOn w:val="Normal"/>
    <w:link w:val="Bodytext4"/>
    <w:uiPriority w:val="99"/>
    <w:rsid w:val="00337B7F"/>
    <w:pPr>
      <w:widowControl w:val="0"/>
      <w:shd w:val="clear" w:color="auto" w:fill="FFFFFF"/>
      <w:spacing w:before="120" w:after="120" w:line="436" w:lineRule="exact"/>
      <w:ind w:firstLine="567"/>
      <w:jc w:val="center"/>
    </w:pPr>
    <w:rPr>
      <w:rFonts w:asciiTheme="minorHAnsi" w:eastAsiaTheme="minorHAnsi" w:hAnsiTheme="minorHAnsi" w:cstheme="minorBidi"/>
      <w:b w:val="0"/>
      <w:spacing w:val="10"/>
      <w:sz w:val="25"/>
      <w:szCs w:val="24"/>
    </w:rPr>
  </w:style>
  <w:style w:type="paragraph" w:customStyle="1" w:styleId="q3CharCharCharCharCharCharCharCharCharCharCharCharCharCharCharChar">
    <w:name w:val="q3 Char Char Char Char Char Char Char Char Char Char Char Char Char Char Char Char"/>
    <w:basedOn w:val="Normal"/>
    <w:uiPriority w:val="99"/>
    <w:rsid w:val="00337B7F"/>
    <w:pPr>
      <w:numPr>
        <w:numId w:val="3"/>
      </w:numPr>
      <w:spacing w:before="45" w:after="45" w:line="340" w:lineRule="exact"/>
      <w:jc w:val="both"/>
    </w:pPr>
    <w:rPr>
      <w:rFonts w:ascii=".VnTime" w:hAnsi=".VnTime"/>
      <w:b w:val="0"/>
      <w:bCs/>
      <w:szCs w:val="24"/>
    </w:rPr>
  </w:style>
  <w:style w:type="paragraph" w:customStyle="1" w:styleId="q4">
    <w:name w:val="q4"/>
    <w:basedOn w:val="Normal"/>
    <w:uiPriority w:val="99"/>
    <w:rsid w:val="00337B7F"/>
    <w:pPr>
      <w:numPr>
        <w:ilvl w:val="1"/>
        <w:numId w:val="3"/>
      </w:numPr>
      <w:spacing w:before="45" w:after="45" w:line="340" w:lineRule="exact"/>
      <w:jc w:val="both"/>
    </w:pPr>
    <w:rPr>
      <w:rFonts w:ascii=".VnTime" w:hAnsi=".VnTime"/>
      <w:b w:val="0"/>
      <w:i/>
      <w:iCs/>
      <w:szCs w:val="24"/>
    </w:rPr>
  </w:style>
  <w:style w:type="paragraph" w:customStyle="1" w:styleId="Char">
    <w:name w:val="Char"/>
    <w:autoRedefine/>
    <w:rsid w:val="00337B7F"/>
    <w:pPr>
      <w:tabs>
        <w:tab w:val="left" w:pos="1152"/>
      </w:tabs>
      <w:spacing w:before="120" w:after="120" w:line="312" w:lineRule="auto"/>
    </w:pPr>
    <w:rPr>
      <w:rFonts w:ascii="Arial" w:eastAsia="Calibri" w:hAnsi="Arial" w:cs="Arial"/>
      <w:sz w:val="26"/>
      <w:szCs w:val="26"/>
    </w:rPr>
  </w:style>
  <w:style w:type="paragraph" w:customStyle="1" w:styleId="Char1">
    <w:name w:val="Char1"/>
    <w:autoRedefine/>
    <w:uiPriority w:val="99"/>
    <w:rsid w:val="00337B7F"/>
    <w:pPr>
      <w:tabs>
        <w:tab w:val="left" w:pos="1152"/>
      </w:tabs>
      <w:spacing w:before="120" w:after="120" w:line="312" w:lineRule="auto"/>
    </w:pPr>
    <w:rPr>
      <w:rFonts w:ascii="Arial" w:eastAsia="Calibri" w:hAnsi="Arial" w:cs="Arial"/>
      <w:sz w:val="26"/>
      <w:szCs w:val="26"/>
    </w:rPr>
  </w:style>
  <w:style w:type="paragraph" w:styleId="BodyTextFirstIndent">
    <w:name w:val="Body Text First Indent"/>
    <w:basedOn w:val="BodyText"/>
    <w:link w:val="BodyTextFirstIndentChar"/>
    <w:uiPriority w:val="99"/>
    <w:rsid w:val="00337B7F"/>
    <w:pPr>
      <w:spacing w:line="240" w:lineRule="auto"/>
      <w:ind w:firstLine="210"/>
      <w:jc w:val="left"/>
    </w:pPr>
    <w:rPr>
      <w:rFonts w:ascii=".VnTime" w:eastAsia="Calibri" w:hAnsi=".VnTime"/>
    </w:rPr>
  </w:style>
  <w:style w:type="character" w:customStyle="1" w:styleId="BodyTextFirstIndentChar">
    <w:name w:val="Body Text First Indent Char"/>
    <w:basedOn w:val="BodyTextChar"/>
    <w:link w:val="BodyTextFirstIndent"/>
    <w:uiPriority w:val="99"/>
    <w:rsid w:val="00337B7F"/>
    <w:rPr>
      <w:rFonts w:ascii=".VnTime" w:eastAsia="Calibri" w:hAnsi=".VnTime" w:cs="Times New Roman"/>
      <w:sz w:val="28"/>
      <w:szCs w:val="28"/>
    </w:rPr>
  </w:style>
  <w:style w:type="character" w:customStyle="1" w:styleId="Bodytext115pt">
    <w:name w:val="Body text + 11.5 pt"/>
    <w:uiPriority w:val="99"/>
    <w:rsid w:val="00337B7F"/>
    <w:rPr>
      <w:rFonts w:ascii="Times New Roman" w:hAnsi="Times New Roman"/>
      <w:sz w:val="23"/>
      <w:u w:val="none"/>
    </w:rPr>
  </w:style>
  <w:style w:type="paragraph" w:customStyle="1" w:styleId="Bodytext32">
    <w:name w:val="Body text (3)"/>
    <w:basedOn w:val="Normal"/>
    <w:uiPriority w:val="99"/>
    <w:rsid w:val="00337B7F"/>
    <w:pPr>
      <w:widowControl w:val="0"/>
      <w:shd w:val="clear" w:color="auto" w:fill="FFFFFF"/>
      <w:spacing w:before="60" w:after="120" w:line="796" w:lineRule="exact"/>
      <w:ind w:firstLine="567"/>
      <w:jc w:val="center"/>
    </w:pPr>
    <w:rPr>
      <w:rFonts w:ascii="Calibri" w:eastAsia="Calibri" w:hAnsi="Calibri"/>
      <w:b w:val="0"/>
      <w:spacing w:val="10"/>
      <w:sz w:val="22"/>
    </w:rPr>
  </w:style>
  <w:style w:type="character" w:customStyle="1" w:styleId="Bodytext5">
    <w:name w:val="Body text (5)_"/>
    <w:link w:val="Bodytext50"/>
    <w:uiPriority w:val="99"/>
    <w:locked/>
    <w:rsid w:val="00337B7F"/>
    <w:rPr>
      <w:i/>
      <w:sz w:val="26"/>
      <w:shd w:val="clear" w:color="auto" w:fill="FFFFFF"/>
    </w:rPr>
  </w:style>
  <w:style w:type="paragraph" w:customStyle="1" w:styleId="Bodytext50">
    <w:name w:val="Body text (5)"/>
    <w:basedOn w:val="Normal"/>
    <w:link w:val="Bodytext5"/>
    <w:uiPriority w:val="99"/>
    <w:rsid w:val="00337B7F"/>
    <w:pPr>
      <w:widowControl w:val="0"/>
      <w:shd w:val="clear" w:color="auto" w:fill="FFFFFF"/>
      <w:spacing w:before="180" w:after="60" w:line="356" w:lineRule="exact"/>
      <w:ind w:firstLine="567"/>
      <w:jc w:val="both"/>
    </w:pPr>
    <w:rPr>
      <w:rFonts w:asciiTheme="minorHAnsi" w:eastAsiaTheme="minorHAnsi" w:hAnsiTheme="minorHAnsi" w:cstheme="minorBidi"/>
      <w:b w:val="0"/>
      <w:i/>
      <w:sz w:val="26"/>
      <w:szCs w:val="24"/>
    </w:rPr>
  </w:style>
  <w:style w:type="paragraph" w:customStyle="1" w:styleId="Char2">
    <w:name w:val="Char2"/>
    <w:autoRedefine/>
    <w:uiPriority w:val="99"/>
    <w:rsid w:val="00337B7F"/>
    <w:pPr>
      <w:tabs>
        <w:tab w:val="left" w:pos="1152"/>
      </w:tabs>
      <w:spacing w:before="120" w:after="120" w:line="312" w:lineRule="auto"/>
    </w:pPr>
    <w:rPr>
      <w:rFonts w:ascii="Arial" w:eastAsia="Calibri" w:hAnsi="Arial" w:cs="Arial"/>
      <w:sz w:val="26"/>
      <w:szCs w:val="26"/>
    </w:rPr>
  </w:style>
  <w:style w:type="paragraph" w:customStyle="1" w:styleId="font5">
    <w:name w:val="font5"/>
    <w:basedOn w:val="Normal"/>
    <w:rsid w:val="00337B7F"/>
    <w:pPr>
      <w:spacing w:before="100" w:beforeAutospacing="1" w:after="100" w:afterAutospacing="1"/>
    </w:pPr>
    <w:rPr>
      <w:b w:val="0"/>
      <w:sz w:val="20"/>
    </w:rPr>
  </w:style>
  <w:style w:type="paragraph" w:customStyle="1" w:styleId="font6">
    <w:name w:val="font6"/>
    <w:basedOn w:val="Normal"/>
    <w:rsid w:val="00337B7F"/>
    <w:pPr>
      <w:spacing w:before="100" w:beforeAutospacing="1" w:after="100" w:afterAutospacing="1"/>
    </w:pPr>
    <w:rPr>
      <w:b w:val="0"/>
      <w:bCs/>
      <w:sz w:val="24"/>
      <w:szCs w:val="24"/>
    </w:rPr>
  </w:style>
  <w:style w:type="paragraph" w:customStyle="1" w:styleId="font7">
    <w:name w:val="font7"/>
    <w:basedOn w:val="Normal"/>
    <w:rsid w:val="00337B7F"/>
    <w:pPr>
      <w:spacing w:before="100" w:beforeAutospacing="1" w:after="100" w:afterAutospacing="1"/>
    </w:pPr>
    <w:rPr>
      <w:b w:val="0"/>
      <w:bCs/>
      <w:sz w:val="20"/>
    </w:rPr>
  </w:style>
  <w:style w:type="paragraph" w:customStyle="1" w:styleId="font8">
    <w:name w:val="font8"/>
    <w:basedOn w:val="Normal"/>
    <w:rsid w:val="00337B7F"/>
    <w:pPr>
      <w:spacing w:before="100" w:beforeAutospacing="1" w:after="100" w:afterAutospacing="1"/>
    </w:pPr>
    <w:rPr>
      <w:b w:val="0"/>
      <w:color w:val="0000FF"/>
      <w:sz w:val="24"/>
      <w:szCs w:val="24"/>
    </w:rPr>
  </w:style>
  <w:style w:type="paragraph" w:customStyle="1" w:styleId="xl66">
    <w:name w:val="xl66"/>
    <w:basedOn w:val="Normal"/>
    <w:rsid w:val="00337B7F"/>
    <w:pPr>
      <w:spacing w:before="100" w:beforeAutospacing="1" w:after="100" w:afterAutospacing="1"/>
    </w:pPr>
    <w:rPr>
      <w:b w:val="0"/>
      <w:sz w:val="24"/>
      <w:szCs w:val="24"/>
    </w:rPr>
  </w:style>
  <w:style w:type="paragraph" w:customStyle="1" w:styleId="xl67">
    <w:name w:val="xl67"/>
    <w:basedOn w:val="Normal"/>
    <w:rsid w:val="00337B7F"/>
    <w:pPr>
      <w:spacing w:before="100" w:beforeAutospacing="1" w:after="100" w:afterAutospacing="1"/>
    </w:pPr>
    <w:rPr>
      <w:b w:val="0"/>
      <w:szCs w:val="28"/>
    </w:rPr>
  </w:style>
  <w:style w:type="paragraph" w:customStyle="1" w:styleId="xl68">
    <w:name w:val="xl68"/>
    <w:basedOn w:val="Normal"/>
    <w:rsid w:val="00337B7F"/>
    <w:pPr>
      <w:shd w:val="clear" w:color="000000" w:fill="FFFFFF"/>
      <w:spacing w:before="100" w:beforeAutospacing="1" w:after="100" w:afterAutospacing="1"/>
    </w:pPr>
    <w:rPr>
      <w:b w:val="0"/>
      <w:bCs/>
      <w:color w:val="FF0000"/>
      <w:sz w:val="24"/>
      <w:szCs w:val="24"/>
    </w:rPr>
  </w:style>
  <w:style w:type="paragraph" w:customStyle="1" w:styleId="xl69">
    <w:name w:val="xl69"/>
    <w:basedOn w:val="Normal"/>
    <w:rsid w:val="00337B7F"/>
    <w:pPr>
      <w:spacing w:before="100" w:beforeAutospacing="1" w:after="100" w:afterAutospacing="1"/>
      <w:jc w:val="center"/>
    </w:pPr>
    <w:rPr>
      <w:b w:val="0"/>
      <w:sz w:val="24"/>
      <w:szCs w:val="24"/>
    </w:rPr>
  </w:style>
  <w:style w:type="paragraph" w:customStyle="1" w:styleId="xl70">
    <w:name w:val="xl7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bCs/>
      <w:color w:val="FF0000"/>
      <w:sz w:val="24"/>
      <w:szCs w:val="24"/>
    </w:rPr>
  </w:style>
  <w:style w:type="paragraph" w:customStyle="1" w:styleId="xl71">
    <w:name w:val="xl7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4"/>
      <w:szCs w:val="24"/>
    </w:rPr>
  </w:style>
  <w:style w:type="paragraph" w:customStyle="1" w:styleId="xl72">
    <w:name w:val="xl72"/>
    <w:basedOn w:val="Normal"/>
    <w:rsid w:val="00337B7F"/>
    <w:pPr>
      <w:spacing w:before="100" w:beforeAutospacing="1" w:after="100" w:afterAutospacing="1"/>
    </w:pPr>
    <w:rPr>
      <w:b w:val="0"/>
      <w:sz w:val="24"/>
      <w:szCs w:val="24"/>
    </w:rPr>
  </w:style>
  <w:style w:type="paragraph" w:customStyle="1" w:styleId="xl73">
    <w:name w:val="xl7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4"/>
      <w:szCs w:val="24"/>
    </w:rPr>
  </w:style>
  <w:style w:type="paragraph" w:customStyle="1" w:styleId="xl74">
    <w:name w:val="xl7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4"/>
      <w:szCs w:val="24"/>
    </w:rPr>
  </w:style>
  <w:style w:type="paragraph" w:customStyle="1" w:styleId="xl75">
    <w:name w:val="xl75"/>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2"/>
      <w:szCs w:val="22"/>
    </w:rPr>
  </w:style>
  <w:style w:type="paragraph" w:customStyle="1" w:styleId="xl76">
    <w:name w:val="xl76"/>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18"/>
      <w:szCs w:val="18"/>
    </w:rPr>
  </w:style>
  <w:style w:type="paragraph" w:customStyle="1" w:styleId="xl77">
    <w:name w:val="xl7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bCs/>
      <w:color w:val="FF0000"/>
      <w:sz w:val="22"/>
      <w:szCs w:val="22"/>
    </w:rPr>
  </w:style>
  <w:style w:type="paragraph" w:customStyle="1" w:styleId="xl78">
    <w:name w:val="xl78"/>
    <w:basedOn w:val="Normal"/>
    <w:rsid w:val="00337B7F"/>
    <w:pPr>
      <w:shd w:val="clear" w:color="000000" w:fill="00FFFF"/>
      <w:spacing w:before="100" w:beforeAutospacing="1" w:after="100" w:afterAutospacing="1"/>
    </w:pPr>
    <w:rPr>
      <w:b w:val="0"/>
      <w:sz w:val="24"/>
      <w:szCs w:val="24"/>
    </w:rPr>
  </w:style>
  <w:style w:type="paragraph" w:customStyle="1" w:styleId="xl79">
    <w:name w:val="xl79"/>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i/>
      <w:iCs/>
      <w:sz w:val="24"/>
      <w:szCs w:val="24"/>
    </w:rPr>
  </w:style>
  <w:style w:type="paragraph" w:customStyle="1" w:styleId="xl80">
    <w:name w:val="xl8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i/>
      <w:iCs/>
      <w:sz w:val="24"/>
      <w:szCs w:val="24"/>
    </w:rPr>
  </w:style>
  <w:style w:type="paragraph" w:customStyle="1" w:styleId="xl81">
    <w:name w:val="xl81"/>
    <w:basedOn w:val="Normal"/>
    <w:rsid w:val="00337B7F"/>
    <w:pPr>
      <w:shd w:val="clear" w:color="000000" w:fill="FFFFFF"/>
      <w:spacing w:before="100" w:beforeAutospacing="1" w:after="100" w:afterAutospacing="1"/>
    </w:pPr>
    <w:rPr>
      <w:b w:val="0"/>
      <w:i/>
      <w:iCs/>
      <w:sz w:val="24"/>
      <w:szCs w:val="24"/>
    </w:rPr>
  </w:style>
  <w:style w:type="paragraph" w:customStyle="1" w:styleId="xl82">
    <w:name w:val="xl82"/>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bCs/>
      <w:i/>
      <w:iCs/>
      <w:sz w:val="24"/>
      <w:szCs w:val="24"/>
    </w:rPr>
  </w:style>
  <w:style w:type="paragraph" w:customStyle="1" w:styleId="xl83">
    <w:name w:val="xl8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Cs w:val="28"/>
    </w:rPr>
  </w:style>
  <w:style w:type="paragraph" w:customStyle="1" w:styleId="xl84">
    <w:name w:val="xl8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i/>
      <w:iCs/>
      <w:sz w:val="24"/>
      <w:szCs w:val="24"/>
    </w:rPr>
  </w:style>
  <w:style w:type="paragraph" w:customStyle="1" w:styleId="xl85">
    <w:name w:val="xl85"/>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bCs/>
      <w:i/>
      <w:iCs/>
      <w:sz w:val="24"/>
      <w:szCs w:val="24"/>
    </w:rPr>
  </w:style>
  <w:style w:type="paragraph" w:customStyle="1" w:styleId="xl86">
    <w:name w:val="xl86"/>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87">
    <w:name w:val="xl8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i/>
      <w:iCs/>
      <w:sz w:val="18"/>
      <w:szCs w:val="18"/>
    </w:rPr>
  </w:style>
  <w:style w:type="paragraph" w:customStyle="1" w:styleId="xl88">
    <w:name w:val="xl88"/>
    <w:basedOn w:val="Normal"/>
    <w:rsid w:val="00337B7F"/>
    <w:pPr>
      <w:shd w:val="clear" w:color="000000" w:fill="FFFFFF"/>
      <w:spacing w:before="100" w:beforeAutospacing="1" w:after="100" w:afterAutospacing="1"/>
    </w:pPr>
    <w:rPr>
      <w:b w:val="0"/>
      <w:sz w:val="24"/>
      <w:szCs w:val="24"/>
    </w:rPr>
  </w:style>
  <w:style w:type="paragraph" w:customStyle="1" w:styleId="xl89">
    <w:name w:val="xl89"/>
    <w:basedOn w:val="Normal"/>
    <w:rsid w:val="00337B7F"/>
    <w:pPr>
      <w:shd w:val="clear" w:color="000000" w:fill="FFFFFF"/>
      <w:spacing w:before="100" w:beforeAutospacing="1" w:after="100" w:afterAutospacing="1"/>
    </w:pPr>
    <w:rPr>
      <w:b w:val="0"/>
      <w:bCs/>
      <w:i/>
      <w:iCs/>
      <w:sz w:val="24"/>
      <w:szCs w:val="24"/>
    </w:rPr>
  </w:style>
  <w:style w:type="paragraph" w:customStyle="1" w:styleId="xl90">
    <w:name w:val="xl9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bCs/>
      <w:i/>
      <w:iCs/>
      <w:sz w:val="24"/>
      <w:szCs w:val="24"/>
    </w:rPr>
  </w:style>
  <w:style w:type="paragraph" w:customStyle="1" w:styleId="xl91">
    <w:name w:val="xl9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92">
    <w:name w:val="xl92"/>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sz w:val="24"/>
      <w:szCs w:val="24"/>
    </w:rPr>
  </w:style>
  <w:style w:type="paragraph" w:customStyle="1" w:styleId="xl93">
    <w:name w:val="xl9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18"/>
      <w:szCs w:val="18"/>
    </w:rPr>
  </w:style>
  <w:style w:type="paragraph" w:customStyle="1" w:styleId="xl94">
    <w:name w:val="xl94"/>
    <w:basedOn w:val="Normal"/>
    <w:rsid w:val="00337B7F"/>
    <w:pPr>
      <w:shd w:val="clear" w:color="000000" w:fill="FFFFFF"/>
      <w:spacing w:before="100" w:beforeAutospacing="1" w:after="100" w:afterAutospacing="1"/>
    </w:pPr>
    <w:rPr>
      <w:b w:val="0"/>
      <w:sz w:val="24"/>
      <w:szCs w:val="24"/>
    </w:rPr>
  </w:style>
  <w:style w:type="paragraph" w:customStyle="1" w:styleId="xl95">
    <w:name w:val="xl95"/>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FF0000"/>
      <w:sz w:val="24"/>
      <w:szCs w:val="24"/>
    </w:rPr>
  </w:style>
  <w:style w:type="paragraph" w:customStyle="1" w:styleId="xl96">
    <w:name w:val="xl96"/>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2"/>
      <w:szCs w:val="22"/>
    </w:rPr>
  </w:style>
  <w:style w:type="paragraph" w:customStyle="1" w:styleId="xl97">
    <w:name w:val="xl9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sz w:val="22"/>
      <w:szCs w:val="22"/>
    </w:rPr>
  </w:style>
  <w:style w:type="paragraph" w:customStyle="1" w:styleId="xl98">
    <w:name w:val="xl98"/>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000000"/>
      <w:sz w:val="22"/>
      <w:szCs w:val="22"/>
    </w:rPr>
  </w:style>
  <w:style w:type="paragraph" w:customStyle="1" w:styleId="xl99">
    <w:name w:val="xl99"/>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100">
    <w:name w:val="xl100"/>
    <w:basedOn w:val="Normal"/>
    <w:rsid w:val="00337B7F"/>
    <w:pPr>
      <w:shd w:val="clear" w:color="000000" w:fill="FFFFFF"/>
      <w:spacing w:before="100" w:beforeAutospacing="1" w:after="100" w:afterAutospacing="1"/>
    </w:pPr>
    <w:rPr>
      <w:b w:val="0"/>
      <w:szCs w:val="28"/>
    </w:rPr>
  </w:style>
  <w:style w:type="paragraph" w:customStyle="1" w:styleId="xl101">
    <w:name w:val="xl10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102">
    <w:name w:val="xl102"/>
    <w:basedOn w:val="Normal"/>
    <w:rsid w:val="00337B7F"/>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val="0"/>
      <w:bCs/>
      <w:sz w:val="22"/>
      <w:szCs w:val="22"/>
    </w:rPr>
  </w:style>
  <w:style w:type="paragraph" w:customStyle="1" w:styleId="xl103">
    <w:name w:val="xl10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color w:val="000000"/>
      <w:sz w:val="24"/>
      <w:szCs w:val="24"/>
    </w:rPr>
  </w:style>
  <w:style w:type="paragraph" w:customStyle="1" w:styleId="xl104">
    <w:name w:val="xl10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000000"/>
      <w:sz w:val="24"/>
      <w:szCs w:val="24"/>
    </w:rPr>
  </w:style>
  <w:style w:type="paragraph" w:customStyle="1" w:styleId="xl105">
    <w:name w:val="xl105"/>
    <w:basedOn w:val="Normal"/>
    <w:rsid w:val="00337B7F"/>
    <w:pPr>
      <w:shd w:val="clear" w:color="000000" w:fill="FFFFFF"/>
      <w:spacing w:before="100" w:beforeAutospacing="1" w:after="100" w:afterAutospacing="1"/>
    </w:pPr>
    <w:rPr>
      <w:b w:val="0"/>
      <w:color w:val="000000"/>
      <w:sz w:val="24"/>
      <w:szCs w:val="24"/>
    </w:rPr>
  </w:style>
  <w:style w:type="paragraph" w:customStyle="1" w:styleId="xl106">
    <w:name w:val="xl106"/>
    <w:basedOn w:val="Normal"/>
    <w:rsid w:val="00337B7F"/>
    <w:pPr>
      <w:shd w:val="clear" w:color="000000" w:fill="FFFFFF"/>
      <w:spacing w:before="100" w:beforeAutospacing="1" w:after="100" w:afterAutospacing="1"/>
    </w:pPr>
    <w:rPr>
      <w:b w:val="0"/>
      <w:color w:val="0000FF"/>
      <w:sz w:val="24"/>
      <w:szCs w:val="24"/>
    </w:rPr>
  </w:style>
  <w:style w:type="paragraph" w:customStyle="1" w:styleId="xl107">
    <w:name w:val="xl10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sz w:val="24"/>
      <w:szCs w:val="24"/>
    </w:rPr>
  </w:style>
  <w:style w:type="paragraph" w:customStyle="1" w:styleId="xl108">
    <w:name w:val="xl108"/>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109">
    <w:name w:val="xl109"/>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FF0000"/>
      <w:sz w:val="24"/>
      <w:szCs w:val="24"/>
    </w:rPr>
  </w:style>
  <w:style w:type="paragraph" w:customStyle="1" w:styleId="xl110">
    <w:name w:val="xl11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000000"/>
      <w:sz w:val="24"/>
      <w:szCs w:val="24"/>
    </w:rPr>
  </w:style>
  <w:style w:type="paragraph" w:customStyle="1" w:styleId="xl111">
    <w:name w:val="xl11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sz w:val="24"/>
      <w:szCs w:val="24"/>
    </w:rPr>
  </w:style>
  <w:style w:type="paragraph" w:customStyle="1" w:styleId="xl112">
    <w:name w:val="xl112"/>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val="0"/>
      <w:sz w:val="24"/>
      <w:szCs w:val="24"/>
    </w:rPr>
  </w:style>
  <w:style w:type="paragraph" w:customStyle="1" w:styleId="xl113">
    <w:name w:val="xl113"/>
    <w:basedOn w:val="Normal"/>
    <w:rsid w:val="00337B7F"/>
    <w:pPr>
      <w:shd w:val="clear" w:color="000000" w:fill="FFFFFF"/>
      <w:spacing w:before="100" w:beforeAutospacing="1" w:after="100" w:afterAutospacing="1"/>
    </w:pPr>
    <w:rPr>
      <w:b w:val="0"/>
      <w:sz w:val="24"/>
      <w:szCs w:val="24"/>
    </w:rPr>
  </w:style>
  <w:style w:type="paragraph" w:customStyle="1" w:styleId="xl114">
    <w:name w:val="xl11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color w:val="000000"/>
      <w:sz w:val="22"/>
      <w:szCs w:val="22"/>
    </w:rPr>
  </w:style>
  <w:style w:type="paragraph" w:customStyle="1" w:styleId="xl115">
    <w:name w:val="xl115"/>
    <w:basedOn w:val="Normal"/>
    <w:rsid w:val="00337B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116">
    <w:name w:val="xl116"/>
    <w:basedOn w:val="Normal"/>
    <w:rsid w:val="00337B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117">
    <w:name w:val="xl11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118">
    <w:name w:val="xl118"/>
    <w:basedOn w:val="Normal"/>
    <w:rsid w:val="00337B7F"/>
    <w:pPr>
      <w:spacing w:before="100" w:beforeAutospacing="1" w:after="100" w:afterAutospacing="1"/>
      <w:jc w:val="center"/>
      <w:textAlignment w:val="center"/>
    </w:pPr>
    <w:rPr>
      <w:b w:val="0"/>
      <w:bCs/>
      <w:sz w:val="24"/>
      <w:szCs w:val="24"/>
    </w:rPr>
  </w:style>
  <w:style w:type="paragraph" w:customStyle="1" w:styleId="xl119">
    <w:name w:val="xl119"/>
    <w:basedOn w:val="Normal"/>
    <w:rsid w:val="00337B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character" w:customStyle="1" w:styleId="Vanbnnidung">
    <w:name w:val="Van b?n n?i dung_"/>
    <w:link w:val="Vanbnnidung1"/>
    <w:locked/>
    <w:rsid w:val="00337B7F"/>
    <w:rPr>
      <w:sz w:val="26"/>
      <w:szCs w:val="26"/>
      <w:shd w:val="clear" w:color="auto" w:fill="FFFFFF"/>
    </w:rPr>
  </w:style>
  <w:style w:type="paragraph" w:customStyle="1" w:styleId="Vanbnnidung1">
    <w:name w:val="Van b?n n?i dung1"/>
    <w:basedOn w:val="Normal"/>
    <w:link w:val="Vanbnnidung"/>
    <w:rsid w:val="00337B7F"/>
    <w:pPr>
      <w:widowControl w:val="0"/>
      <w:shd w:val="clear" w:color="auto" w:fill="FFFFFF"/>
      <w:spacing w:before="660" w:after="60" w:line="324" w:lineRule="exact"/>
      <w:ind w:hanging="1220"/>
      <w:jc w:val="both"/>
    </w:pPr>
    <w:rPr>
      <w:rFonts w:asciiTheme="minorHAnsi" w:eastAsiaTheme="minorHAnsi" w:hAnsiTheme="minorHAnsi" w:cstheme="minorBidi"/>
      <w:b w:val="0"/>
      <w:sz w:val="26"/>
      <w:szCs w:val="26"/>
      <w:shd w:val="clear" w:color="auto" w:fill="FFFFFF"/>
    </w:rPr>
  </w:style>
  <w:style w:type="paragraph" w:customStyle="1" w:styleId="tieudephu">
    <w:name w:val="tieudephu"/>
    <w:basedOn w:val="Normal"/>
    <w:rsid w:val="00337B7F"/>
    <w:pPr>
      <w:spacing w:before="100" w:beforeAutospacing="1" w:after="100" w:afterAutospacing="1"/>
    </w:pPr>
    <w:rPr>
      <w:b w:val="0"/>
      <w:sz w:val="24"/>
      <w:szCs w:val="24"/>
    </w:rPr>
  </w:style>
  <w:style w:type="paragraph" w:customStyle="1" w:styleId="than">
    <w:name w:val="than"/>
    <w:basedOn w:val="Normal"/>
    <w:rsid w:val="00337B7F"/>
    <w:pPr>
      <w:spacing w:before="100" w:beforeAutospacing="1" w:after="100" w:afterAutospacing="1"/>
    </w:pPr>
    <w:rPr>
      <w:b w:val="0"/>
      <w:sz w:val="24"/>
      <w:szCs w:val="24"/>
    </w:rPr>
  </w:style>
  <w:style w:type="paragraph" w:customStyle="1" w:styleId="Giua">
    <w:name w:val="Giua"/>
    <w:basedOn w:val="Normal"/>
    <w:rsid w:val="00337B7F"/>
    <w:pPr>
      <w:spacing w:after="120"/>
      <w:jc w:val="center"/>
    </w:pPr>
    <w:rPr>
      <w:color w:val="0000FF"/>
      <w:sz w:val="24"/>
    </w:rPr>
  </w:style>
  <w:style w:type="paragraph" w:customStyle="1" w:styleId="Normal1">
    <w:name w:val="Normal1"/>
    <w:basedOn w:val="Normal"/>
    <w:rsid w:val="00337B7F"/>
    <w:pPr>
      <w:spacing w:before="100" w:beforeAutospacing="1" w:after="100" w:afterAutospacing="1"/>
    </w:pPr>
    <w:rPr>
      <w:b w:val="0"/>
      <w:sz w:val="24"/>
      <w:szCs w:val="24"/>
    </w:rPr>
  </w:style>
  <w:style w:type="paragraph" w:customStyle="1" w:styleId="BodyText22">
    <w:name w:val="Body Text2"/>
    <w:basedOn w:val="Normal"/>
    <w:rsid w:val="00337B7F"/>
    <w:pPr>
      <w:widowControl w:val="0"/>
      <w:shd w:val="clear" w:color="auto" w:fill="FFFFFF"/>
      <w:spacing w:line="350" w:lineRule="exact"/>
      <w:jc w:val="right"/>
    </w:pPr>
    <w:rPr>
      <w:b w:val="0"/>
      <w:sz w:val="23"/>
      <w:szCs w:val="23"/>
    </w:rPr>
  </w:style>
  <w:style w:type="paragraph" w:customStyle="1" w:styleId="Default">
    <w:name w:val="Default"/>
    <w:rsid w:val="00337B7F"/>
    <w:pPr>
      <w:autoSpaceDE w:val="0"/>
      <w:autoSpaceDN w:val="0"/>
      <w:adjustRightInd w:val="0"/>
    </w:pPr>
    <w:rPr>
      <w:rFonts w:ascii="Times New Roman" w:eastAsia="Times New Roman" w:hAnsi="Times New Roman" w:cs="Times New Roman"/>
      <w:color w:val="000000"/>
    </w:rPr>
  </w:style>
  <w:style w:type="numbering" w:customStyle="1" w:styleId="NoList11">
    <w:name w:val="No List11"/>
    <w:next w:val="NoList"/>
    <w:semiHidden/>
    <w:rsid w:val="00337B7F"/>
  </w:style>
  <w:style w:type="paragraph" w:customStyle="1" w:styleId="giua0">
    <w:name w:val="giua"/>
    <w:basedOn w:val="Normal"/>
    <w:rsid w:val="00337B7F"/>
    <w:pPr>
      <w:spacing w:after="120"/>
      <w:jc w:val="center"/>
    </w:pPr>
    <w:rPr>
      <w:rFonts w:cs="Arial"/>
      <w:bCs/>
      <w:color w:val="0000FF"/>
      <w:spacing w:val="24"/>
      <w:sz w:val="24"/>
      <w:szCs w:val="24"/>
    </w:rPr>
  </w:style>
  <w:style w:type="paragraph" w:customStyle="1" w:styleId="CharCharCharCharCharCharChar0">
    <w:name w:val="Char Char Char Char Char Char Char"/>
    <w:autoRedefine/>
    <w:rsid w:val="00337B7F"/>
    <w:pPr>
      <w:tabs>
        <w:tab w:val="left" w:pos="1152"/>
      </w:tabs>
      <w:spacing w:before="120" w:after="120" w:line="312" w:lineRule="auto"/>
    </w:pPr>
    <w:rPr>
      <w:rFonts w:ascii="Arial" w:eastAsia="Times New Roman" w:hAnsi="Arial" w:cs="Arial"/>
      <w:sz w:val="26"/>
      <w:szCs w:val="26"/>
    </w:rPr>
  </w:style>
  <w:style w:type="character" w:customStyle="1" w:styleId="dieuchar0">
    <w:name w:val="dieuchar"/>
    <w:rsid w:val="00337B7F"/>
    <w:rPr>
      <w:b/>
      <w:bCs/>
      <w:color w:val="0000FF"/>
      <w:spacing w:val="24"/>
      <w:sz w:val="28"/>
      <w:szCs w:val="28"/>
      <w:lang w:val="de-DE" w:eastAsia="en-US" w:bidi="ar-SA"/>
    </w:rPr>
  </w:style>
  <w:style w:type="character" w:customStyle="1" w:styleId="apple-tab-span">
    <w:name w:val="apple-tab-span"/>
    <w:rsid w:val="00337B7F"/>
  </w:style>
  <w:style w:type="paragraph" w:customStyle="1" w:styleId="CharCharCharChar">
    <w:name w:val="Char Char Char Char"/>
    <w:basedOn w:val="Normal"/>
    <w:next w:val="Normal"/>
    <w:autoRedefine/>
    <w:semiHidden/>
    <w:rsid w:val="00337B7F"/>
    <w:pPr>
      <w:spacing w:after="160" w:line="240" w:lineRule="exact"/>
    </w:pPr>
    <w:rPr>
      <w:b w:val="0"/>
      <w:szCs w:val="22"/>
    </w:rPr>
  </w:style>
  <w:style w:type="table" w:styleId="MediumGrid1-Accent2">
    <w:name w:val="Medium Grid 1 Accent 2"/>
    <w:basedOn w:val="TableNormal"/>
    <w:link w:val="MediumGrid1-Accent2Char"/>
    <w:uiPriority w:val="34"/>
    <w:rsid w:val="00337B7F"/>
    <w:rPr>
      <w:rFonts w:ascii="Times New Roman" w:eastAsia="Times New Roman" w:hAnsi="Times New Roman" w:cs="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337B7F"/>
    <w:rPr>
      <w:rFonts w:ascii="Times New Roman" w:eastAsia="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8A6"/>
    <w:rPr>
      <w:rFonts w:ascii="Times New Roman" w:eastAsia="Times New Roman" w:hAnsi="Times New Roman" w:cs="Times New Roman"/>
      <w:b/>
      <w:sz w:val="28"/>
      <w:szCs w:val="20"/>
    </w:rPr>
  </w:style>
  <w:style w:type="paragraph" w:styleId="Heading1">
    <w:name w:val="heading 1"/>
    <w:aliases w:val="China1,?? 1"/>
    <w:basedOn w:val="Normal"/>
    <w:next w:val="Normal"/>
    <w:link w:val="Heading1Char"/>
    <w:qFormat/>
    <w:rsid w:val="000C38A6"/>
    <w:pPr>
      <w:keepNext/>
      <w:jc w:val="center"/>
      <w:outlineLvl w:val="0"/>
    </w:pPr>
    <w:rPr>
      <w:sz w:val="24"/>
    </w:rPr>
  </w:style>
  <w:style w:type="paragraph" w:styleId="Heading2">
    <w:name w:val="heading 2"/>
    <w:basedOn w:val="Normal"/>
    <w:next w:val="Normal"/>
    <w:link w:val="Heading2Char"/>
    <w:qFormat/>
    <w:rsid w:val="00337B7F"/>
    <w:pPr>
      <w:keepNext/>
      <w:jc w:val="right"/>
      <w:outlineLvl w:val="1"/>
    </w:pPr>
    <w:rPr>
      <w:b w:val="0"/>
      <w:i/>
      <w:sz w:val="26"/>
      <w:szCs w:val="28"/>
    </w:rPr>
  </w:style>
  <w:style w:type="paragraph" w:styleId="Heading3">
    <w:name w:val="heading 3"/>
    <w:basedOn w:val="Normal"/>
    <w:next w:val="Normal"/>
    <w:link w:val="Heading3Char"/>
    <w:qFormat/>
    <w:rsid w:val="00337B7F"/>
    <w:pPr>
      <w:keepNext/>
      <w:jc w:val="center"/>
      <w:outlineLvl w:val="2"/>
    </w:pPr>
    <w:rPr>
      <w:b w:val="0"/>
      <w:bCs/>
      <w:szCs w:val="24"/>
    </w:rPr>
  </w:style>
  <w:style w:type="paragraph" w:styleId="Heading4">
    <w:name w:val="heading 4"/>
    <w:basedOn w:val="Normal"/>
    <w:next w:val="Normal"/>
    <w:link w:val="Heading4Char"/>
    <w:qFormat/>
    <w:rsid w:val="00337B7F"/>
    <w:pPr>
      <w:keepNext/>
      <w:jc w:val="center"/>
      <w:outlineLvl w:val="3"/>
    </w:pPr>
    <w:rPr>
      <w:b w:val="0"/>
      <w:bCs/>
      <w:szCs w:val="24"/>
    </w:rPr>
  </w:style>
  <w:style w:type="paragraph" w:styleId="Heading5">
    <w:name w:val="heading 5"/>
    <w:basedOn w:val="Normal"/>
    <w:next w:val="Normal"/>
    <w:link w:val="Heading5Char"/>
    <w:qFormat/>
    <w:rsid w:val="00337B7F"/>
    <w:pPr>
      <w:keepNext/>
      <w:jc w:val="center"/>
      <w:outlineLvl w:val="4"/>
    </w:pPr>
    <w:rPr>
      <w:rFonts w:ascii=".VnTimeH" w:hAnsi=".VnTimeH"/>
      <w:b w:val="0"/>
      <w:bCs/>
      <w:sz w:val="36"/>
      <w:szCs w:val="24"/>
    </w:rPr>
  </w:style>
  <w:style w:type="paragraph" w:styleId="Heading6">
    <w:name w:val="heading 6"/>
    <w:basedOn w:val="Normal"/>
    <w:next w:val="Normal"/>
    <w:link w:val="Heading6Char"/>
    <w:qFormat/>
    <w:rsid w:val="00337B7F"/>
    <w:pPr>
      <w:keepNext/>
      <w:jc w:val="center"/>
      <w:outlineLvl w:val="5"/>
    </w:pPr>
    <w:rPr>
      <w:rFonts w:ascii=".VnTime" w:hAnsi=".VnTime"/>
      <w:b w:val="0"/>
      <w:bCs/>
      <w:szCs w:val="24"/>
    </w:rPr>
  </w:style>
  <w:style w:type="paragraph" w:styleId="Heading7">
    <w:name w:val="heading 7"/>
    <w:basedOn w:val="Normal"/>
    <w:next w:val="Normal"/>
    <w:link w:val="Heading7Char"/>
    <w:uiPriority w:val="9"/>
    <w:qFormat/>
    <w:rsid w:val="00337B7F"/>
    <w:pPr>
      <w:keepNext/>
      <w:jc w:val="center"/>
      <w:outlineLvl w:val="6"/>
    </w:pPr>
    <w:rPr>
      <w:rFonts w:ascii=".VnTimeH" w:hAnsi=".VnTimeH"/>
      <w:b w:val="0"/>
      <w:bCs/>
      <w:sz w:val="30"/>
      <w:szCs w:val="24"/>
    </w:rPr>
  </w:style>
  <w:style w:type="paragraph" w:styleId="Heading8">
    <w:name w:val="heading 8"/>
    <w:basedOn w:val="Normal"/>
    <w:next w:val="Normal"/>
    <w:link w:val="Heading8Char"/>
    <w:qFormat/>
    <w:rsid w:val="000C38A6"/>
    <w:pPr>
      <w:keepNext/>
      <w:jc w:val="center"/>
      <w:outlineLvl w:val="7"/>
    </w:pPr>
    <w:rPr>
      <w:rFonts w:ascii=".VnTime" w:hAnsi=".VnTime" w:cs=".VnTime"/>
      <w:bCs/>
      <w:szCs w:val="28"/>
    </w:rPr>
  </w:style>
  <w:style w:type="paragraph" w:styleId="Heading9">
    <w:name w:val="heading 9"/>
    <w:basedOn w:val="Normal"/>
    <w:next w:val="Normal"/>
    <w:link w:val="Heading9Char"/>
    <w:qFormat/>
    <w:rsid w:val="000C38A6"/>
    <w:pPr>
      <w:keepNext/>
      <w:jc w:val="center"/>
      <w:outlineLvl w:val="8"/>
    </w:pPr>
    <w:rPr>
      <w:rFonts w:ascii=".VnTime" w:hAnsi=".VnTime" w:cs=".VnTime"/>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
    <w:basedOn w:val="DefaultParagraphFont"/>
    <w:link w:val="Heading1"/>
    <w:rsid w:val="000C38A6"/>
    <w:rPr>
      <w:rFonts w:ascii="Times New Roman" w:eastAsia="Times New Roman" w:hAnsi="Times New Roman" w:cs="Times New Roman"/>
      <w:b/>
      <w:szCs w:val="20"/>
    </w:rPr>
  </w:style>
  <w:style w:type="character" w:customStyle="1" w:styleId="Heading8Char">
    <w:name w:val="Heading 8 Char"/>
    <w:basedOn w:val="DefaultParagraphFont"/>
    <w:link w:val="Heading8"/>
    <w:rsid w:val="000C38A6"/>
    <w:rPr>
      <w:rFonts w:ascii=".VnTime" w:eastAsia="Times New Roman" w:hAnsi=".VnTime" w:cs=".VnTime"/>
      <w:b/>
      <w:bCs/>
      <w:sz w:val="28"/>
      <w:szCs w:val="28"/>
    </w:rPr>
  </w:style>
  <w:style w:type="character" w:customStyle="1" w:styleId="Heading9Char">
    <w:name w:val="Heading 9 Char"/>
    <w:basedOn w:val="DefaultParagraphFont"/>
    <w:link w:val="Heading9"/>
    <w:rsid w:val="000C38A6"/>
    <w:rPr>
      <w:rFonts w:ascii=".VnTime" w:eastAsia="Times New Roman" w:hAnsi=".VnTime" w:cs=".VnTime"/>
      <w:b/>
      <w:bCs/>
      <w:sz w:val="26"/>
      <w:szCs w:val="26"/>
    </w:rPr>
  </w:style>
  <w:style w:type="paragraph" w:styleId="Footer">
    <w:name w:val="footer"/>
    <w:basedOn w:val="Normal"/>
    <w:link w:val="FooterChar"/>
    <w:uiPriority w:val="99"/>
    <w:rsid w:val="000C38A6"/>
    <w:pPr>
      <w:tabs>
        <w:tab w:val="center" w:pos="4320"/>
        <w:tab w:val="right" w:pos="8640"/>
      </w:tabs>
    </w:pPr>
  </w:style>
  <w:style w:type="character" w:customStyle="1" w:styleId="FooterChar">
    <w:name w:val="Footer Char"/>
    <w:basedOn w:val="DefaultParagraphFont"/>
    <w:link w:val="Footer"/>
    <w:uiPriority w:val="99"/>
    <w:rsid w:val="000C38A6"/>
    <w:rPr>
      <w:rFonts w:ascii="Times New Roman" w:eastAsia="Times New Roman" w:hAnsi="Times New Roman" w:cs="Times New Roman"/>
      <w:b/>
      <w:sz w:val="28"/>
      <w:szCs w:val="20"/>
    </w:rPr>
  </w:style>
  <w:style w:type="character" w:styleId="PageNumber">
    <w:name w:val="page number"/>
    <w:basedOn w:val="DefaultParagraphFont"/>
    <w:rsid w:val="000C38A6"/>
  </w:style>
  <w:style w:type="paragraph" w:styleId="ListParagraph">
    <w:name w:val="List Paragraph"/>
    <w:basedOn w:val="Normal"/>
    <w:qFormat/>
    <w:rsid w:val="000C38A6"/>
    <w:pPr>
      <w:ind w:left="720"/>
      <w:contextualSpacing/>
    </w:pPr>
    <w:rPr>
      <w:rFonts w:ascii=".VnTime" w:hAnsi=".VnTime"/>
      <w:b w:val="0"/>
      <w:sz w:val="24"/>
      <w:szCs w:val="24"/>
    </w:rPr>
  </w:style>
  <w:style w:type="paragraph" w:styleId="Header">
    <w:name w:val="header"/>
    <w:basedOn w:val="Normal"/>
    <w:link w:val="HeaderChar"/>
    <w:unhideWhenUsed/>
    <w:rsid w:val="00FD6D87"/>
    <w:pPr>
      <w:tabs>
        <w:tab w:val="center" w:pos="4680"/>
        <w:tab w:val="right" w:pos="9360"/>
      </w:tabs>
    </w:pPr>
  </w:style>
  <w:style w:type="character" w:customStyle="1" w:styleId="HeaderChar">
    <w:name w:val="Header Char"/>
    <w:basedOn w:val="DefaultParagraphFont"/>
    <w:link w:val="Header"/>
    <w:rsid w:val="00FD6D87"/>
    <w:rPr>
      <w:rFonts w:ascii="Times New Roman" w:eastAsia="Times New Roman" w:hAnsi="Times New Roman" w:cs="Times New Roman"/>
      <w:b/>
      <w:sz w:val="28"/>
      <w:szCs w:val="20"/>
    </w:rPr>
  </w:style>
  <w:style w:type="paragraph" w:styleId="FootnoteText">
    <w:name w:val="footnote text"/>
    <w:basedOn w:val="Normal"/>
    <w:link w:val="FootnoteTextChar"/>
    <w:rsid w:val="00FD6D87"/>
    <w:rPr>
      <w:sz w:val="20"/>
      <w:lang w:val="x-none" w:eastAsia="x-none"/>
    </w:rPr>
  </w:style>
  <w:style w:type="character" w:customStyle="1" w:styleId="FootnoteTextChar">
    <w:name w:val="Footnote Text Char"/>
    <w:basedOn w:val="DefaultParagraphFont"/>
    <w:link w:val="FootnoteText"/>
    <w:rsid w:val="00FD6D87"/>
    <w:rPr>
      <w:rFonts w:ascii="Times New Roman" w:eastAsia="Times New Roman" w:hAnsi="Times New Roman" w:cs="Times New Roman"/>
      <w:b/>
      <w:sz w:val="20"/>
      <w:szCs w:val="20"/>
      <w:lang w:val="x-none" w:eastAsia="x-none"/>
    </w:rPr>
  </w:style>
  <w:style w:type="character" w:styleId="FootnoteReference">
    <w:name w:val="footnote reference"/>
    <w:rsid w:val="00FD6D87"/>
    <w:rPr>
      <w:vertAlign w:val="superscript"/>
    </w:rPr>
  </w:style>
  <w:style w:type="character" w:customStyle="1" w:styleId="Heading2Char">
    <w:name w:val="Heading 2 Char"/>
    <w:basedOn w:val="DefaultParagraphFont"/>
    <w:link w:val="Heading2"/>
    <w:rsid w:val="00337B7F"/>
    <w:rPr>
      <w:rFonts w:ascii="Times New Roman" w:eastAsia="Times New Roman" w:hAnsi="Times New Roman" w:cs="Times New Roman"/>
      <w:i/>
      <w:sz w:val="26"/>
      <w:szCs w:val="28"/>
    </w:rPr>
  </w:style>
  <w:style w:type="character" w:customStyle="1" w:styleId="Heading3Char">
    <w:name w:val="Heading 3 Char"/>
    <w:basedOn w:val="DefaultParagraphFont"/>
    <w:link w:val="Heading3"/>
    <w:rsid w:val="00337B7F"/>
    <w:rPr>
      <w:rFonts w:ascii="Times New Roman" w:eastAsia="Times New Roman" w:hAnsi="Times New Roman" w:cs="Times New Roman"/>
      <w:bCs/>
      <w:sz w:val="28"/>
    </w:rPr>
  </w:style>
  <w:style w:type="character" w:customStyle="1" w:styleId="Heading4Char">
    <w:name w:val="Heading 4 Char"/>
    <w:basedOn w:val="DefaultParagraphFont"/>
    <w:link w:val="Heading4"/>
    <w:rsid w:val="00337B7F"/>
    <w:rPr>
      <w:rFonts w:ascii="Times New Roman" w:eastAsia="Times New Roman" w:hAnsi="Times New Roman" w:cs="Times New Roman"/>
      <w:bCs/>
      <w:sz w:val="28"/>
    </w:rPr>
  </w:style>
  <w:style w:type="character" w:customStyle="1" w:styleId="Heading5Char">
    <w:name w:val="Heading 5 Char"/>
    <w:basedOn w:val="DefaultParagraphFont"/>
    <w:link w:val="Heading5"/>
    <w:rsid w:val="00337B7F"/>
    <w:rPr>
      <w:rFonts w:ascii=".VnTimeH" w:eastAsia="Times New Roman" w:hAnsi=".VnTimeH" w:cs="Times New Roman"/>
      <w:bCs/>
      <w:sz w:val="36"/>
    </w:rPr>
  </w:style>
  <w:style w:type="character" w:customStyle="1" w:styleId="Heading6Char">
    <w:name w:val="Heading 6 Char"/>
    <w:basedOn w:val="DefaultParagraphFont"/>
    <w:link w:val="Heading6"/>
    <w:rsid w:val="00337B7F"/>
    <w:rPr>
      <w:rFonts w:ascii=".VnTime" w:eastAsia="Times New Roman" w:hAnsi=".VnTime" w:cs="Times New Roman"/>
      <w:bCs/>
      <w:sz w:val="28"/>
    </w:rPr>
  </w:style>
  <w:style w:type="character" w:customStyle="1" w:styleId="Heading7Char">
    <w:name w:val="Heading 7 Char"/>
    <w:basedOn w:val="DefaultParagraphFont"/>
    <w:link w:val="Heading7"/>
    <w:uiPriority w:val="9"/>
    <w:rsid w:val="00337B7F"/>
    <w:rPr>
      <w:rFonts w:ascii=".VnTimeH" w:eastAsia="Times New Roman" w:hAnsi=".VnTimeH" w:cs="Times New Roman"/>
      <w:bCs/>
      <w:sz w:val="30"/>
    </w:rPr>
  </w:style>
  <w:style w:type="numbering" w:customStyle="1" w:styleId="NoList1">
    <w:name w:val="No List1"/>
    <w:next w:val="NoList"/>
    <w:uiPriority w:val="99"/>
    <w:semiHidden/>
    <w:unhideWhenUsed/>
    <w:rsid w:val="00337B7F"/>
  </w:style>
  <w:style w:type="character" w:styleId="Strong">
    <w:name w:val="Strong"/>
    <w:uiPriority w:val="22"/>
    <w:qFormat/>
    <w:rsid w:val="00337B7F"/>
    <w:rPr>
      <w:b/>
      <w:bCs/>
    </w:rPr>
  </w:style>
  <w:style w:type="character" w:styleId="Emphasis">
    <w:name w:val="Emphasis"/>
    <w:uiPriority w:val="20"/>
    <w:qFormat/>
    <w:rsid w:val="00337B7F"/>
    <w:rPr>
      <w:i/>
      <w:iCs/>
    </w:rPr>
  </w:style>
  <w:style w:type="paragraph" w:styleId="BodyText">
    <w:name w:val="Body Text"/>
    <w:aliases w:val="Body Text Char Char Char Char,Body Text Char Char Char,B-text1.5,B-text1.5 + Times New Roman,13 pt,Before:  0.38&quot;,After:  6 pt,bt,ändrad,body text,BODY TEXT,t,Body Text Char Char Char Char Char Char Char Char"/>
    <w:basedOn w:val="Normal"/>
    <w:link w:val="BodyTextChar"/>
    <w:rsid w:val="00337B7F"/>
    <w:pPr>
      <w:spacing w:after="120" w:line="340" w:lineRule="exact"/>
      <w:jc w:val="both"/>
    </w:pPr>
    <w:rPr>
      <w:b w:val="0"/>
      <w:szCs w:val="28"/>
    </w:rPr>
  </w:style>
  <w:style w:type="character" w:customStyle="1" w:styleId="BodyTextChar">
    <w:name w:val="Body Text Char"/>
    <w:aliases w:val="Body Text Char Char Char Char Char1,Body Text Char Char Char Char2,B-text1.5 Char,B-text1.5 + Times New Roman Char,13 pt Char,Before:  0.38&quot; Char,After:  6 pt Char,bt Char,ändrad Char,body text Char,BODY TEXT Char,t Char"/>
    <w:basedOn w:val="DefaultParagraphFont"/>
    <w:link w:val="BodyText"/>
    <w:rsid w:val="00337B7F"/>
    <w:rPr>
      <w:rFonts w:ascii="Times New Roman" w:eastAsia="Times New Roman" w:hAnsi="Times New Roman" w:cs="Times New Roman"/>
      <w:sz w:val="28"/>
      <w:szCs w:val="28"/>
    </w:rPr>
  </w:style>
  <w:style w:type="paragraph" w:styleId="BodyTextIndent">
    <w:name w:val="Body Text Indent"/>
    <w:basedOn w:val="Normal"/>
    <w:link w:val="BodyTextIndentChar"/>
    <w:rsid w:val="00337B7F"/>
    <w:pPr>
      <w:spacing w:after="120"/>
      <w:ind w:left="360"/>
    </w:pPr>
    <w:rPr>
      <w:b w:val="0"/>
      <w:szCs w:val="28"/>
    </w:rPr>
  </w:style>
  <w:style w:type="character" w:customStyle="1" w:styleId="BodyTextIndentChar">
    <w:name w:val="Body Text Indent Char"/>
    <w:basedOn w:val="DefaultParagraphFont"/>
    <w:link w:val="BodyTextIndent"/>
    <w:rsid w:val="00337B7F"/>
    <w:rPr>
      <w:rFonts w:ascii="Times New Roman" w:eastAsia="Times New Roman" w:hAnsi="Times New Roman" w:cs="Times New Roman"/>
      <w:sz w:val="28"/>
      <w:szCs w:val="28"/>
    </w:rPr>
  </w:style>
  <w:style w:type="paragraph" w:styleId="NormalWeb">
    <w:name w:val="Normal (Web)"/>
    <w:aliases w:val="Normal (Web) Char"/>
    <w:basedOn w:val="Normal"/>
    <w:link w:val="NormalWebChar1"/>
    <w:uiPriority w:val="99"/>
    <w:qFormat/>
    <w:rsid w:val="00337B7F"/>
    <w:pPr>
      <w:spacing w:before="100" w:beforeAutospacing="1" w:after="100" w:afterAutospacing="1"/>
    </w:pPr>
    <w:rPr>
      <w:b w:val="0"/>
      <w:sz w:val="24"/>
      <w:szCs w:val="24"/>
    </w:rPr>
  </w:style>
  <w:style w:type="character" w:customStyle="1" w:styleId="NormalWebChar1">
    <w:name w:val="Normal (Web) Char1"/>
    <w:aliases w:val="Normal (Web) Char Char"/>
    <w:link w:val="NormalWeb"/>
    <w:uiPriority w:val="99"/>
    <w:locked/>
    <w:rsid w:val="00337B7F"/>
    <w:rPr>
      <w:rFonts w:ascii="Times New Roman" w:eastAsia="Times New Roman" w:hAnsi="Times New Roman" w:cs="Times New Roman"/>
    </w:rPr>
  </w:style>
  <w:style w:type="table" w:styleId="TableGrid">
    <w:name w:val="Table Grid"/>
    <w:basedOn w:val="TableNormal"/>
    <w:uiPriority w:val="59"/>
    <w:rsid w:val="00337B7F"/>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37B7F"/>
  </w:style>
  <w:style w:type="character" w:customStyle="1" w:styleId="Vnbnnidung2Inm">
    <w:name w:val="Văn bản nội dung (2) + In đậm"/>
    <w:rsid w:val="00337B7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37B7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37B7F"/>
    <w:rPr>
      <w:b w:val="0"/>
      <w:bCs/>
      <w:sz w:val="20"/>
    </w:rPr>
  </w:style>
  <w:style w:type="character" w:styleId="Hyperlink">
    <w:name w:val="Hyperlink"/>
    <w:uiPriority w:val="99"/>
    <w:unhideWhenUsed/>
    <w:rsid w:val="00337B7F"/>
    <w:rPr>
      <w:color w:val="0000FF"/>
      <w:u w:val="single"/>
    </w:rPr>
  </w:style>
  <w:style w:type="paragraph" w:customStyle="1" w:styleId="s1">
    <w:name w:val="s1"/>
    <w:basedOn w:val="Normal"/>
    <w:autoRedefine/>
    <w:rsid w:val="00337B7F"/>
    <w:pPr>
      <w:tabs>
        <w:tab w:val="left" w:pos="0"/>
      </w:tabs>
    </w:pPr>
    <w:rPr>
      <w:rFonts w:eastAsia="Calibri"/>
      <w:b w:val="0"/>
      <w:color w:val="000000"/>
      <w:spacing w:val="-8"/>
      <w:sz w:val="22"/>
      <w:szCs w:val="22"/>
      <w:lang w:val="vi-VN"/>
    </w:rPr>
  </w:style>
  <w:style w:type="character" w:customStyle="1" w:styleId="FooterChar1">
    <w:name w:val="Footer Char1"/>
    <w:rsid w:val="00337B7F"/>
    <w:rPr>
      <w:sz w:val="28"/>
      <w:szCs w:val="24"/>
      <w:lang w:val="en-US" w:eastAsia="en-US" w:bidi="ar-SA"/>
    </w:rPr>
  </w:style>
  <w:style w:type="character" w:customStyle="1" w:styleId="BodyTextIndentChar1">
    <w:name w:val="Body Text Indent Char1"/>
    <w:rsid w:val="00337B7F"/>
    <w:rPr>
      <w:sz w:val="28"/>
      <w:szCs w:val="24"/>
      <w:lang w:val="en-US" w:eastAsia="en-US" w:bidi="ar-SA"/>
    </w:rPr>
  </w:style>
  <w:style w:type="paragraph" w:styleId="BodyTextIndent3">
    <w:name w:val="Body Text Indent 3"/>
    <w:basedOn w:val="Normal"/>
    <w:link w:val="BodyTextIndent3Char"/>
    <w:rsid w:val="00337B7F"/>
    <w:pPr>
      <w:spacing w:after="120"/>
      <w:ind w:left="360"/>
    </w:pPr>
    <w:rPr>
      <w:b w:val="0"/>
      <w:sz w:val="16"/>
      <w:szCs w:val="16"/>
    </w:rPr>
  </w:style>
  <w:style w:type="character" w:customStyle="1" w:styleId="BodyTextIndent3Char">
    <w:name w:val="Body Text Indent 3 Char"/>
    <w:basedOn w:val="DefaultParagraphFont"/>
    <w:link w:val="BodyTextIndent3"/>
    <w:rsid w:val="00337B7F"/>
    <w:rPr>
      <w:rFonts w:ascii="Times New Roman" w:eastAsia="Times New Roman" w:hAnsi="Times New Roman" w:cs="Times New Roman"/>
      <w:sz w:val="16"/>
      <w:szCs w:val="16"/>
    </w:rPr>
  </w:style>
  <w:style w:type="paragraph" w:styleId="BodyText2">
    <w:name w:val="Body Text 2"/>
    <w:basedOn w:val="Normal"/>
    <w:link w:val="BodyText2Char"/>
    <w:rsid w:val="00337B7F"/>
    <w:pPr>
      <w:spacing w:after="120" w:line="480" w:lineRule="auto"/>
    </w:pPr>
    <w:rPr>
      <w:b w:val="0"/>
      <w:szCs w:val="24"/>
    </w:rPr>
  </w:style>
  <w:style w:type="character" w:customStyle="1" w:styleId="BodyText2Char">
    <w:name w:val="Body Text 2 Char"/>
    <w:basedOn w:val="DefaultParagraphFont"/>
    <w:link w:val="BodyText2"/>
    <w:rsid w:val="00337B7F"/>
    <w:rPr>
      <w:rFonts w:ascii="Times New Roman" w:eastAsia="Times New Roman" w:hAnsi="Times New Roman" w:cs="Times New Roman"/>
      <w:sz w:val="28"/>
    </w:rPr>
  </w:style>
  <w:style w:type="character" w:customStyle="1" w:styleId="normal-h1">
    <w:name w:val="normal-h1"/>
    <w:rsid w:val="00337B7F"/>
    <w:rPr>
      <w:rFonts w:ascii="Times New Roman" w:hAnsi="Times New Roman" w:cs="Times New Roman" w:hint="default"/>
      <w:color w:val="0000FF"/>
      <w:sz w:val="24"/>
      <w:szCs w:val="24"/>
    </w:rPr>
  </w:style>
  <w:style w:type="paragraph" w:customStyle="1" w:styleId="heading1-p">
    <w:name w:val="heading1-p"/>
    <w:basedOn w:val="Normal"/>
    <w:rsid w:val="00337B7F"/>
    <w:pPr>
      <w:overflowPunct w:val="0"/>
    </w:pPr>
    <w:rPr>
      <w:rFonts w:eastAsia="SimSun"/>
      <w:b w:val="0"/>
      <w:sz w:val="20"/>
      <w:lang w:eastAsia="zh-CN"/>
    </w:rPr>
  </w:style>
  <w:style w:type="paragraph" w:styleId="Title">
    <w:name w:val="Title"/>
    <w:basedOn w:val="Normal"/>
    <w:link w:val="TitleChar"/>
    <w:qFormat/>
    <w:rsid w:val="00337B7F"/>
    <w:pPr>
      <w:spacing w:before="240" w:after="60"/>
      <w:jc w:val="center"/>
    </w:pPr>
    <w:rPr>
      <w:rFonts w:ascii="Arial" w:hAnsi="Arial"/>
      <w:b w:val="0"/>
      <w:color w:val="0000FF"/>
      <w:kern w:val="28"/>
      <w:sz w:val="32"/>
    </w:rPr>
  </w:style>
  <w:style w:type="character" w:customStyle="1" w:styleId="TitleChar">
    <w:name w:val="Title Char"/>
    <w:basedOn w:val="DefaultParagraphFont"/>
    <w:link w:val="Title"/>
    <w:rsid w:val="00337B7F"/>
    <w:rPr>
      <w:rFonts w:ascii="Arial" w:eastAsia="Times New Roman" w:hAnsi="Arial" w:cs="Times New Roman"/>
      <w:color w:val="0000FF"/>
      <w:kern w:val="28"/>
      <w:sz w:val="32"/>
      <w:szCs w:val="20"/>
    </w:rPr>
  </w:style>
  <w:style w:type="paragraph" w:customStyle="1" w:styleId="Stylebulleted">
    <w:name w:val="Style bulleted"/>
    <w:link w:val="StylebulletedChar"/>
    <w:rsid w:val="00337B7F"/>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337B7F"/>
    <w:rPr>
      <w:rFonts w:ascii="Times New Roman" w:eastAsia="Times New Roman" w:hAnsi="Times New Roman" w:cs="Times New Roman"/>
      <w:sz w:val="26"/>
      <w:szCs w:val="22"/>
    </w:rPr>
  </w:style>
  <w:style w:type="paragraph" w:styleId="BodyTextIndent2">
    <w:name w:val="Body Text Indent 2"/>
    <w:basedOn w:val="Normal"/>
    <w:link w:val="BodyTextIndent2Char"/>
    <w:rsid w:val="00337B7F"/>
    <w:pPr>
      <w:ind w:firstLine="900"/>
      <w:jc w:val="both"/>
    </w:pPr>
    <w:rPr>
      <w:rFonts w:ascii=".VnTime" w:hAnsi=".VnTime"/>
      <w:b w:val="0"/>
    </w:rPr>
  </w:style>
  <w:style w:type="character" w:customStyle="1" w:styleId="BodyTextIndent2Char">
    <w:name w:val="Body Text Indent 2 Char"/>
    <w:basedOn w:val="DefaultParagraphFont"/>
    <w:link w:val="BodyTextIndent2"/>
    <w:rsid w:val="00337B7F"/>
    <w:rPr>
      <w:rFonts w:ascii=".VnTime" w:eastAsia="Times New Roman" w:hAnsi=".VnTime" w:cs="Times New Roman"/>
      <w:sz w:val="28"/>
      <w:szCs w:val="20"/>
    </w:rPr>
  </w:style>
  <w:style w:type="paragraph" w:styleId="BodyText3">
    <w:name w:val="Body Text 3"/>
    <w:basedOn w:val="Normal"/>
    <w:link w:val="BodyText3Char"/>
    <w:rsid w:val="00337B7F"/>
    <w:pPr>
      <w:suppressAutoHyphens/>
      <w:jc w:val="both"/>
    </w:pPr>
    <w:rPr>
      <w:rFonts w:ascii=".VnTime" w:hAnsi=".VnTime"/>
      <w:b w:val="0"/>
      <w:i/>
      <w:lang w:eastAsia="ar-SA"/>
    </w:rPr>
  </w:style>
  <w:style w:type="character" w:customStyle="1" w:styleId="BodyText3Char">
    <w:name w:val="Body Text 3 Char"/>
    <w:basedOn w:val="DefaultParagraphFont"/>
    <w:link w:val="BodyText3"/>
    <w:rsid w:val="00337B7F"/>
    <w:rPr>
      <w:rFonts w:ascii=".VnTime" w:eastAsia="Times New Roman" w:hAnsi=".VnTime" w:cs="Times New Roman"/>
      <w:i/>
      <w:sz w:val="28"/>
      <w:szCs w:val="20"/>
      <w:lang w:eastAsia="ar-SA"/>
    </w:rPr>
  </w:style>
  <w:style w:type="paragraph" w:styleId="BalloonText">
    <w:name w:val="Balloon Text"/>
    <w:basedOn w:val="Normal"/>
    <w:link w:val="BalloonTextChar"/>
    <w:rsid w:val="00337B7F"/>
    <w:rPr>
      <w:rFonts w:ascii="Tahoma" w:hAnsi="Tahoma" w:cs="Tahoma"/>
      <w:b w:val="0"/>
      <w:sz w:val="16"/>
      <w:szCs w:val="16"/>
    </w:rPr>
  </w:style>
  <w:style w:type="character" w:customStyle="1" w:styleId="BalloonTextChar">
    <w:name w:val="Balloon Text Char"/>
    <w:basedOn w:val="DefaultParagraphFont"/>
    <w:link w:val="BalloonText"/>
    <w:rsid w:val="00337B7F"/>
    <w:rPr>
      <w:rFonts w:ascii="Tahoma" w:eastAsia="Times New Roman" w:hAnsi="Tahoma" w:cs="Tahoma"/>
      <w:sz w:val="16"/>
      <w:szCs w:val="16"/>
    </w:rPr>
  </w:style>
  <w:style w:type="paragraph" w:customStyle="1" w:styleId="style1">
    <w:name w:val="style1"/>
    <w:basedOn w:val="Normal"/>
    <w:rsid w:val="00337B7F"/>
    <w:pPr>
      <w:spacing w:before="100" w:beforeAutospacing="1" w:after="100" w:afterAutospacing="1"/>
    </w:pPr>
    <w:rPr>
      <w:b w:val="0"/>
      <w:sz w:val="24"/>
      <w:szCs w:val="24"/>
    </w:rPr>
  </w:style>
  <w:style w:type="character" w:customStyle="1" w:styleId="CharChar2">
    <w:name w:val="Char Char2"/>
    <w:rsid w:val="00337B7F"/>
    <w:rPr>
      <w:rFonts w:ascii=".VnTime" w:hAnsi=".VnTime"/>
      <w:sz w:val="28"/>
      <w:szCs w:val="28"/>
    </w:rPr>
  </w:style>
  <w:style w:type="character" w:customStyle="1" w:styleId="CharChar3">
    <w:name w:val="Char Char3"/>
    <w:rsid w:val="00337B7F"/>
    <w:rPr>
      <w:rFonts w:ascii=".VnTime" w:hAnsi=".VnTime"/>
      <w:sz w:val="28"/>
      <w:szCs w:val="28"/>
    </w:rPr>
  </w:style>
  <w:style w:type="character" w:customStyle="1" w:styleId="CharChar16">
    <w:name w:val="Char Char16"/>
    <w:rsid w:val="00337B7F"/>
    <w:rPr>
      <w:b/>
      <w:bCs/>
      <w:sz w:val="28"/>
      <w:szCs w:val="28"/>
    </w:rPr>
  </w:style>
  <w:style w:type="character" w:customStyle="1" w:styleId="China1Char">
    <w:name w:val="China1 Char"/>
    <w:aliases w:val="?? 1 Char Char"/>
    <w:rsid w:val="00337B7F"/>
    <w:rPr>
      <w:rFonts w:ascii="Times New Roman" w:hAnsi="Times New Roman" w:cs="Times New Roman"/>
      <w:b/>
      <w:bCs/>
      <w:sz w:val="28"/>
      <w:szCs w:val="24"/>
      <w:u w:val="single"/>
    </w:rPr>
  </w:style>
  <w:style w:type="character" w:customStyle="1" w:styleId="Bodytext0">
    <w:name w:val="Body text_"/>
    <w:link w:val="BodyText1"/>
    <w:rsid w:val="00337B7F"/>
    <w:rPr>
      <w:sz w:val="27"/>
      <w:szCs w:val="27"/>
      <w:shd w:val="clear" w:color="auto" w:fill="FFFFFF"/>
    </w:rPr>
  </w:style>
  <w:style w:type="paragraph" w:customStyle="1" w:styleId="BodyText1">
    <w:name w:val="Body Text1"/>
    <w:basedOn w:val="Normal"/>
    <w:link w:val="Bodytext0"/>
    <w:rsid w:val="00337B7F"/>
    <w:pPr>
      <w:widowControl w:val="0"/>
      <w:shd w:val="clear" w:color="auto" w:fill="FFFFFF"/>
      <w:spacing w:before="540" w:after="60" w:line="384" w:lineRule="exact"/>
      <w:ind w:hanging="1740"/>
      <w:jc w:val="both"/>
    </w:pPr>
    <w:rPr>
      <w:rFonts w:asciiTheme="minorHAnsi" w:eastAsiaTheme="minorHAnsi" w:hAnsiTheme="minorHAnsi" w:cstheme="minorBidi"/>
      <w:b w:val="0"/>
      <w:sz w:val="27"/>
      <w:szCs w:val="27"/>
      <w:shd w:val="clear" w:color="auto" w:fill="FFFFFF"/>
    </w:rPr>
  </w:style>
  <w:style w:type="paragraph" w:styleId="NoSpacing">
    <w:name w:val="No Spacing"/>
    <w:basedOn w:val="Normal"/>
    <w:qFormat/>
    <w:rsid w:val="00337B7F"/>
    <w:pPr>
      <w:spacing w:before="100" w:beforeAutospacing="1" w:after="100" w:afterAutospacing="1"/>
    </w:pPr>
    <w:rPr>
      <w:b w:val="0"/>
      <w:sz w:val="24"/>
      <w:szCs w:val="24"/>
    </w:rPr>
  </w:style>
  <w:style w:type="character" w:customStyle="1" w:styleId="CharChar6">
    <w:name w:val="Char Char6"/>
    <w:rsid w:val="00337B7F"/>
    <w:rPr>
      <w:rFonts w:ascii=".VnTime" w:hAnsi=".VnTime"/>
      <w:sz w:val="28"/>
    </w:rPr>
  </w:style>
  <w:style w:type="character" w:customStyle="1" w:styleId="CharChar5">
    <w:name w:val="Char Char5"/>
    <w:rsid w:val="00337B7F"/>
    <w:rPr>
      <w:rFonts w:ascii=".VnCentury Schoolbook" w:hAnsi=".VnCentury Schoolbook"/>
      <w:i/>
      <w:sz w:val="26"/>
    </w:rPr>
  </w:style>
  <w:style w:type="character" w:customStyle="1" w:styleId="CharChar9">
    <w:name w:val="Char Char9"/>
    <w:rsid w:val="00337B7F"/>
    <w:rPr>
      <w:rFonts w:ascii=".VnTime" w:eastAsia="Times New Roman" w:hAnsi=".VnTime" w:cs="Times New Roman"/>
      <w:sz w:val="28"/>
      <w:szCs w:val="24"/>
    </w:rPr>
  </w:style>
  <w:style w:type="paragraph" w:customStyle="1" w:styleId="TieudeconghoaxahoichunghiaVN">
    <w:name w:val="Tieu de cong hoa xa hoi chu nghia VN"/>
    <w:rsid w:val="00337B7F"/>
    <w:pPr>
      <w:spacing w:before="60" w:after="60"/>
      <w:jc w:val="center"/>
    </w:pPr>
    <w:rPr>
      <w:rFonts w:ascii="Times New Roman" w:eastAsia="Times New Roman" w:hAnsi="Times New Roman" w:cs="Times New Roman"/>
      <w:sz w:val="26"/>
      <w:lang w:val="de-DE"/>
    </w:rPr>
  </w:style>
  <w:style w:type="paragraph" w:customStyle="1" w:styleId="xmsonormal">
    <w:name w:val="x_msonormal"/>
    <w:basedOn w:val="Normal"/>
    <w:rsid w:val="00337B7F"/>
    <w:pPr>
      <w:spacing w:before="100" w:beforeAutospacing="1" w:after="100" w:afterAutospacing="1"/>
    </w:pPr>
    <w:rPr>
      <w:b w:val="0"/>
      <w:sz w:val="24"/>
      <w:szCs w:val="24"/>
    </w:rPr>
  </w:style>
  <w:style w:type="paragraph" w:customStyle="1" w:styleId="DefaultParagraphFontParaCharCharCharCharChar">
    <w:name w:val="Default Paragraph Font Para Char Char Char Char Char"/>
    <w:autoRedefine/>
    <w:rsid w:val="00337B7F"/>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337B7F"/>
    <w:pPr>
      <w:widowControl w:val="0"/>
      <w:jc w:val="both"/>
    </w:pPr>
    <w:rPr>
      <w:rFonts w:eastAsia="SimSun"/>
      <w:b w:val="0"/>
      <w:noProof/>
      <w:kern w:val="2"/>
      <w:sz w:val="26"/>
      <w:szCs w:val="26"/>
      <w:lang w:eastAsia="zh-CN"/>
    </w:rPr>
  </w:style>
  <w:style w:type="paragraph" w:customStyle="1" w:styleId="CharCharCharCharCharCharChar">
    <w:name w:val="Char Char Char Char Char Char Char"/>
    <w:autoRedefine/>
    <w:rsid w:val="00337B7F"/>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337B7F"/>
    <w:pPr>
      <w:ind w:left="360" w:hanging="360"/>
    </w:pPr>
    <w:rPr>
      <w:rFonts w:ascii=".VnTime" w:hAnsi=".VnTime"/>
      <w:b w:val="0"/>
      <w:color w:val="0000FF"/>
    </w:rPr>
  </w:style>
  <w:style w:type="paragraph" w:customStyle="1" w:styleId="abc">
    <w:name w:val="abc"/>
    <w:basedOn w:val="Normal"/>
    <w:rsid w:val="00337B7F"/>
    <w:rPr>
      <w:rFonts w:ascii=".VnCourier New" w:hAnsi=".VnCourier New"/>
      <w:b w:val="0"/>
      <w:sz w:val="20"/>
    </w:rPr>
  </w:style>
  <w:style w:type="paragraph" w:customStyle="1" w:styleId="1Char">
    <w:name w:val="1 Char"/>
    <w:basedOn w:val="DocumentMap"/>
    <w:autoRedefine/>
    <w:rsid w:val="00337B7F"/>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337B7F"/>
    <w:pPr>
      <w:shd w:val="clear" w:color="auto" w:fill="000080"/>
    </w:pPr>
    <w:rPr>
      <w:rFonts w:ascii="Tahoma" w:hAnsi="Tahoma" w:cs="Tahoma"/>
      <w:b w:val="0"/>
      <w:sz w:val="20"/>
    </w:rPr>
  </w:style>
  <w:style w:type="character" w:customStyle="1" w:styleId="DocumentMapChar">
    <w:name w:val="Document Map Char"/>
    <w:basedOn w:val="DefaultParagraphFont"/>
    <w:link w:val="DocumentMap"/>
    <w:semiHidden/>
    <w:rsid w:val="00337B7F"/>
    <w:rPr>
      <w:rFonts w:ascii="Tahoma" w:eastAsia="Times New Roman" w:hAnsi="Tahoma" w:cs="Tahoma"/>
      <w:sz w:val="20"/>
      <w:szCs w:val="20"/>
      <w:shd w:val="clear" w:color="auto" w:fill="000080"/>
    </w:rPr>
  </w:style>
  <w:style w:type="character" w:customStyle="1" w:styleId="Bodytext20">
    <w:name w:val="Body text (2)_"/>
    <w:link w:val="Bodytext21"/>
    <w:rsid w:val="00337B7F"/>
    <w:rPr>
      <w:shd w:val="clear" w:color="auto" w:fill="FFFFFF"/>
    </w:rPr>
  </w:style>
  <w:style w:type="paragraph" w:customStyle="1" w:styleId="Bodytext21">
    <w:name w:val="Body text (2)"/>
    <w:basedOn w:val="Normal"/>
    <w:link w:val="Bodytext20"/>
    <w:rsid w:val="00337B7F"/>
    <w:pPr>
      <w:widowControl w:val="0"/>
      <w:shd w:val="clear" w:color="auto" w:fill="FFFFFF"/>
      <w:spacing w:before="120" w:after="120" w:line="326" w:lineRule="exact"/>
      <w:jc w:val="both"/>
    </w:pPr>
    <w:rPr>
      <w:rFonts w:asciiTheme="minorHAnsi" w:eastAsiaTheme="minorHAnsi" w:hAnsiTheme="minorHAnsi" w:cstheme="minorBidi"/>
      <w:b w:val="0"/>
      <w:sz w:val="24"/>
      <w:szCs w:val="24"/>
    </w:rPr>
  </w:style>
  <w:style w:type="paragraph" w:styleId="Subtitle">
    <w:name w:val="Subtitle"/>
    <w:basedOn w:val="Normal"/>
    <w:next w:val="Normal"/>
    <w:link w:val="SubtitleChar"/>
    <w:qFormat/>
    <w:rsid w:val="00337B7F"/>
    <w:pPr>
      <w:spacing w:before="120" w:after="60" w:line="276" w:lineRule="auto"/>
      <w:jc w:val="center"/>
      <w:outlineLvl w:val="1"/>
    </w:pPr>
    <w:rPr>
      <w:rFonts w:ascii="Cambria" w:hAnsi="Cambria"/>
      <w:b w:val="0"/>
      <w:sz w:val="24"/>
      <w:szCs w:val="24"/>
    </w:rPr>
  </w:style>
  <w:style w:type="character" w:customStyle="1" w:styleId="SubtitleChar">
    <w:name w:val="Subtitle Char"/>
    <w:basedOn w:val="DefaultParagraphFont"/>
    <w:link w:val="Subtitle"/>
    <w:rsid w:val="00337B7F"/>
    <w:rPr>
      <w:rFonts w:ascii="Cambria" w:eastAsia="Times New Roman" w:hAnsi="Cambria" w:cs="Times New Roman"/>
    </w:rPr>
  </w:style>
  <w:style w:type="paragraph" w:customStyle="1" w:styleId="Style32">
    <w:name w:val="Style32"/>
    <w:basedOn w:val="Normal"/>
    <w:link w:val="Style32Char"/>
    <w:rsid w:val="00337B7F"/>
    <w:pPr>
      <w:spacing w:before="120" w:after="120"/>
      <w:jc w:val="center"/>
    </w:pPr>
    <w:rPr>
      <w:rFonts w:ascii=".VnArial" w:eastAsia="MS Mincho" w:hAnsi=".VnArial"/>
      <w:b w:val="0"/>
      <w:sz w:val="24"/>
      <w:szCs w:val="24"/>
      <w:lang w:val="pt-BR"/>
    </w:rPr>
  </w:style>
  <w:style w:type="character" w:customStyle="1" w:styleId="Style32Char">
    <w:name w:val="Style32 Char"/>
    <w:link w:val="Style32"/>
    <w:rsid w:val="00337B7F"/>
    <w:rPr>
      <w:rFonts w:ascii=".VnArial" w:eastAsia="MS Mincho" w:hAnsi=".VnArial" w:cs="Times New Roman"/>
      <w:lang w:val="pt-BR"/>
    </w:rPr>
  </w:style>
  <w:style w:type="character" w:customStyle="1" w:styleId="Bodytext6">
    <w:name w:val="Body text (6)_"/>
    <w:link w:val="Bodytext60"/>
    <w:locked/>
    <w:rsid w:val="00337B7F"/>
    <w:rPr>
      <w:bCs/>
      <w:shd w:val="clear" w:color="auto" w:fill="FFFFFF"/>
    </w:rPr>
  </w:style>
  <w:style w:type="paragraph" w:customStyle="1" w:styleId="Bodytext60">
    <w:name w:val="Body text (6)"/>
    <w:basedOn w:val="Normal"/>
    <w:link w:val="Bodytext6"/>
    <w:rsid w:val="00337B7F"/>
    <w:pPr>
      <w:widowControl w:val="0"/>
      <w:shd w:val="clear" w:color="auto" w:fill="FFFFFF"/>
      <w:spacing w:before="60" w:line="254" w:lineRule="exact"/>
    </w:pPr>
    <w:rPr>
      <w:rFonts w:asciiTheme="minorHAnsi" w:eastAsiaTheme="minorHAnsi" w:hAnsiTheme="minorHAnsi" w:cstheme="minorBidi"/>
      <w:b w:val="0"/>
      <w:bCs/>
      <w:sz w:val="24"/>
      <w:szCs w:val="24"/>
      <w:shd w:val="clear" w:color="auto" w:fill="FFFFFF"/>
    </w:rPr>
  </w:style>
  <w:style w:type="character" w:customStyle="1" w:styleId="dieuChar">
    <w:name w:val="dieu Char"/>
    <w:rsid w:val="00337B7F"/>
    <w:rPr>
      <w:b/>
      <w:noProof w:val="0"/>
      <w:color w:val="0000FF"/>
      <w:spacing w:val="24"/>
      <w:sz w:val="26"/>
      <w:szCs w:val="26"/>
      <w:lang w:val="en-US" w:eastAsia="en-US" w:bidi="ar-SA"/>
    </w:rPr>
  </w:style>
  <w:style w:type="character" w:customStyle="1" w:styleId="Bodytext30">
    <w:name w:val="Body text (3)_"/>
    <w:link w:val="Bodytext31"/>
    <w:rsid w:val="00337B7F"/>
    <w:rPr>
      <w:bCs/>
      <w:sz w:val="25"/>
      <w:szCs w:val="25"/>
      <w:shd w:val="clear" w:color="auto" w:fill="FFFFFF"/>
    </w:rPr>
  </w:style>
  <w:style w:type="paragraph" w:customStyle="1" w:styleId="Bodytext31">
    <w:name w:val="Body text (3)1"/>
    <w:basedOn w:val="Normal"/>
    <w:link w:val="Bodytext30"/>
    <w:rsid w:val="00337B7F"/>
    <w:pPr>
      <w:widowControl w:val="0"/>
      <w:shd w:val="clear" w:color="auto" w:fill="FFFFFF"/>
      <w:spacing w:before="60" w:line="281" w:lineRule="exact"/>
    </w:pPr>
    <w:rPr>
      <w:rFonts w:asciiTheme="minorHAnsi" w:eastAsiaTheme="minorHAnsi" w:hAnsiTheme="minorHAnsi" w:cstheme="minorBidi"/>
      <w:b w:val="0"/>
      <w:bCs/>
      <w:sz w:val="25"/>
      <w:szCs w:val="25"/>
    </w:rPr>
  </w:style>
  <w:style w:type="paragraph" w:customStyle="1" w:styleId="BodyTextB">
    <w:name w:val="Body Text B"/>
    <w:basedOn w:val="Normal"/>
    <w:rsid w:val="00337B7F"/>
    <w:pPr>
      <w:overflowPunct w:val="0"/>
      <w:autoSpaceDE w:val="0"/>
      <w:autoSpaceDN w:val="0"/>
      <w:adjustRightInd w:val="0"/>
      <w:spacing w:before="60" w:after="60" w:line="264" w:lineRule="auto"/>
      <w:jc w:val="both"/>
      <w:textAlignment w:val="baseline"/>
    </w:pPr>
    <w:rPr>
      <w:rFonts w:ascii=".VnTime" w:hAnsi=".VnTime"/>
      <w:b w:val="0"/>
      <w:szCs w:val="28"/>
    </w:rPr>
  </w:style>
  <w:style w:type="character" w:customStyle="1" w:styleId="BodyTextChar1">
    <w:name w:val="Body Text Char1"/>
    <w:aliases w:val="Body Text Char Char Char Char Char,Body Text Char Char Char Char1,Body Text Char Char"/>
    <w:rsid w:val="00337B7F"/>
    <w:rPr>
      <w:bCs/>
      <w:sz w:val="28"/>
      <w:lang w:val="en-US" w:eastAsia="en-US" w:bidi="ar-SA"/>
    </w:rPr>
  </w:style>
  <w:style w:type="paragraph" w:customStyle="1" w:styleId="Body1">
    <w:name w:val="Body 1"/>
    <w:rsid w:val="00337B7F"/>
    <w:pPr>
      <w:outlineLvl w:val="0"/>
    </w:pPr>
    <w:rPr>
      <w:rFonts w:ascii="Times New Roman" w:eastAsia="Arial Unicode MS" w:hAnsi="Times New Roman" w:cs="Times New Roman"/>
      <w:color w:val="000000"/>
      <w:sz w:val="28"/>
      <w:szCs w:val="20"/>
      <w:u w:color="000000"/>
    </w:rPr>
  </w:style>
  <w:style w:type="paragraph" w:customStyle="1" w:styleId="Bodytext10">
    <w:name w:val="Body text1"/>
    <w:basedOn w:val="Normal"/>
    <w:uiPriority w:val="99"/>
    <w:rsid w:val="00337B7F"/>
    <w:pPr>
      <w:widowControl w:val="0"/>
      <w:shd w:val="clear" w:color="auto" w:fill="FFFFFF"/>
      <w:spacing w:before="120" w:after="60" w:line="360" w:lineRule="exact"/>
      <w:ind w:firstLine="567"/>
      <w:jc w:val="both"/>
    </w:pPr>
    <w:rPr>
      <w:rFonts w:ascii="Calibri" w:eastAsia="Calibri" w:hAnsi="Calibri"/>
      <w:b w:val="0"/>
      <w:sz w:val="26"/>
    </w:rPr>
  </w:style>
  <w:style w:type="character" w:customStyle="1" w:styleId="Bodytext85pt">
    <w:name w:val="Body text + 8.5 pt"/>
    <w:uiPriority w:val="99"/>
    <w:rsid w:val="00337B7F"/>
    <w:rPr>
      <w:rFonts w:ascii="Times New Roman" w:hAnsi="Times New Roman"/>
      <w:sz w:val="17"/>
      <w:u w:val="none"/>
    </w:rPr>
  </w:style>
  <w:style w:type="character" w:customStyle="1" w:styleId="Bodytext4">
    <w:name w:val="Body text (4)_"/>
    <w:link w:val="Bodytext40"/>
    <w:uiPriority w:val="99"/>
    <w:locked/>
    <w:rsid w:val="00337B7F"/>
    <w:rPr>
      <w:spacing w:val="10"/>
      <w:sz w:val="25"/>
      <w:shd w:val="clear" w:color="auto" w:fill="FFFFFF"/>
    </w:rPr>
  </w:style>
  <w:style w:type="paragraph" w:customStyle="1" w:styleId="Bodytext40">
    <w:name w:val="Body text (4)"/>
    <w:basedOn w:val="Normal"/>
    <w:link w:val="Bodytext4"/>
    <w:uiPriority w:val="99"/>
    <w:rsid w:val="00337B7F"/>
    <w:pPr>
      <w:widowControl w:val="0"/>
      <w:shd w:val="clear" w:color="auto" w:fill="FFFFFF"/>
      <w:spacing w:before="120" w:after="120" w:line="436" w:lineRule="exact"/>
      <w:ind w:firstLine="567"/>
      <w:jc w:val="center"/>
    </w:pPr>
    <w:rPr>
      <w:rFonts w:asciiTheme="minorHAnsi" w:eastAsiaTheme="minorHAnsi" w:hAnsiTheme="minorHAnsi" w:cstheme="minorBidi"/>
      <w:b w:val="0"/>
      <w:spacing w:val="10"/>
      <w:sz w:val="25"/>
      <w:szCs w:val="24"/>
    </w:rPr>
  </w:style>
  <w:style w:type="paragraph" w:customStyle="1" w:styleId="q3CharCharCharCharCharCharCharCharCharCharCharCharCharCharCharChar">
    <w:name w:val="q3 Char Char Char Char Char Char Char Char Char Char Char Char Char Char Char Char"/>
    <w:basedOn w:val="Normal"/>
    <w:uiPriority w:val="99"/>
    <w:rsid w:val="00337B7F"/>
    <w:pPr>
      <w:numPr>
        <w:numId w:val="3"/>
      </w:numPr>
      <w:spacing w:before="45" w:after="45" w:line="340" w:lineRule="exact"/>
      <w:jc w:val="both"/>
    </w:pPr>
    <w:rPr>
      <w:rFonts w:ascii=".VnTime" w:hAnsi=".VnTime"/>
      <w:b w:val="0"/>
      <w:bCs/>
      <w:szCs w:val="24"/>
    </w:rPr>
  </w:style>
  <w:style w:type="paragraph" w:customStyle="1" w:styleId="q4">
    <w:name w:val="q4"/>
    <w:basedOn w:val="Normal"/>
    <w:uiPriority w:val="99"/>
    <w:rsid w:val="00337B7F"/>
    <w:pPr>
      <w:numPr>
        <w:ilvl w:val="1"/>
        <w:numId w:val="3"/>
      </w:numPr>
      <w:spacing w:before="45" w:after="45" w:line="340" w:lineRule="exact"/>
      <w:jc w:val="both"/>
    </w:pPr>
    <w:rPr>
      <w:rFonts w:ascii=".VnTime" w:hAnsi=".VnTime"/>
      <w:b w:val="0"/>
      <w:i/>
      <w:iCs/>
      <w:szCs w:val="24"/>
    </w:rPr>
  </w:style>
  <w:style w:type="paragraph" w:customStyle="1" w:styleId="Char">
    <w:name w:val="Char"/>
    <w:autoRedefine/>
    <w:rsid w:val="00337B7F"/>
    <w:pPr>
      <w:tabs>
        <w:tab w:val="left" w:pos="1152"/>
      </w:tabs>
      <w:spacing w:before="120" w:after="120" w:line="312" w:lineRule="auto"/>
    </w:pPr>
    <w:rPr>
      <w:rFonts w:ascii="Arial" w:eastAsia="Calibri" w:hAnsi="Arial" w:cs="Arial"/>
      <w:sz w:val="26"/>
      <w:szCs w:val="26"/>
    </w:rPr>
  </w:style>
  <w:style w:type="paragraph" w:customStyle="1" w:styleId="Char1">
    <w:name w:val="Char1"/>
    <w:autoRedefine/>
    <w:uiPriority w:val="99"/>
    <w:rsid w:val="00337B7F"/>
    <w:pPr>
      <w:tabs>
        <w:tab w:val="left" w:pos="1152"/>
      </w:tabs>
      <w:spacing w:before="120" w:after="120" w:line="312" w:lineRule="auto"/>
    </w:pPr>
    <w:rPr>
      <w:rFonts w:ascii="Arial" w:eastAsia="Calibri" w:hAnsi="Arial" w:cs="Arial"/>
      <w:sz w:val="26"/>
      <w:szCs w:val="26"/>
    </w:rPr>
  </w:style>
  <w:style w:type="paragraph" w:styleId="BodyTextFirstIndent">
    <w:name w:val="Body Text First Indent"/>
    <w:basedOn w:val="BodyText"/>
    <w:link w:val="BodyTextFirstIndentChar"/>
    <w:uiPriority w:val="99"/>
    <w:rsid w:val="00337B7F"/>
    <w:pPr>
      <w:spacing w:line="240" w:lineRule="auto"/>
      <w:ind w:firstLine="210"/>
      <w:jc w:val="left"/>
    </w:pPr>
    <w:rPr>
      <w:rFonts w:ascii=".VnTime" w:eastAsia="Calibri" w:hAnsi=".VnTime"/>
    </w:rPr>
  </w:style>
  <w:style w:type="character" w:customStyle="1" w:styleId="BodyTextFirstIndentChar">
    <w:name w:val="Body Text First Indent Char"/>
    <w:basedOn w:val="BodyTextChar"/>
    <w:link w:val="BodyTextFirstIndent"/>
    <w:uiPriority w:val="99"/>
    <w:rsid w:val="00337B7F"/>
    <w:rPr>
      <w:rFonts w:ascii=".VnTime" w:eastAsia="Calibri" w:hAnsi=".VnTime" w:cs="Times New Roman"/>
      <w:sz w:val="28"/>
      <w:szCs w:val="28"/>
    </w:rPr>
  </w:style>
  <w:style w:type="character" w:customStyle="1" w:styleId="Bodytext115pt">
    <w:name w:val="Body text + 11.5 pt"/>
    <w:uiPriority w:val="99"/>
    <w:rsid w:val="00337B7F"/>
    <w:rPr>
      <w:rFonts w:ascii="Times New Roman" w:hAnsi="Times New Roman"/>
      <w:sz w:val="23"/>
      <w:u w:val="none"/>
    </w:rPr>
  </w:style>
  <w:style w:type="paragraph" w:customStyle="1" w:styleId="Bodytext32">
    <w:name w:val="Body text (3)"/>
    <w:basedOn w:val="Normal"/>
    <w:uiPriority w:val="99"/>
    <w:rsid w:val="00337B7F"/>
    <w:pPr>
      <w:widowControl w:val="0"/>
      <w:shd w:val="clear" w:color="auto" w:fill="FFFFFF"/>
      <w:spacing w:before="60" w:after="120" w:line="796" w:lineRule="exact"/>
      <w:ind w:firstLine="567"/>
      <w:jc w:val="center"/>
    </w:pPr>
    <w:rPr>
      <w:rFonts w:ascii="Calibri" w:eastAsia="Calibri" w:hAnsi="Calibri"/>
      <w:b w:val="0"/>
      <w:spacing w:val="10"/>
      <w:sz w:val="22"/>
    </w:rPr>
  </w:style>
  <w:style w:type="character" w:customStyle="1" w:styleId="Bodytext5">
    <w:name w:val="Body text (5)_"/>
    <w:link w:val="Bodytext50"/>
    <w:uiPriority w:val="99"/>
    <w:locked/>
    <w:rsid w:val="00337B7F"/>
    <w:rPr>
      <w:i/>
      <w:sz w:val="26"/>
      <w:shd w:val="clear" w:color="auto" w:fill="FFFFFF"/>
    </w:rPr>
  </w:style>
  <w:style w:type="paragraph" w:customStyle="1" w:styleId="Bodytext50">
    <w:name w:val="Body text (5)"/>
    <w:basedOn w:val="Normal"/>
    <w:link w:val="Bodytext5"/>
    <w:uiPriority w:val="99"/>
    <w:rsid w:val="00337B7F"/>
    <w:pPr>
      <w:widowControl w:val="0"/>
      <w:shd w:val="clear" w:color="auto" w:fill="FFFFFF"/>
      <w:spacing w:before="180" w:after="60" w:line="356" w:lineRule="exact"/>
      <w:ind w:firstLine="567"/>
      <w:jc w:val="both"/>
    </w:pPr>
    <w:rPr>
      <w:rFonts w:asciiTheme="minorHAnsi" w:eastAsiaTheme="minorHAnsi" w:hAnsiTheme="minorHAnsi" w:cstheme="minorBidi"/>
      <w:b w:val="0"/>
      <w:i/>
      <w:sz w:val="26"/>
      <w:szCs w:val="24"/>
    </w:rPr>
  </w:style>
  <w:style w:type="paragraph" w:customStyle="1" w:styleId="Char2">
    <w:name w:val="Char2"/>
    <w:autoRedefine/>
    <w:uiPriority w:val="99"/>
    <w:rsid w:val="00337B7F"/>
    <w:pPr>
      <w:tabs>
        <w:tab w:val="left" w:pos="1152"/>
      </w:tabs>
      <w:spacing w:before="120" w:after="120" w:line="312" w:lineRule="auto"/>
    </w:pPr>
    <w:rPr>
      <w:rFonts w:ascii="Arial" w:eastAsia="Calibri" w:hAnsi="Arial" w:cs="Arial"/>
      <w:sz w:val="26"/>
      <w:szCs w:val="26"/>
    </w:rPr>
  </w:style>
  <w:style w:type="paragraph" w:customStyle="1" w:styleId="font5">
    <w:name w:val="font5"/>
    <w:basedOn w:val="Normal"/>
    <w:rsid w:val="00337B7F"/>
    <w:pPr>
      <w:spacing w:before="100" w:beforeAutospacing="1" w:after="100" w:afterAutospacing="1"/>
    </w:pPr>
    <w:rPr>
      <w:b w:val="0"/>
      <w:sz w:val="20"/>
    </w:rPr>
  </w:style>
  <w:style w:type="paragraph" w:customStyle="1" w:styleId="font6">
    <w:name w:val="font6"/>
    <w:basedOn w:val="Normal"/>
    <w:rsid w:val="00337B7F"/>
    <w:pPr>
      <w:spacing w:before="100" w:beforeAutospacing="1" w:after="100" w:afterAutospacing="1"/>
    </w:pPr>
    <w:rPr>
      <w:b w:val="0"/>
      <w:bCs/>
      <w:sz w:val="24"/>
      <w:szCs w:val="24"/>
    </w:rPr>
  </w:style>
  <w:style w:type="paragraph" w:customStyle="1" w:styleId="font7">
    <w:name w:val="font7"/>
    <w:basedOn w:val="Normal"/>
    <w:rsid w:val="00337B7F"/>
    <w:pPr>
      <w:spacing w:before="100" w:beforeAutospacing="1" w:after="100" w:afterAutospacing="1"/>
    </w:pPr>
    <w:rPr>
      <w:b w:val="0"/>
      <w:bCs/>
      <w:sz w:val="20"/>
    </w:rPr>
  </w:style>
  <w:style w:type="paragraph" w:customStyle="1" w:styleId="font8">
    <w:name w:val="font8"/>
    <w:basedOn w:val="Normal"/>
    <w:rsid w:val="00337B7F"/>
    <w:pPr>
      <w:spacing w:before="100" w:beforeAutospacing="1" w:after="100" w:afterAutospacing="1"/>
    </w:pPr>
    <w:rPr>
      <w:b w:val="0"/>
      <w:color w:val="0000FF"/>
      <w:sz w:val="24"/>
      <w:szCs w:val="24"/>
    </w:rPr>
  </w:style>
  <w:style w:type="paragraph" w:customStyle="1" w:styleId="xl66">
    <w:name w:val="xl66"/>
    <w:basedOn w:val="Normal"/>
    <w:rsid w:val="00337B7F"/>
    <w:pPr>
      <w:spacing w:before="100" w:beforeAutospacing="1" w:after="100" w:afterAutospacing="1"/>
    </w:pPr>
    <w:rPr>
      <w:b w:val="0"/>
      <w:sz w:val="24"/>
      <w:szCs w:val="24"/>
    </w:rPr>
  </w:style>
  <w:style w:type="paragraph" w:customStyle="1" w:styleId="xl67">
    <w:name w:val="xl67"/>
    <w:basedOn w:val="Normal"/>
    <w:rsid w:val="00337B7F"/>
    <w:pPr>
      <w:spacing w:before="100" w:beforeAutospacing="1" w:after="100" w:afterAutospacing="1"/>
    </w:pPr>
    <w:rPr>
      <w:b w:val="0"/>
      <w:szCs w:val="28"/>
    </w:rPr>
  </w:style>
  <w:style w:type="paragraph" w:customStyle="1" w:styleId="xl68">
    <w:name w:val="xl68"/>
    <w:basedOn w:val="Normal"/>
    <w:rsid w:val="00337B7F"/>
    <w:pPr>
      <w:shd w:val="clear" w:color="000000" w:fill="FFFFFF"/>
      <w:spacing w:before="100" w:beforeAutospacing="1" w:after="100" w:afterAutospacing="1"/>
    </w:pPr>
    <w:rPr>
      <w:b w:val="0"/>
      <w:bCs/>
      <w:color w:val="FF0000"/>
      <w:sz w:val="24"/>
      <w:szCs w:val="24"/>
    </w:rPr>
  </w:style>
  <w:style w:type="paragraph" w:customStyle="1" w:styleId="xl69">
    <w:name w:val="xl69"/>
    <w:basedOn w:val="Normal"/>
    <w:rsid w:val="00337B7F"/>
    <w:pPr>
      <w:spacing w:before="100" w:beforeAutospacing="1" w:after="100" w:afterAutospacing="1"/>
      <w:jc w:val="center"/>
    </w:pPr>
    <w:rPr>
      <w:b w:val="0"/>
      <w:sz w:val="24"/>
      <w:szCs w:val="24"/>
    </w:rPr>
  </w:style>
  <w:style w:type="paragraph" w:customStyle="1" w:styleId="xl70">
    <w:name w:val="xl7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bCs/>
      <w:color w:val="FF0000"/>
      <w:sz w:val="24"/>
      <w:szCs w:val="24"/>
    </w:rPr>
  </w:style>
  <w:style w:type="paragraph" w:customStyle="1" w:styleId="xl71">
    <w:name w:val="xl7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4"/>
      <w:szCs w:val="24"/>
    </w:rPr>
  </w:style>
  <w:style w:type="paragraph" w:customStyle="1" w:styleId="xl72">
    <w:name w:val="xl72"/>
    <w:basedOn w:val="Normal"/>
    <w:rsid w:val="00337B7F"/>
    <w:pPr>
      <w:spacing w:before="100" w:beforeAutospacing="1" w:after="100" w:afterAutospacing="1"/>
    </w:pPr>
    <w:rPr>
      <w:b w:val="0"/>
      <w:sz w:val="24"/>
      <w:szCs w:val="24"/>
    </w:rPr>
  </w:style>
  <w:style w:type="paragraph" w:customStyle="1" w:styleId="xl73">
    <w:name w:val="xl7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4"/>
      <w:szCs w:val="24"/>
    </w:rPr>
  </w:style>
  <w:style w:type="paragraph" w:customStyle="1" w:styleId="xl74">
    <w:name w:val="xl7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4"/>
      <w:szCs w:val="24"/>
    </w:rPr>
  </w:style>
  <w:style w:type="paragraph" w:customStyle="1" w:styleId="xl75">
    <w:name w:val="xl75"/>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22"/>
      <w:szCs w:val="22"/>
    </w:rPr>
  </w:style>
  <w:style w:type="paragraph" w:customStyle="1" w:styleId="xl76">
    <w:name w:val="xl76"/>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 w:val="18"/>
      <w:szCs w:val="18"/>
    </w:rPr>
  </w:style>
  <w:style w:type="paragraph" w:customStyle="1" w:styleId="xl77">
    <w:name w:val="xl7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bCs/>
      <w:color w:val="FF0000"/>
      <w:sz w:val="22"/>
      <w:szCs w:val="22"/>
    </w:rPr>
  </w:style>
  <w:style w:type="paragraph" w:customStyle="1" w:styleId="xl78">
    <w:name w:val="xl78"/>
    <w:basedOn w:val="Normal"/>
    <w:rsid w:val="00337B7F"/>
    <w:pPr>
      <w:shd w:val="clear" w:color="000000" w:fill="00FFFF"/>
      <w:spacing w:before="100" w:beforeAutospacing="1" w:after="100" w:afterAutospacing="1"/>
    </w:pPr>
    <w:rPr>
      <w:b w:val="0"/>
      <w:sz w:val="24"/>
      <w:szCs w:val="24"/>
    </w:rPr>
  </w:style>
  <w:style w:type="paragraph" w:customStyle="1" w:styleId="xl79">
    <w:name w:val="xl79"/>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i/>
      <w:iCs/>
      <w:sz w:val="24"/>
      <w:szCs w:val="24"/>
    </w:rPr>
  </w:style>
  <w:style w:type="paragraph" w:customStyle="1" w:styleId="xl80">
    <w:name w:val="xl8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i/>
      <w:iCs/>
      <w:sz w:val="24"/>
      <w:szCs w:val="24"/>
    </w:rPr>
  </w:style>
  <w:style w:type="paragraph" w:customStyle="1" w:styleId="xl81">
    <w:name w:val="xl81"/>
    <w:basedOn w:val="Normal"/>
    <w:rsid w:val="00337B7F"/>
    <w:pPr>
      <w:shd w:val="clear" w:color="000000" w:fill="FFFFFF"/>
      <w:spacing w:before="100" w:beforeAutospacing="1" w:after="100" w:afterAutospacing="1"/>
    </w:pPr>
    <w:rPr>
      <w:b w:val="0"/>
      <w:i/>
      <w:iCs/>
      <w:sz w:val="24"/>
      <w:szCs w:val="24"/>
    </w:rPr>
  </w:style>
  <w:style w:type="paragraph" w:customStyle="1" w:styleId="xl82">
    <w:name w:val="xl82"/>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bCs/>
      <w:i/>
      <w:iCs/>
      <w:sz w:val="24"/>
      <w:szCs w:val="24"/>
    </w:rPr>
  </w:style>
  <w:style w:type="paragraph" w:customStyle="1" w:styleId="xl83">
    <w:name w:val="xl8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color w:val="FF0000"/>
      <w:szCs w:val="28"/>
    </w:rPr>
  </w:style>
  <w:style w:type="paragraph" w:customStyle="1" w:styleId="xl84">
    <w:name w:val="xl8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i/>
      <w:iCs/>
      <w:sz w:val="24"/>
      <w:szCs w:val="24"/>
    </w:rPr>
  </w:style>
  <w:style w:type="paragraph" w:customStyle="1" w:styleId="xl85">
    <w:name w:val="xl85"/>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bCs/>
      <w:i/>
      <w:iCs/>
      <w:sz w:val="24"/>
      <w:szCs w:val="24"/>
    </w:rPr>
  </w:style>
  <w:style w:type="paragraph" w:customStyle="1" w:styleId="xl86">
    <w:name w:val="xl86"/>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87">
    <w:name w:val="xl8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i/>
      <w:iCs/>
      <w:sz w:val="18"/>
      <w:szCs w:val="18"/>
    </w:rPr>
  </w:style>
  <w:style w:type="paragraph" w:customStyle="1" w:styleId="xl88">
    <w:name w:val="xl88"/>
    <w:basedOn w:val="Normal"/>
    <w:rsid w:val="00337B7F"/>
    <w:pPr>
      <w:shd w:val="clear" w:color="000000" w:fill="FFFFFF"/>
      <w:spacing w:before="100" w:beforeAutospacing="1" w:after="100" w:afterAutospacing="1"/>
    </w:pPr>
    <w:rPr>
      <w:b w:val="0"/>
      <w:sz w:val="24"/>
      <w:szCs w:val="24"/>
    </w:rPr>
  </w:style>
  <w:style w:type="paragraph" w:customStyle="1" w:styleId="xl89">
    <w:name w:val="xl89"/>
    <w:basedOn w:val="Normal"/>
    <w:rsid w:val="00337B7F"/>
    <w:pPr>
      <w:shd w:val="clear" w:color="000000" w:fill="FFFFFF"/>
      <w:spacing w:before="100" w:beforeAutospacing="1" w:after="100" w:afterAutospacing="1"/>
    </w:pPr>
    <w:rPr>
      <w:b w:val="0"/>
      <w:bCs/>
      <w:i/>
      <w:iCs/>
      <w:sz w:val="24"/>
      <w:szCs w:val="24"/>
    </w:rPr>
  </w:style>
  <w:style w:type="paragraph" w:customStyle="1" w:styleId="xl90">
    <w:name w:val="xl9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bCs/>
      <w:i/>
      <w:iCs/>
      <w:sz w:val="24"/>
      <w:szCs w:val="24"/>
    </w:rPr>
  </w:style>
  <w:style w:type="paragraph" w:customStyle="1" w:styleId="xl91">
    <w:name w:val="xl9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92">
    <w:name w:val="xl92"/>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sz w:val="24"/>
      <w:szCs w:val="24"/>
    </w:rPr>
  </w:style>
  <w:style w:type="paragraph" w:customStyle="1" w:styleId="xl93">
    <w:name w:val="xl9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18"/>
      <w:szCs w:val="18"/>
    </w:rPr>
  </w:style>
  <w:style w:type="paragraph" w:customStyle="1" w:styleId="xl94">
    <w:name w:val="xl94"/>
    <w:basedOn w:val="Normal"/>
    <w:rsid w:val="00337B7F"/>
    <w:pPr>
      <w:shd w:val="clear" w:color="000000" w:fill="FFFFFF"/>
      <w:spacing w:before="100" w:beforeAutospacing="1" w:after="100" w:afterAutospacing="1"/>
    </w:pPr>
    <w:rPr>
      <w:b w:val="0"/>
      <w:sz w:val="24"/>
      <w:szCs w:val="24"/>
    </w:rPr>
  </w:style>
  <w:style w:type="paragraph" w:customStyle="1" w:styleId="xl95">
    <w:name w:val="xl95"/>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FF0000"/>
      <w:sz w:val="24"/>
      <w:szCs w:val="24"/>
    </w:rPr>
  </w:style>
  <w:style w:type="paragraph" w:customStyle="1" w:styleId="xl96">
    <w:name w:val="xl96"/>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2"/>
      <w:szCs w:val="22"/>
    </w:rPr>
  </w:style>
  <w:style w:type="paragraph" w:customStyle="1" w:styleId="xl97">
    <w:name w:val="xl9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sz w:val="22"/>
      <w:szCs w:val="22"/>
    </w:rPr>
  </w:style>
  <w:style w:type="paragraph" w:customStyle="1" w:styleId="xl98">
    <w:name w:val="xl98"/>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000000"/>
      <w:sz w:val="22"/>
      <w:szCs w:val="22"/>
    </w:rPr>
  </w:style>
  <w:style w:type="paragraph" w:customStyle="1" w:styleId="xl99">
    <w:name w:val="xl99"/>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100">
    <w:name w:val="xl100"/>
    <w:basedOn w:val="Normal"/>
    <w:rsid w:val="00337B7F"/>
    <w:pPr>
      <w:shd w:val="clear" w:color="000000" w:fill="FFFFFF"/>
      <w:spacing w:before="100" w:beforeAutospacing="1" w:after="100" w:afterAutospacing="1"/>
    </w:pPr>
    <w:rPr>
      <w:b w:val="0"/>
      <w:szCs w:val="28"/>
    </w:rPr>
  </w:style>
  <w:style w:type="paragraph" w:customStyle="1" w:styleId="xl101">
    <w:name w:val="xl10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102">
    <w:name w:val="xl102"/>
    <w:basedOn w:val="Normal"/>
    <w:rsid w:val="00337B7F"/>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val="0"/>
      <w:bCs/>
      <w:sz w:val="22"/>
      <w:szCs w:val="22"/>
    </w:rPr>
  </w:style>
  <w:style w:type="paragraph" w:customStyle="1" w:styleId="xl103">
    <w:name w:val="xl103"/>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color w:val="000000"/>
      <w:sz w:val="24"/>
      <w:szCs w:val="24"/>
    </w:rPr>
  </w:style>
  <w:style w:type="paragraph" w:customStyle="1" w:styleId="xl104">
    <w:name w:val="xl10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000000"/>
      <w:sz w:val="24"/>
      <w:szCs w:val="24"/>
    </w:rPr>
  </w:style>
  <w:style w:type="paragraph" w:customStyle="1" w:styleId="xl105">
    <w:name w:val="xl105"/>
    <w:basedOn w:val="Normal"/>
    <w:rsid w:val="00337B7F"/>
    <w:pPr>
      <w:shd w:val="clear" w:color="000000" w:fill="FFFFFF"/>
      <w:spacing w:before="100" w:beforeAutospacing="1" w:after="100" w:afterAutospacing="1"/>
    </w:pPr>
    <w:rPr>
      <w:b w:val="0"/>
      <w:color w:val="000000"/>
      <w:sz w:val="24"/>
      <w:szCs w:val="24"/>
    </w:rPr>
  </w:style>
  <w:style w:type="paragraph" w:customStyle="1" w:styleId="xl106">
    <w:name w:val="xl106"/>
    <w:basedOn w:val="Normal"/>
    <w:rsid w:val="00337B7F"/>
    <w:pPr>
      <w:shd w:val="clear" w:color="000000" w:fill="FFFFFF"/>
      <w:spacing w:before="100" w:beforeAutospacing="1" w:after="100" w:afterAutospacing="1"/>
    </w:pPr>
    <w:rPr>
      <w:b w:val="0"/>
      <w:color w:val="0000FF"/>
      <w:sz w:val="24"/>
      <w:szCs w:val="24"/>
    </w:rPr>
  </w:style>
  <w:style w:type="paragraph" w:customStyle="1" w:styleId="xl107">
    <w:name w:val="xl10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sz w:val="24"/>
      <w:szCs w:val="24"/>
    </w:rPr>
  </w:style>
  <w:style w:type="paragraph" w:customStyle="1" w:styleId="xl108">
    <w:name w:val="xl108"/>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paragraph" w:customStyle="1" w:styleId="xl109">
    <w:name w:val="xl109"/>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FF0000"/>
      <w:sz w:val="24"/>
      <w:szCs w:val="24"/>
    </w:rPr>
  </w:style>
  <w:style w:type="paragraph" w:customStyle="1" w:styleId="xl110">
    <w:name w:val="xl110"/>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color w:val="000000"/>
      <w:sz w:val="24"/>
      <w:szCs w:val="24"/>
    </w:rPr>
  </w:style>
  <w:style w:type="paragraph" w:customStyle="1" w:styleId="xl111">
    <w:name w:val="xl111"/>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val="0"/>
      <w:sz w:val="24"/>
      <w:szCs w:val="24"/>
    </w:rPr>
  </w:style>
  <w:style w:type="paragraph" w:customStyle="1" w:styleId="xl112">
    <w:name w:val="xl112"/>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val="0"/>
      <w:sz w:val="24"/>
      <w:szCs w:val="24"/>
    </w:rPr>
  </w:style>
  <w:style w:type="paragraph" w:customStyle="1" w:styleId="xl113">
    <w:name w:val="xl113"/>
    <w:basedOn w:val="Normal"/>
    <w:rsid w:val="00337B7F"/>
    <w:pPr>
      <w:shd w:val="clear" w:color="000000" w:fill="FFFFFF"/>
      <w:spacing w:before="100" w:beforeAutospacing="1" w:after="100" w:afterAutospacing="1"/>
    </w:pPr>
    <w:rPr>
      <w:b w:val="0"/>
      <w:sz w:val="24"/>
      <w:szCs w:val="24"/>
    </w:rPr>
  </w:style>
  <w:style w:type="paragraph" w:customStyle="1" w:styleId="xl114">
    <w:name w:val="xl114"/>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val="0"/>
      <w:color w:val="000000"/>
      <w:sz w:val="22"/>
      <w:szCs w:val="22"/>
    </w:rPr>
  </w:style>
  <w:style w:type="paragraph" w:customStyle="1" w:styleId="xl115">
    <w:name w:val="xl115"/>
    <w:basedOn w:val="Normal"/>
    <w:rsid w:val="00337B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116">
    <w:name w:val="xl116"/>
    <w:basedOn w:val="Normal"/>
    <w:rsid w:val="00337B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117">
    <w:name w:val="xl117"/>
    <w:basedOn w:val="Normal"/>
    <w:rsid w:val="00337B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bCs/>
      <w:sz w:val="24"/>
      <w:szCs w:val="24"/>
    </w:rPr>
  </w:style>
  <w:style w:type="paragraph" w:customStyle="1" w:styleId="xl118">
    <w:name w:val="xl118"/>
    <w:basedOn w:val="Normal"/>
    <w:rsid w:val="00337B7F"/>
    <w:pPr>
      <w:spacing w:before="100" w:beforeAutospacing="1" w:after="100" w:afterAutospacing="1"/>
      <w:jc w:val="center"/>
      <w:textAlignment w:val="center"/>
    </w:pPr>
    <w:rPr>
      <w:b w:val="0"/>
      <w:bCs/>
      <w:sz w:val="24"/>
      <w:szCs w:val="24"/>
    </w:rPr>
  </w:style>
  <w:style w:type="paragraph" w:customStyle="1" w:styleId="xl119">
    <w:name w:val="xl119"/>
    <w:basedOn w:val="Normal"/>
    <w:rsid w:val="00337B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val="0"/>
      <w:sz w:val="24"/>
      <w:szCs w:val="24"/>
    </w:rPr>
  </w:style>
  <w:style w:type="character" w:customStyle="1" w:styleId="Vanbnnidung">
    <w:name w:val="Van b?n n?i dung_"/>
    <w:link w:val="Vanbnnidung1"/>
    <w:locked/>
    <w:rsid w:val="00337B7F"/>
    <w:rPr>
      <w:sz w:val="26"/>
      <w:szCs w:val="26"/>
      <w:shd w:val="clear" w:color="auto" w:fill="FFFFFF"/>
    </w:rPr>
  </w:style>
  <w:style w:type="paragraph" w:customStyle="1" w:styleId="Vanbnnidung1">
    <w:name w:val="Van b?n n?i dung1"/>
    <w:basedOn w:val="Normal"/>
    <w:link w:val="Vanbnnidung"/>
    <w:rsid w:val="00337B7F"/>
    <w:pPr>
      <w:widowControl w:val="0"/>
      <w:shd w:val="clear" w:color="auto" w:fill="FFFFFF"/>
      <w:spacing w:before="660" w:after="60" w:line="324" w:lineRule="exact"/>
      <w:ind w:hanging="1220"/>
      <w:jc w:val="both"/>
    </w:pPr>
    <w:rPr>
      <w:rFonts w:asciiTheme="minorHAnsi" w:eastAsiaTheme="minorHAnsi" w:hAnsiTheme="minorHAnsi" w:cstheme="minorBidi"/>
      <w:b w:val="0"/>
      <w:sz w:val="26"/>
      <w:szCs w:val="26"/>
      <w:shd w:val="clear" w:color="auto" w:fill="FFFFFF"/>
    </w:rPr>
  </w:style>
  <w:style w:type="paragraph" w:customStyle="1" w:styleId="tieudephu">
    <w:name w:val="tieudephu"/>
    <w:basedOn w:val="Normal"/>
    <w:rsid w:val="00337B7F"/>
    <w:pPr>
      <w:spacing w:before="100" w:beforeAutospacing="1" w:after="100" w:afterAutospacing="1"/>
    </w:pPr>
    <w:rPr>
      <w:b w:val="0"/>
      <w:sz w:val="24"/>
      <w:szCs w:val="24"/>
    </w:rPr>
  </w:style>
  <w:style w:type="paragraph" w:customStyle="1" w:styleId="than">
    <w:name w:val="than"/>
    <w:basedOn w:val="Normal"/>
    <w:rsid w:val="00337B7F"/>
    <w:pPr>
      <w:spacing w:before="100" w:beforeAutospacing="1" w:after="100" w:afterAutospacing="1"/>
    </w:pPr>
    <w:rPr>
      <w:b w:val="0"/>
      <w:sz w:val="24"/>
      <w:szCs w:val="24"/>
    </w:rPr>
  </w:style>
  <w:style w:type="paragraph" w:customStyle="1" w:styleId="Giua">
    <w:name w:val="Giua"/>
    <w:basedOn w:val="Normal"/>
    <w:rsid w:val="00337B7F"/>
    <w:pPr>
      <w:spacing w:after="120"/>
      <w:jc w:val="center"/>
    </w:pPr>
    <w:rPr>
      <w:color w:val="0000FF"/>
      <w:sz w:val="24"/>
    </w:rPr>
  </w:style>
  <w:style w:type="paragraph" w:customStyle="1" w:styleId="Normal1">
    <w:name w:val="Normal1"/>
    <w:basedOn w:val="Normal"/>
    <w:rsid w:val="00337B7F"/>
    <w:pPr>
      <w:spacing w:before="100" w:beforeAutospacing="1" w:after="100" w:afterAutospacing="1"/>
    </w:pPr>
    <w:rPr>
      <w:b w:val="0"/>
      <w:sz w:val="24"/>
      <w:szCs w:val="24"/>
    </w:rPr>
  </w:style>
  <w:style w:type="paragraph" w:customStyle="1" w:styleId="BodyText22">
    <w:name w:val="Body Text2"/>
    <w:basedOn w:val="Normal"/>
    <w:rsid w:val="00337B7F"/>
    <w:pPr>
      <w:widowControl w:val="0"/>
      <w:shd w:val="clear" w:color="auto" w:fill="FFFFFF"/>
      <w:spacing w:line="350" w:lineRule="exact"/>
      <w:jc w:val="right"/>
    </w:pPr>
    <w:rPr>
      <w:b w:val="0"/>
      <w:sz w:val="23"/>
      <w:szCs w:val="23"/>
    </w:rPr>
  </w:style>
  <w:style w:type="paragraph" w:customStyle="1" w:styleId="Default">
    <w:name w:val="Default"/>
    <w:rsid w:val="00337B7F"/>
    <w:pPr>
      <w:autoSpaceDE w:val="0"/>
      <w:autoSpaceDN w:val="0"/>
      <w:adjustRightInd w:val="0"/>
    </w:pPr>
    <w:rPr>
      <w:rFonts w:ascii="Times New Roman" w:eastAsia="Times New Roman" w:hAnsi="Times New Roman" w:cs="Times New Roman"/>
      <w:color w:val="000000"/>
    </w:rPr>
  </w:style>
  <w:style w:type="numbering" w:customStyle="1" w:styleId="NoList11">
    <w:name w:val="No List11"/>
    <w:next w:val="NoList"/>
    <w:semiHidden/>
    <w:rsid w:val="00337B7F"/>
  </w:style>
  <w:style w:type="paragraph" w:customStyle="1" w:styleId="giua0">
    <w:name w:val="giua"/>
    <w:basedOn w:val="Normal"/>
    <w:rsid w:val="00337B7F"/>
    <w:pPr>
      <w:spacing w:after="120"/>
      <w:jc w:val="center"/>
    </w:pPr>
    <w:rPr>
      <w:rFonts w:cs="Arial"/>
      <w:bCs/>
      <w:color w:val="0000FF"/>
      <w:spacing w:val="24"/>
      <w:sz w:val="24"/>
      <w:szCs w:val="24"/>
    </w:rPr>
  </w:style>
  <w:style w:type="paragraph" w:customStyle="1" w:styleId="CharCharCharCharCharCharChar0">
    <w:name w:val="Char Char Char Char Char Char Char"/>
    <w:autoRedefine/>
    <w:rsid w:val="00337B7F"/>
    <w:pPr>
      <w:tabs>
        <w:tab w:val="left" w:pos="1152"/>
      </w:tabs>
      <w:spacing w:before="120" w:after="120" w:line="312" w:lineRule="auto"/>
    </w:pPr>
    <w:rPr>
      <w:rFonts w:ascii="Arial" w:eastAsia="Times New Roman" w:hAnsi="Arial" w:cs="Arial"/>
      <w:sz w:val="26"/>
      <w:szCs w:val="26"/>
    </w:rPr>
  </w:style>
  <w:style w:type="character" w:customStyle="1" w:styleId="dieuchar0">
    <w:name w:val="dieuchar"/>
    <w:rsid w:val="00337B7F"/>
    <w:rPr>
      <w:b/>
      <w:bCs/>
      <w:color w:val="0000FF"/>
      <w:spacing w:val="24"/>
      <w:sz w:val="28"/>
      <w:szCs w:val="28"/>
      <w:lang w:val="de-DE" w:eastAsia="en-US" w:bidi="ar-SA"/>
    </w:rPr>
  </w:style>
  <w:style w:type="character" w:customStyle="1" w:styleId="apple-tab-span">
    <w:name w:val="apple-tab-span"/>
    <w:rsid w:val="00337B7F"/>
  </w:style>
  <w:style w:type="paragraph" w:customStyle="1" w:styleId="CharCharCharChar">
    <w:name w:val="Char Char Char Char"/>
    <w:basedOn w:val="Normal"/>
    <w:next w:val="Normal"/>
    <w:autoRedefine/>
    <w:semiHidden/>
    <w:rsid w:val="00337B7F"/>
    <w:pPr>
      <w:spacing w:after="160" w:line="240" w:lineRule="exact"/>
    </w:pPr>
    <w:rPr>
      <w:b w:val="0"/>
      <w:szCs w:val="22"/>
    </w:rPr>
  </w:style>
  <w:style w:type="table" w:styleId="MediumGrid1-Accent2">
    <w:name w:val="Medium Grid 1 Accent 2"/>
    <w:basedOn w:val="TableNormal"/>
    <w:link w:val="MediumGrid1-Accent2Char"/>
    <w:uiPriority w:val="34"/>
    <w:rsid w:val="00337B7F"/>
    <w:rPr>
      <w:rFonts w:ascii="Times New Roman" w:eastAsia="Times New Roman" w:hAnsi="Times New Roman" w:cs="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337B7F"/>
    <w:rPr>
      <w:rFonts w:ascii="Times New Roman" w:eastAsia="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0552">
      <w:bodyDiv w:val="1"/>
      <w:marLeft w:val="0"/>
      <w:marRight w:val="0"/>
      <w:marTop w:val="0"/>
      <w:marBottom w:val="0"/>
      <w:divBdr>
        <w:top w:val="none" w:sz="0" w:space="0" w:color="auto"/>
        <w:left w:val="none" w:sz="0" w:space="0" w:color="auto"/>
        <w:bottom w:val="none" w:sz="0" w:space="0" w:color="auto"/>
        <w:right w:val="none" w:sz="0" w:space="0" w:color="auto"/>
      </w:divBdr>
    </w:div>
    <w:div w:id="19010204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14</Pages>
  <Words>4441</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23</cp:revision>
  <dcterms:created xsi:type="dcterms:W3CDTF">2017-11-29T00:48:00Z</dcterms:created>
  <dcterms:modified xsi:type="dcterms:W3CDTF">2017-12-15T02:33:00Z</dcterms:modified>
</cp:coreProperties>
</file>