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CellSpacing w:w="0" w:type="dxa"/>
        <w:shd w:val="clear" w:color="auto" w:fill="FFFFFF"/>
        <w:tblCellMar>
          <w:left w:w="0" w:type="dxa"/>
          <w:right w:w="0" w:type="dxa"/>
        </w:tblCellMar>
        <w:tblLook w:val="04A0"/>
      </w:tblPr>
      <w:tblGrid>
        <w:gridCol w:w="3227"/>
        <w:gridCol w:w="5953"/>
      </w:tblGrid>
      <w:tr w:rsidR="00DE295C" w:rsidRPr="00BB4E53" w:rsidTr="00DE295C">
        <w:trPr>
          <w:tblCellSpacing w:w="0" w:type="dxa"/>
        </w:trPr>
        <w:tc>
          <w:tcPr>
            <w:tcW w:w="3227" w:type="dxa"/>
            <w:shd w:val="clear" w:color="auto" w:fill="FFFFFF"/>
            <w:tcMar>
              <w:top w:w="0" w:type="dxa"/>
              <w:left w:w="108" w:type="dxa"/>
              <w:bottom w:w="0" w:type="dxa"/>
              <w:right w:w="108" w:type="dxa"/>
            </w:tcMar>
          </w:tcPr>
          <w:p w:rsidR="00DE295C" w:rsidRPr="00BB4E53" w:rsidRDefault="00DE295C" w:rsidP="00DE295C">
            <w:pPr>
              <w:spacing w:after="120" w:line="207" w:lineRule="atLeast"/>
              <w:ind w:firstLine="0"/>
              <w:jc w:val="center"/>
              <w:rPr>
                <w:sz w:val="26"/>
                <w:szCs w:val="26"/>
                <w:lang w:val="es-ES"/>
              </w:rPr>
            </w:pPr>
            <w:r w:rsidRPr="00BB4E53">
              <w:rPr>
                <w:bCs/>
                <w:noProof/>
                <w:sz w:val="26"/>
                <w:szCs w:val="26"/>
                <w:lang w:val="en-GB" w:eastAsia="en-GB"/>
              </w:rPr>
              <w:pict>
                <v:line id="_x0000_s1027" style="position:absolute;left:0;text-align:left;z-index:251661312" from="49.95pt,38.1pt" to="89.7pt,38.1pt"/>
              </w:pict>
            </w:r>
            <w:r w:rsidRPr="00BB4E53">
              <w:rPr>
                <w:bCs/>
                <w:sz w:val="26"/>
                <w:szCs w:val="26"/>
                <w:lang w:val="es-ES"/>
              </w:rPr>
              <w:t>UỶ BAN NHÂN DÂN</w:t>
            </w:r>
            <w:r w:rsidRPr="00BB4E53">
              <w:rPr>
                <w:bCs/>
                <w:sz w:val="26"/>
                <w:szCs w:val="26"/>
                <w:lang w:val="es-ES"/>
              </w:rPr>
              <w:br/>
              <w:t>TỈNH SƠN LA</w:t>
            </w:r>
            <w:r w:rsidRPr="00BB4E53">
              <w:rPr>
                <w:bCs/>
                <w:sz w:val="26"/>
                <w:szCs w:val="26"/>
                <w:lang w:val="es-ES"/>
              </w:rPr>
              <w:br/>
            </w:r>
          </w:p>
        </w:tc>
        <w:tc>
          <w:tcPr>
            <w:tcW w:w="5953" w:type="dxa"/>
            <w:shd w:val="clear" w:color="auto" w:fill="FFFFFF"/>
            <w:tcMar>
              <w:top w:w="0" w:type="dxa"/>
              <w:left w:w="108" w:type="dxa"/>
              <w:bottom w:w="0" w:type="dxa"/>
              <w:right w:w="108" w:type="dxa"/>
            </w:tcMar>
          </w:tcPr>
          <w:p w:rsidR="00DE295C" w:rsidRPr="00BB4E53" w:rsidRDefault="00DE295C" w:rsidP="00DE295C">
            <w:pPr>
              <w:spacing w:after="120" w:line="207" w:lineRule="atLeast"/>
              <w:ind w:firstLine="0"/>
              <w:jc w:val="center"/>
              <w:rPr>
                <w:lang w:val="es-ES"/>
              </w:rPr>
            </w:pPr>
            <w:r w:rsidRPr="00BB4E53">
              <w:rPr>
                <w:bCs/>
                <w:noProof/>
                <w:sz w:val="26"/>
                <w:szCs w:val="26"/>
                <w:lang w:val="en-GB" w:eastAsia="en-GB"/>
              </w:rPr>
              <w:pict>
                <v:line id="_x0000_s1026" style="position:absolute;left:0;text-align:left;z-index:251660288;mso-position-horizontal-relative:text;mso-position-vertical-relative:text" from="61.8pt,39.6pt" to="234.3pt,39.6pt"/>
              </w:pict>
            </w:r>
            <w:r w:rsidRPr="00BB4E53">
              <w:rPr>
                <w:bCs/>
                <w:sz w:val="26"/>
                <w:szCs w:val="26"/>
                <w:lang w:val="es-ES"/>
              </w:rPr>
              <w:t>CỘNG HÒA XÃ HỘI CHỦ NGHĨA VIỆT NAM</w:t>
            </w:r>
            <w:r w:rsidRPr="00BB4E53">
              <w:rPr>
                <w:bCs/>
                <w:lang w:val="es-ES"/>
              </w:rPr>
              <w:br/>
              <w:t>Độc lập - Tự do - Hạnh phúc </w:t>
            </w:r>
            <w:r w:rsidRPr="00BB4E53">
              <w:rPr>
                <w:bCs/>
                <w:lang w:val="es-ES"/>
              </w:rPr>
              <w:br/>
            </w:r>
          </w:p>
        </w:tc>
      </w:tr>
      <w:tr w:rsidR="00DE295C" w:rsidRPr="00BB4E53" w:rsidTr="00DE295C">
        <w:trPr>
          <w:tblCellSpacing w:w="0" w:type="dxa"/>
        </w:trPr>
        <w:tc>
          <w:tcPr>
            <w:tcW w:w="3227" w:type="dxa"/>
            <w:shd w:val="clear" w:color="auto" w:fill="FFFFFF"/>
            <w:tcMar>
              <w:top w:w="0" w:type="dxa"/>
              <w:left w:w="108" w:type="dxa"/>
              <w:bottom w:w="0" w:type="dxa"/>
              <w:right w:w="108" w:type="dxa"/>
            </w:tcMar>
          </w:tcPr>
          <w:p w:rsidR="00DE295C" w:rsidRPr="00BB4E53" w:rsidRDefault="00DE295C" w:rsidP="00DE295C">
            <w:pPr>
              <w:spacing w:after="120" w:line="207" w:lineRule="atLeast"/>
              <w:ind w:firstLine="0"/>
              <w:jc w:val="center"/>
              <w:rPr>
                <w:b w:val="0"/>
                <w:sz w:val="26"/>
                <w:szCs w:val="26"/>
              </w:rPr>
            </w:pPr>
            <w:r w:rsidRPr="00BB4E53">
              <w:rPr>
                <w:b w:val="0"/>
                <w:sz w:val="26"/>
                <w:szCs w:val="26"/>
              </w:rPr>
              <w:t>Số: 12/2017/QĐ-UBND</w:t>
            </w:r>
          </w:p>
        </w:tc>
        <w:tc>
          <w:tcPr>
            <w:tcW w:w="5953" w:type="dxa"/>
            <w:shd w:val="clear" w:color="auto" w:fill="FFFFFF"/>
            <w:tcMar>
              <w:top w:w="0" w:type="dxa"/>
              <w:left w:w="108" w:type="dxa"/>
              <w:bottom w:w="0" w:type="dxa"/>
              <w:right w:w="108" w:type="dxa"/>
            </w:tcMar>
          </w:tcPr>
          <w:p w:rsidR="00DE295C" w:rsidRPr="00BB4E53" w:rsidRDefault="00DE295C" w:rsidP="00DE295C">
            <w:pPr>
              <w:spacing w:after="120" w:line="207" w:lineRule="atLeast"/>
              <w:ind w:firstLine="0"/>
              <w:jc w:val="center"/>
              <w:rPr>
                <w:b w:val="0"/>
                <w:lang w:val="es-ES"/>
              </w:rPr>
            </w:pPr>
            <w:r w:rsidRPr="00BB4E53">
              <w:rPr>
                <w:b w:val="0"/>
                <w:i/>
                <w:iCs/>
                <w:lang w:val="es-ES"/>
              </w:rPr>
              <w:t>Sơn La, ngày 06 tháng 4 năm 2017</w:t>
            </w:r>
          </w:p>
        </w:tc>
      </w:tr>
    </w:tbl>
    <w:p w:rsidR="00DE295C" w:rsidRPr="0088501F" w:rsidRDefault="00DE295C" w:rsidP="00DE295C">
      <w:pPr>
        <w:shd w:val="clear" w:color="auto" w:fill="FFFFFF"/>
        <w:ind w:firstLine="0"/>
        <w:jc w:val="center"/>
        <w:rPr>
          <w:bCs/>
          <w:sz w:val="6"/>
          <w:lang w:val="es-ES"/>
        </w:rPr>
      </w:pPr>
    </w:p>
    <w:p w:rsidR="00DE295C" w:rsidRPr="00BB4E53" w:rsidRDefault="00DE295C" w:rsidP="00DE295C">
      <w:pPr>
        <w:shd w:val="clear" w:color="auto" w:fill="FFFFFF"/>
        <w:ind w:firstLine="0"/>
        <w:jc w:val="center"/>
        <w:rPr>
          <w:bCs/>
          <w:lang w:val="es-ES"/>
        </w:rPr>
      </w:pPr>
      <w:r w:rsidRPr="00BB4E53">
        <w:rPr>
          <w:bCs/>
          <w:lang w:val="es-ES"/>
        </w:rPr>
        <w:t>QUYẾT ĐỊNH</w:t>
      </w:r>
    </w:p>
    <w:p w:rsidR="00DE295C" w:rsidRPr="00BB4E53" w:rsidRDefault="00DE295C" w:rsidP="00DE295C">
      <w:pPr>
        <w:ind w:firstLine="0"/>
        <w:jc w:val="center"/>
        <w:rPr>
          <w:lang w:val="es-ES"/>
        </w:rPr>
      </w:pPr>
      <w:r w:rsidRPr="00BB4E53">
        <w:rPr>
          <w:lang w:val="es-ES"/>
        </w:rPr>
        <w:t>Về việc sửa đổi, bổ sung một số Điều tại Quy định ban hành kèm theo Quyết định số 04/2013/QĐ-UBND ngày 17/4/2013 của UBND tỉnh về việc quy định hỗ trợ một phần chi phí khám, chữa bệnh cho người nghèo trên địa bàn tỉnh Sơn La và Quyết định số 18/2016/QĐ-UBND ngày 03/8/2016 của UBND tỉnh về việc sửa đổi, bổ sung, bãi bỏ một số nội dung tại Quy định ban hành kèm theo Quyết định số 04/2013/QĐ-UBND</w:t>
      </w:r>
    </w:p>
    <w:p w:rsidR="00DE295C" w:rsidRPr="00BB4E53" w:rsidRDefault="00DE295C" w:rsidP="00DE295C">
      <w:pPr>
        <w:jc w:val="center"/>
        <w:rPr>
          <w:b w:val="0"/>
          <w:lang w:val="es-ES"/>
        </w:rPr>
      </w:pPr>
      <w:r w:rsidRPr="00BB4E53">
        <w:rPr>
          <w:b w:val="0"/>
          <w:bCs/>
          <w:noProof/>
          <w:lang w:val="en-GB" w:eastAsia="en-GB"/>
        </w:rPr>
        <w:pict>
          <v:line id="_x0000_s1028" style="position:absolute;left:0;text-align:left;z-index:251662336" from="160.75pt,4.55pt" to="293.75pt,4.55pt"/>
        </w:pict>
      </w:r>
    </w:p>
    <w:p w:rsidR="00DE295C" w:rsidRPr="00BB4E53" w:rsidRDefault="00DE295C" w:rsidP="0088501F">
      <w:pPr>
        <w:shd w:val="clear" w:color="auto" w:fill="FFFFFF"/>
        <w:ind w:firstLine="0"/>
        <w:jc w:val="center"/>
        <w:rPr>
          <w:lang w:val="es-ES"/>
        </w:rPr>
      </w:pPr>
      <w:r w:rsidRPr="00BB4E53">
        <w:rPr>
          <w:bCs/>
          <w:lang w:val="es-ES"/>
        </w:rPr>
        <w:t>ỦY BAN NHÂN DÂN TỈNH SƠN LA</w:t>
      </w:r>
    </w:p>
    <w:p w:rsidR="00DE295C" w:rsidRPr="00BB4E53" w:rsidRDefault="00DE295C" w:rsidP="008533A3">
      <w:pPr>
        <w:shd w:val="clear" w:color="auto" w:fill="FFFFFF"/>
        <w:jc w:val="left"/>
        <w:rPr>
          <w:b w:val="0"/>
          <w:i/>
          <w:lang w:val="es-ES"/>
        </w:rPr>
      </w:pPr>
      <w:r w:rsidRPr="00BB4E53">
        <w:rPr>
          <w:b w:val="0"/>
          <w:i/>
          <w:iCs/>
          <w:lang w:val="es-ES"/>
        </w:rPr>
        <w:t>Căn cứ Luật Tổ chức chính quyền địa phương năm 2015;</w:t>
      </w:r>
    </w:p>
    <w:p w:rsidR="00DE295C" w:rsidRPr="00BB4E53" w:rsidRDefault="00DE295C" w:rsidP="008533A3">
      <w:pPr>
        <w:shd w:val="clear" w:color="auto" w:fill="FFFFFF"/>
        <w:rPr>
          <w:b w:val="0"/>
          <w:i/>
          <w:lang w:val="es-ES"/>
        </w:rPr>
      </w:pPr>
      <w:r w:rsidRPr="00BB4E53">
        <w:rPr>
          <w:b w:val="0"/>
          <w:i/>
          <w:iCs/>
          <w:lang w:val="es-ES"/>
        </w:rPr>
        <w:t>Căn cứ Luật Ban hành văn bản quy phạm pháp luật năm 2015;</w:t>
      </w:r>
    </w:p>
    <w:p w:rsidR="00DE295C" w:rsidRPr="00BB4E53" w:rsidRDefault="00DE295C" w:rsidP="008533A3">
      <w:pPr>
        <w:shd w:val="clear" w:color="auto" w:fill="FFFFFF"/>
        <w:rPr>
          <w:b w:val="0"/>
          <w:i/>
          <w:iCs/>
          <w:lang w:val="es-ES"/>
        </w:rPr>
      </w:pPr>
      <w:r w:rsidRPr="00BB4E53">
        <w:rPr>
          <w:b w:val="0"/>
          <w:i/>
          <w:iCs/>
          <w:lang w:val="es-ES"/>
        </w:rPr>
        <w:t xml:space="preserve">Căn cứ Luật Bảo hiểm y tế năm 2008; </w:t>
      </w:r>
    </w:p>
    <w:p w:rsidR="00DE295C" w:rsidRPr="00BB4E53" w:rsidRDefault="00DE295C" w:rsidP="008533A3">
      <w:pPr>
        <w:shd w:val="clear" w:color="auto" w:fill="FFFFFF"/>
        <w:rPr>
          <w:b w:val="0"/>
          <w:i/>
          <w:lang w:val="es-ES"/>
        </w:rPr>
      </w:pPr>
      <w:r w:rsidRPr="00BB4E53">
        <w:rPr>
          <w:b w:val="0"/>
          <w:i/>
          <w:iCs/>
          <w:lang w:val="es-ES"/>
        </w:rPr>
        <w:t xml:space="preserve">Căn cứ Luật </w:t>
      </w:r>
      <w:r w:rsidR="007B0986">
        <w:rPr>
          <w:b w:val="0"/>
          <w:i/>
          <w:iCs/>
          <w:lang w:val="es-ES"/>
        </w:rPr>
        <w:t>S</w:t>
      </w:r>
      <w:r w:rsidRPr="00BB4E53">
        <w:rPr>
          <w:b w:val="0"/>
          <w:i/>
          <w:iCs/>
          <w:lang w:val="es-ES"/>
        </w:rPr>
        <w:t>ửa đổi, bổ sung một số điều Luật Bảo hiểm y tế năm 2014;</w:t>
      </w:r>
    </w:p>
    <w:p w:rsidR="00DE295C" w:rsidRPr="00BB4E53" w:rsidRDefault="00DE295C" w:rsidP="008533A3">
      <w:pPr>
        <w:shd w:val="clear" w:color="auto" w:fill="FFFFFF"/>
        <w:jc w:val="left"/>
        <w:rPr>
          <w:b w:val="0"/>
          <w:i/>
          <w:lang w:val="es-ES"/>
        </w:rPr>
      </w:pPr>
      <w:r w:rsidRPr="00BB4E53">
        <w:rPr>
          <w:b w:val="0"/>
          <w:i/>
          <w:iCs/>
          <w:lang w:val="es-ES"/>
        </w:rPr>
        <w:t>Căn cứ Luật Khám bệnh, chữa bệnh năm 2009;</w:t>
      </w:r>
    </w:p>
    <w:p w:rsidR="00DE295C" w:rsidRPr="00BB4E53" w:rsidRDefault="00DE295C" w:rsidP="008533A3">
      <w:pPr>
        <w:shd w:val="clear" w:color="auto" w:fill="FFFFFF"/>
        <w:rPr>
          <w:b w:val="0"/>
          <w:i/>
          <w:lang w:val="es-ES"/>
        </w:rPr>
      </w:pPr>
      <w:r w:rsidRPr="00BB4E53">
        <w:rPr>
          <w:b w:val="0"/>
          <w:i/>
          <w:iCs/>
          <w:lang w:val="es-ES"/>
        </w:rPr>
        <w:t>Căn cứ  Luật Ngân sách nhà nước năm 2015;</w:t>
      </w:r>
    </w:p>
    <w:p w:rsidR="00BB4E53" w:rsidRDefault="00DE295C" w:rsidP="008533A3">
      <w:pPr>
        <w:shd w:val="clear" w:color="auto" w:fill="FFFFFF"/>
        <w:rPr>
          <w:b w:val="0"/>
          <w:i/>
          <w:iCs/>
          <w:lang w:val="es-ES"/>
        </w:rPr>
      </w:pPr>
      <w:r w:rsidRPr="00BB4E53">
        <w:rPr>
          <w:b w:val="0"/>
          <w:i/>
          <w:iCs/>
          <w:lang w:val="es-ES"/>
        </w:rPr>
        <w:t>Căn cứ Quyết định số </w:t>
      </w:r>
      <w:hyperlink r:id="rId8" w:tgtFrame="_blank" w:history="1">
        <w:r w:rsidRPr="00BB4E53">
          <w:rPr>
            <w:b w:val="0"/>
            <w:i/>
            <w:iCs/>
            <w:lang w:val="es-ES"/>
          </w:rPr>
          <w:t>139/2002/QĐ-TTg</w:t>
        </w:r>
      </w:hyperlink>
      <w:r w:rsidR="00BB4E53">
        <w:rPr>
          <w:b w:val="0"/>
          <w:i/>
          <w:iCs/>
          <w:lang w:val="es-ES"/>
        </w:rPr>
        <w:t xml:space="preserve"> ngày 15 tháng </w:t>
      </w:r>
      <w:r w:rsidRPr="00BB4E53">
        <w:rPr>
          <w:b w:val="0"/>
          <w:i/>
          <w:iCs/>
          <w:lang w:val="es-ES"/>
        </w:rPr>
        <w:t>10</w:t>
      </w:r>
      <w:r w:rsidR="00BB4E53">
        <w:rPr>
          <w:b w:val="0"/>
          <w:i/>
          <w:iCs/>
          <w:lang w:val="es-ES"/>
        </w:rPr>
        <w:t xml:space="preserve"> năm </w:t>
      </w:r>
      <w:r w:rsidRPr="00BB4E53">
        <w:rPr>
          <w:b w:val="0"/>
          <w:i/>
          <w:iCs/>
          <w:lang w:val="es-ES"/>
        </w:rPr>
        <w:t xml:space="preserve">2002 của Thủ tướng Chính phủ về việc khám, chữa bệnh cho người nghèo; </w:t>
      </w:r>
    </w:p>
    <w:p w:rsidR="00DE295C" w:rsidRPr="00BB4E53" w:rsidRDefault="00BB4E53" w:rsidP="008533A3">
      <w:pPr>
        <w:shd w:val="clear" w:color="auto" w:fill="FFFFFF"/>
        <w:rPr>
          <w:b w:val="0"/>
          <w:i/>
          <w:iCs/>
          <w:lang w:val="es-ES"/>
        </w:rPr>
      </w:pPr>
      <w:r>
        <w:rPr>
          <w:b w:val="0"/>
          <w:i/>
          <w:iCs/>
          <w:lang w:val="es-ES"/>
        </w:rPr>
        <w:t xml:space="preserve">Căn cứ </w:t>
      </w:r>
      <w:r w:rsidR="00DE295C" w:rsidRPr="00BB4E53">
        <w:rPr>
          <w:b w:val="0"/>
          <w:i/>
          <w:iCs/>
          <w:lang w:val="es-ES"/>
        </w:rPr>
        <w:t>Quyết định số </w:t>
      </w:r>
      <w:hyperlink r:id="rId9" w:tgtFrame="_blank" w:history="1">
        <w:r w:rsidR="00DE295C" w:rsidRPr="00BB4E53">
          <w:rPr>
            <w:b w:val="0"/>
            <w:i/>
            <w:iCs/>
            <w:lang w:val="es-ES"/>
          </w:rPr>
          <w:t>14/2012/</w:t>
        </w:r>
        <w:r w:rsidR="00DE295C" w:rsidRPr="00BB4E53">
          <w:rPr>
            <w:b w:val="0"/>
            <w:i/>
            <w:iCs/>
            <w:lang w:val="es-ES"/>
          </w:rPr>
          <w:t>QĐ-TTg</w:t>
        </w:r>
      </w:hyperlink>
      <w:r>
        <w:rPr>
          <w:b w:val="0"/>
          <w:i/>
          <w:iCs/>
          <w:lang w:val="es-ES"/>
        </w:rPr>
        <w:t xml:space="preserve"> ngày 01 tháng 3 năm </w:t>
      </w:r>
      <w:r w:rsidR="00DE295C" w:rsidRPr="00BB4E53">
        <w:rPr>
          <w:b w:val="0"/>
          <w:i/>
          <w:iCs/>
          <w:lang w:val="es-ES"/>
        </w:rPr>
        <w:t>2012 của Thủ tướng Chính phủ sửa đổi, bổ sung một số điều của Quyết định số</w:t>
      </w:r>
      <w:hyperlink r:id="rId10" w:tgtFrame="_blank" w:history="1">
        <w:r w:rsidR="00DE295C" w:rsidRPr="00BB4E53">
          <w:rPr>
            <w:b w:val="0"/>
            <w:i/>
            <w:iCs/>
            <w:lang w:val="es-ES"/>
          </w:rPr>
          <w:t>139/2002/QĐ-TTg</w:t>
        </w:r>
      </w:hyperlink>
      <w:r w:rsidR="00DE295C" w:rsidRPr="00BB4E53">
        <w:rPr>
          <w:b w:val="0"/>
          <w:i/>
          <w:iCs/>
          <w:lang w:val="es-ES"/>
        </w:rPr>
        <w:t>;</w:t>
      </w:r>
    </w:p>
    <w:p w:rsidR="00DE295C" w:rsidRPr="00BB4E53" w:rsidRDefault="00DE295C" w:rsidP="008533A3">
      <w:pPr>
        <w:shd w:val="clear" w:color="auto" w:fill="FFFFFF"/>
        <w:rPr>
          <w:b w:val="0"/>
          <w:i/>
          <w:lang w:val="es-ES"/>
        </w:rPr>
      </w:pPr>
      <w:r w:rsidRPr="00BB4E53">
        <w:rPr>
          <w:b w:val="0"/>
          <w:i/>
          <w:lang w:val="es-ES"/>
        </w:rPr>
        <w:t>Căn cứ Thông tư</w:t>
      </w:r>
      <w:r w:rsidR="00BB4E53" w:rsidRPr="00BB4E53">
        <w:rPr>
          <w:b w:val="0"/>
          <w:i/>
          <w:lang w:val="es-ES"/>
        </w:rPr>
        <w:t xml:space="preserve"> </w:t>
      </w:r>
      <w:r w:rsidRPr="00BB4E53">
        <w:rPr>
          <w:b w:val="0"/>
          <w:i/>
          <w:lang w:val="es-ES"/>
        </w:rPr>
        <w:t xml:space="preserve">liên tịch số 33/2013/TTLT- </w:t>
      </w:r>
      <w:r w:rsidR="00BB4E53" w:rsidRPr="00BB4E53">
        <w:rPr>
          <w:b w:val="0"/>
          <w:i/>
          <w:lang w:val="es-ES"/>
        </w:rPr>
        <w:t xml:space="preserve">BYT- BTC ngày 18 tháng </w:t>
      </w:r>
      <w:r w:rsidRPr="00BB4E53">
        <w:rPr>
          <w:b w:val="0"/>
          <w:i/>
          <w:lang w:val="es-ES"/>
        </w:rPr>
        <w:t>10</w:t>
      </w:r>
      <w:r w:rsidR="00BB4E53" w:rsidRPr="00BB4E53">
        <w:rPr>
          <w:b w:val="0"/>
          <w:i/>
          <w:lang w:val="es-ES"/>
        </w:rPr>
        <w:t xml:space="preserve"> năm </w:t>
      </w:r>
      <w:r w:rsidRPr="00BB4E53">
        <w:rPr>
          <w:b w:val="0"/>
          <w:i/>
          <w:lang w:val="es-ES"/>
        </w:rPr>
        <w:t xml:space="preserve">2013 của </w:t>
      </w:r>
      <w:r w:rsidR="00BB4E53">
        <w:rPr>
          <w:b w:val="0"/>
          <w:i/>
          <w:lang w:val="es-ES"/>
        </w:rPr>
        <w:t>liên b</w:t>
      </w:r>
      <w:r w:rsidRPr="00BB4E53">
        <w:rPr>
          <w:b w:val="0"/>
          <w:i/>
          <w:lang w:val="es-ES"/>
        </w:rPr>
        <w:t>ộ</w:t>
      </w:r>
      <w:r w:rsidR="00BB4E53">
        <w:rPr>
          <w:b w:val="0"/>
          <w:i/>
          <w:lang w:val="es-ES"/>
        </w:rPr>
        <w:t>:</w:t>
      </w:r>
      <w:r w:rsidRPr="00BB4E53">
        <w:rPr>
          <w:b w:val="0"/>
          <w:i/>
          <w:lang w:val="es-ES"/>
        </w:rPr>
        <w:t xml:space="preserve"> Y tế và Tài chính hướng dẫn tổ chức thực hiện Quyết </w:t>
      </w:r>
      <w:r w:rsidR="00BB4E53">
        <w:rPr>
          <w:b w:val="0"/>
          <w:i/>
          <w:lang w:val="es-ES"/>
        </w:rPr>
        <w:t xml:space="preserve">định số 14/2012/QĐ- TTg ngày 01 tháng 3 năm </w:t>
      </w:r>
      <w:r w:rsidRPr="00BB4E53">
        <w:rPr>
          <w:b w:val="0"/>
          <w:i/>
          <w:lang w:val="es-ES"/>
        </w:rPr>
        <w:t xml:space="preserve">2012 của Thủ tướng Chính phủ sửa đổi, bổ sung một số điều Quyết định </w:t>
      </w:r>
      <w:r w:rsidR="00BB4E53">
        <w:rPr>
          <w:b w:val="0"/>
          <w:i/>
          <w:lang w:val="es-ES"/>
        </w:rPr>
        <w:t xml:space="preserve">số </w:t>
      </w:r>
      <w:r w:rsidRPr="00BB4E53">
        <w:rPr>
          <w:b w:val="0"/>
          <w:i/>
          <w:lang w:val="es-ES"/>
        </w:rPr>
        <w:t>139/2002/QĐ-TTg về việc khám, chữa bệnh cho người nghèo;</w:t>
      </w:r>
    </w:p>
    <w:p w:rsidR="00DE295C" w:rsidRPr="00BB4E53" w:rsidRDefault="00DE295C" w:rsidP="008533A3">
      <w:pPr>
        <w:shd w:val="clear" w:color="auto" w:fill="FFFFFF"/>
        <w:rPr>
          <w:b w:val="0"/>
          <w:i/>
          <w:iCs/>
          <w:lang w:val="es-ES"/>
        </w:rPr>
      </w:pPr>
      <w:r w:rsidRPr="00BB4E53">
        <w:rPr>
          <w:b w:val="0"/>
          <w:i/>
          <w:iCs/>
          <w:lang w:val="es-ES"/>
        </w:rPr>
        <w:t>Căn cứ Thông tư liên tịch số 41/2014/TTLT-BYT-</w:t>
      </w:r>
      <w:r w:rsidR="00BB4E53">
        <w:rPr>
          <w:b w:val="0"/>
          <w:i/>
          <w:iCs/>
          <w:lang w:val="es-ES"/>
        </w:rPr>
        <w:t xml:space="preserve">BTC ngày 24 tháng </w:t>
      </w:r>
      <w:r w:rsidRPr="00BB4E53">
        <w:rPr>
          <w:b w:val="0"/>
          <w:i/>
          <w:iCs/>
          <w:lang w:val="es-ES"/>
        </w:rPr>
        <w:t>11</w:t>
      </w:r>
      <w:r w:rsidR="00BB4E53">
        <w:rPr>
          <w:b w:val="0"/>
          <w:i/>
          <w:iCs/>
          <w:lang w:val="es-ES"/>
        </w:rPr>
        <w:t xml:space="preserve"> năm 2014 của liên b</w:t>
      </w:r>
      <w:r w:rsidRPr="00BB4E53">
        <w:rPr>
          <w:b w:val="0"/>
          <w:i/>
          <w:iCs/>
          <w:lang w:val="es-ES"/>
        </w:rPr>
        <w:t>ộ</w:t>
      </w:r>
      <w:r w:rsidR="00BB4E53">
        <w:rPr>
          <w:b w:val="0"/>
          <w:i/>
          <w:iCs/>
          <w:lang w:val="es-ES"/>
        </w:rPr>
        <w:t>:</w:t>
      </w:r>
      <w:r w:rsidRPr="00BB4E53">
        <w:rPr>
          <w:b w:val="0"/>
          <w:i/>
          <w:iCs/>
          <w:lang w:val="es-ES"/>
        </w:rPr>
        <w:t xml:space="preserve"> Tài chính và Y tế hướng dẫn thực hiện bảo hiểm y tế;</w:t>
      </w:r>
    </w:p>
    <w:p w:rsidR="00DE295C" w:rsidRPr="00BB4E53" w:rsidRDefault="00DE295C" w:rsidP="008533A3">
      <w:pPr>
        <w:shd w:val="clear" w:color="auto" w:fill="FFFFFF"/>
        <w:rPr>
          <w:b w:val="0"/>
          <w:i/>
          <w:lang w:val="fr-FR"/>
        </w:rPr>
      </w:pPr>
      <w:r w:rsidRPr="00BB4E53">
        <w:rPr>
          <w:b w:val="0"/>
          <w:i/>
          <w:iCs/>
          <w:lang w:val="es-ES"/>
        </w:rPr>
        <w:t xml:space="preserve">Theo đề nghị của Giám đốc Sở Y tế tại Tờ trình số </w:t>
      </w:r>
      <w:r w:rsidRPr="00BB4E53">
        <w:rPr>
          <w:b w:val="0"/>
          <w:i/>
          <w:iCs/>
        </w:rPr>
        <w:t>64</w:t>
      </w:r>
      <w:r w:rsidRPr="00BB4E53">
        <w:rPr>
          <w:b w:val="0"/>
          <w:i/>
          <w:iCs/>
          <w:lang w:val="vi-VN"/>
        </w:rPr>
        <w:t xml:space="preserve">/TTr-SYT ngày </w:t>
      </w:r>
      <w:r w:rsidR="001B13E4">
        <w:rPr>
          <w:b w:val="0"/>
          <w:i/>
          <w:iCs/>
        </w:rPr>
        <w:t xml:space="preserve">16 tháng 3 năm </w:t>
      </w:r>
      <w:r w:rsidRPr="00BB4E53">
        <w:rPr>
          <w:b w:val="0"/>
          <w:i/>
          <w:iCs/>
        </w:rPr>
        <w:t>2017</w:t>
      </w:r>
      <w:r w:rsidRPr="00BB4E53">
        <w:rPr>
          <w:b w:val="0"/>
          <w:i/>
          <w:iCs/>
          <w:lang w:val="vi-VN"/>
        </w:rPr>
        <w:t xml:space="preserve"> </w:t>
      </w:r>
      <w:r w:rsidRPr="00BB4E53">
        <w:rPr>
          <w:b w:val="0"/>
          <w:i/>
          <w:iCs/>
          <w:lang w:val="fr-FR"/>
        </w:rPr>
        <w:t>v</w:t>
      </w:r>
      <w:r w:rsidR="001B13E4">
        <w:rPr>
          <w:b w:val="0"/>
          <w:i/>
          <w:iCs/>
          <w:lang w:val="fr-FR"/>
        </w:rPr>
        <w:t xml:space="preserve">à Báo cáo số 114/BC-SYT ngày 31 tháng 3 năm </w:t>
      </w:r>
      <w:r w:rsidRPr="00BB4E53">
        <w:rPr>
          <w:b w:val="0"/>
          <w:i/>
          <w:iCs/>
          <w:lang w:val="fr-FR"/>
        </w:rPr>
        <w:t>2017</w:t>
      </w:r>
      <w:r w:rsidR="008533A3" w:rsidRPr="00BB4E53">
        <w:rPr>
          <w:b w:val="0"/>
          <w:i/>
          <w:iCs/>
          <w:lang w:val="fr-FR"/>
        </w:rPr>
        <w:t>.</w:t>
      </w:r>
      <w:r w:rsidRPr="00BB4E53">
        <w:rPr>
          <w:b w:val="0"/>
          <w:i/>
          <w:iCs/>
          <w:lang w:val="fr-FR"/>
        </w:rPr>
        <w:t xml:space="preserve"> </w:t>
      </w:r>
    </w:p>
    <w:p w:rsidR="008533A3" w:rsidRPr="0088501F" w:rsidRDefault="008533A3" w:rsidP="008533A3">
      <w:pPr>
        <w:shd w:val="clear" w:color="auto" w:fill="FFFFFF"/>
        <w:spacing w:after="120"/>
        <w:ind w:firstLine="0"/>
        <w:jc w:val="center"/>
        <w:rPr>
          <w:bCs/>
          <w:sz w:val="8"/>
          <w:lang w:val="fr-FR"/>
        </w:rPr>
      </w:pPr>
    </w:p>
    <w:p w:rsidR="00DE295C" w:rsidRPr="00BB4E53" w:rsidRDefault="00DE295C" w:rsidP="008533A3">
      <w:pPr>
        <w:shd w:val="clear" w:color="auto" w:fill="FFFFFF"/>
        <w:spacing w:after="120"/>
        <w:ind w:firstLine="0"/>
        <w:jc w:val="center"/>
        <w:rPr>
          <w:lang w:val="fr-FR"/>
        </w:rPr>
      </w:pPr>
      <w:r w:rsidRPr="00BB4E53">
        <w:rPr>
          <w:bCs/>
          <w:lang w:val="fr-FR"/>
        </w:rPr>
        <w:t>QUYẾT ĐỊNH:</w:t>
      </w:r>
    </w:p>
    <w:p w:rsidR="00DE295C" w:rsidRPr="00BB4E53" w:rsidRDefault="00DE295C" w:rsidP="008533A3">
      <w:pPr>
        <w:shd w:val="clear" w:color="auto" w:fill="FFFFFF"/>
        <w:rPr>
          <w:b w:val="0"/>
          <w:lang w:val="fr-FR"/>
        </w:rPr>
      </w:pPr>
      <w:r w:rsidRPr="007B0986">
        <w:rPr>
          <w:bCs/>
          <w:lang w:val="fr-FR"/>
        </w:rPr>
        <w:t>Điều 1.</w:t>
      </w:r>
      <w:r w:rsidRPr="00BB4E53">
        <w:rPr>
          <w:b w:val="0"/>
          <w:lang w:val="fr-FR"/>
        </w:rPr>
        <w:t xml:space="preserve"> Sửa đổi, bổ sung một số Điều tại Quy định ban hành kèm theo Quyết </w:t>
      </w:r>
      <w:r w:rsidR="007B0986">
        <w:rPr>
          <w:b w:val="0"/>
          <w:lang w:val="fr-FR"/>
        </w:rPr>
        <w:t xml:space="preserve">định số 04/2013/QĐ-UBND ngày 17 tháng 4 năm </w:t>
      </w:r>
      <w:r w:rsidRPr="00BB4E53">
        <w:rPr>
          <w:b w:val="0"/>
          <w:lang w:val="fr-FR"/>
        </w:rPr>
        <w:t xml:space="preserve">2013 của UBND tỉnh </w:t>
      </w:r>
      <w:r w:rsidRPr="00BB4E53">
        <w:rPr>
          <w:b w:val="0"/>
          <w:lang w:val="fr-FR"/>
        </w:rPr>
        <w:lastRenderedPageBreak/>
        <w:t>về việc quy định hỗ trợ một phần chi phí khám, chữa bệnh (KCB) cho người nghèo trên địa bàn tỉnh Sơn La như sau:</w:t>
      </w:r>
    </w:p>
    <w:p w:rsidR="00DE295C" w:rsidRPr="00BB4E53" w:rsidRDefault="00DE295C" w:rsidP="008533A3">
      <w:pPr>
        <w:numPr>
          <w:ilvl w:val="0"/>
          <w:numId w:val="1"/>
        </w:numPr>
        <w:shd w:val="clear" w:color="auto" w:fill="FFFFFF"/>
        <w:tabs>
          <w:tab w:val="left" w:pos="993"/>
        </w:tabs>
        <w:ind w:left="0" w:firstLine="720"/>
        <w:rPr>
          <w:b w:val="0"/>
          <w:lang w:val="fr-FR"/>
        </w:rPr>
      </w:pPr>
      <w:r w:rsidRPr="00BB4E53">
        <w:rPr>
          <w:b w:val="0"/>
          <w:lang w:val="fr-FR"/>
        </w:rPr>
        <w:t>Điểm b, Khoản 3, Điều 3 được sửa đổi, bổ sung như sau:</w:t>
      </w:r>
    </w:p>
    <w:p w:rsidR="00DE295C" w:rsidRPr="00BB4E53" w:rsidRDefault="00DE295C" w:rsidP="008533A3">
      <w:pPr>
        <w:shd w:val="clear" w:color="auto" w:fill="FFFFFF"/>
        <w:rPr>
          <w:b w:val="0"/>
          <w:lang w:val="fr-FR"/>
        </w:rPr>
      </w:pPr>
      <w:r w:rsidRPr="00BB4E53">
        <w:rPr>
          <w:b w:val="0"/>
        </w:rPr>
        <w:t>“</w:t>
      </w:r>
      <w:r w:rsidRPr="00BB4E53">
        <w:rPr>
          <w:b w:val="0"/>
          <w:lang w:val="fr-FR"/>
        </w:rPr>
        <w:t>b) Trường hợp không sử dụng phương tiện vận chuyển của cơ sở y tế Nhà nước:</w:t>
      </w:r>
    </w:p>
    <w:p w:rsidR="00DE295C" w:rsidRPr="00BB4E53" w:rsidRDefault="00DE295C" w:rsidP="008533A3">
      <w:pPr>
        <w:shd w:val="clear" w:color="auto" w:fill="FFFFFF"/>
        <w:rPr>
          <w:b w:val="0"/>
          <w:lang w:val="fr-FR"/>
        </w:rPr>
      </w:pPr>
      <w:r w:rsidRPr="00BB4E53">
        <w:rPr>
          <w:b w:val="0"/>
          <w:lang w:val="fr-FR"/>
        </w:rPr>
        <w:t xml:space="preserve">- Thanh toán chi phí vận chuyển một chiều đi cho người bệnh </w:t>
      </w:r>
      <w:r w:rsidRPr="00BB4E53">
        <w:rPr>
          <w:b w:val="0"/>
          <w:i/>
          <w:lang w:val="fr-FR"/>
        </w:rPr>
        <w:t xml:space="preserve">(không áp dụng cho trường hợp hộ nghèo tử vong) </w:t>
      </w:r>
      <w:r w:rsidRPr="00BB4E53">
        <w:rPr>
          <w:b w:val="0"/>
          <w:lang w:val="fr-FR"/>
        </w:rPr>
        <w:t xml:space="preserve">theo mức bằng 0,2 lít xăng, dầu diezen/km cho một chiều đi tính theo khoảng cách vận chuyển và giá xăng, dầu tại thời điểm sử dụng. Cơ sở y tế chỉ định chuyển bệnh nhân thanh toán chi phí vận chuyển cho người bệnh sau đó thanh toán với quỹ khám, chữa bệnh cho người nghèo. </w:t>
      </w:r>
    </w:p>
    <w:p w:rsidR="00DE295C" w:rsidRPr="00BB4E53" w:rsidRDefault="00DE295C" w:rsidP="008533A3">
      <w:pPr>
        <w:numPr>
          <w:ilvl w:val="0"/>
          <w:numId w:val="3"/>
        </w:numPr>
        <w:shd w:val="clear" w:color="auto" w:fill="FFFFFF"/>
        <w:tabs>
          <w:tab w:val="left" w:pos="851"/>
        </w:tabs>
        <w:ind w:left="0" w:firstLine="720"/>
        <w:rPr>
          <w:b w:val="0"/>
          <w:lang w:val="fr-FR"/>
        </w:rPr>
      </w:pPr>
      <w:r w:rsidRPr="00BB4E53">
        <w:rPr>
          <w:b w:val="0"/>
          <w:lang w:val="fr-FR"/>
        </w:rPr>
        <w:t>Đối với trường hợp bệnh nhân tử vong vận chuyển từ bệnh viện về nhà: Hỗ trợ chi phí thuê xe vận chuyển bệnh nhân thuộc đối tượng Khoản 1 Điều 2 Quyết định số 04/2013/QĐ-UBND tử vong từ bệnh viện về nhà, với mức hỗ trợ 3.000.000 đồng/trường hợp</w:t>
      </w:r>
      <w:r w:rsidRPr="00BB4E53">
        <w:rPr>
          <w:b w:val="0"/>
        </w:rPr>
        <w:t>”.</w:t>
      </w:r>
    </w:p>
    <w:p w:rsidR="00DE295C" w:rsidRPr="00BB4E53" w:rsidRDefault="00DE295C" w:rsidP="008533A3">
      <w:pPr>
        <w:numPr>
          <w:ilvl w:val="0"/>
          <w:numId w:val="1"/>
        </w:numPr>
        <w:shd w:val="clear" w:color="auto" w:fill="FFFFFF"/>
        <w:tabs>
          <w:tab w:val="left" w:pos="993"/>
        </w:tabs>
        <w:ind w:left="0" w:firstLine="720"/>
        <w:rPr>
          <w:b w:val="0"/>
          <w:lang w:val="fr-FR"/>
        </w:rPr>
      </w:pPr>
      <w:r w:rsidRPr="00BB4E53">
        <w:rPr>
          <w:b w:val="0"/>
          <w:lang w:val="fr-FR"/>
        </w:rPr>
        <w:t>Khoản 4, Điều 3 được sửa đổi như sau:</w:t>
      </w:r>
    </w:p>
    <w:p w:rsidR="00DE295C" w:rsidRPr="00BB4E53" w:rsidRDefault="00DE295C" w:rsidP="008533A3">
      <w:pPr>
        <w:shd w:val="clear" w:color="auto" w:fill="FFFFFF"/>
        <w:tabs>
          <w:tab w:val="left" w:pos="993"/>
        </w:tabs>
        <w:rPr>
          <w:b w:val="0"/>
          <w:lang w:val="fr-FR"/>
        </w:rPr>
      </w:pPr>
      <w:r w:rsidRPr="00BB4E53">
        <w:rPr>
          <w:b w:val="0"/>
        </w:rPr>
        <w:t>“</w:t>
      </w:r>
      <w:r w:rsidRPr="00BB4E53">
        <w:rPr>
          <w:b w:val="0"/>
          <w:lang w:val="fr-FR"/>
        </w:rPr>
        <w:t xml:space="preserve">4. Trường hợp người thuộc hộ gia đình nghèo; người dân tộc thiểu số tham gia bảo hiểm y tế đang sinh sống tại các vùng có điều kiện kinh tế - xã hội khó khăn, vùng có điều kiện kinh tế - xã hội đặc biệt khó khăn khi tự lựa chọn cơ sở khám bệnh, chữa bệnh không đúng tuyến: Được quỹ KCB người nghèo hỗ trợ tiền ăn, tiền đi lại trong trường hợp điều trị nội trú tại bệnh viện tuyến huyện, tuyến tỉnh, tuyến Trung ương </w:t>
      </w:r>
      <w:r w:rsidRPr="00BB4E53">
        <w:rPr>
          <w:b w:val="0"/>
          <w:i/>
          <w:lang w:val="fr-FR"/>
        </w:rPr>
        <w:t>(không cần giấy chuyển tuyến)</w:t>
      </w:r>
      <w:r w:rsidRPr="00BB4E53">
        <w:rPr>
          <w:b w:val="0"/>
        </w:rPr>
        <w:t>”.</w:t>
      </w:r>
      <w:r w:rsidRPr="00BB4E53">
        <w:rPr>
          <w:b w:val="0"/>
          <w:lang w:val="fr-FR"/>
        </w:rPr>
        <w:t xml:space="preserve"> </w:t>
      </w:r>
    </w:p>
    <w:p w:rsidR="00DE295C" w:rsidRPr="00BB4E53" w:rsidRDefault="00DE295C" w:rsidP="008533A3">
      <w:pPr>
        <w:shd w:val="clear" w:color="auto" w:fill="FFFFFF"/>
        <w:rPr>
          <w:b w:val="0"/>
          <w:lang w:val="fr-FR"/>
        </w:rPr>
      </w:pPr>
      <w:r w:rsidRPr="00280A96">
        <w:rPr>
          <w:bCs/>
          <w:lang w:val="fr-FR"/>
        </w:rPr>
        <w:t>Điều 2.</w:t>
      </w:r>
      <w:r w:rsidRPr="00BB4E53">
        <w:rPr>
          <w:b w:val="0"/>
          <w:lang w:val="fr-FR"/>
        </w:rPr>
        <w:t xml:space="preserve"> Sửa đổi, bổ sung một số nội dung tại Quyết </w:t>
      </w:r>
      <w:r w:rsidR="00280A96">
        <w:rPr>
          <w:b w:val="0"/>
          <w:lang w:val="fr-FR"/>
        </w:rPr>
        <w:t xml:space="preserve">định số 18/2016/QĐ-UBND ngày 03 tháng 8 năm </w:t>
      </w:r>
      <w:r w:rsidRPr="00BB4E53">
        <w:rPr>
          <w:b w:val="0"/>
          <w:lang w:val="fr-FR"/>
        </w:rPr>
        <w:t xml:space="preserve">2016 về việc sửa đổi, bổ sung, bãi bỏ một số nội dung tại Quy định ban hành kèm theo Quyết </w:t>
      </w:r>
      <w:r w:rsidR="00280A96">
        <w:rPr>
          <w:b w:val="0"/>
          <w:lang w:val="fr-FR"/>
        </w:rPr>
        <w:t xml:space="preserve">định số 04/2013/QĐ-UBND ngày 17 tháng 4 năm </w:t>
      </w:r>
      <w:r w:rsidRPr="00BB4E53">
        <w:rPr>
          <w:b w:val="0"/>
          <w:lang w:val="fr-FR"/>
        </w:rPr>
        <w:t>2013 của UBND tỉnh như sau:</w:t>
      </w:r>
    </w:p>
    <w:p w:rsidR="00DE295C" w:rsidRPr="00BB4E53" w:rsidRDefault="00DE295C" w:rsidP="008533A3">
      <w:pPr>
        <w:shd w:val="clear" w:color="auto" w:fill="FFFFFF"/>
        <w:rPr>
          <w:b w:val="0"/>
          <w:lang w:val="fr-FR"/>
        </w:rPr>
      </w:pPr>
      <w:r w:rsidRPr="00BB4E53">
        <w:rPr>
          <w:b w:val="0"/>
          <w:lang w:val="fr-FR"/>
        </w:rPr>
        <w:t>1. Khoản 1, Điều 1 được sửa đổi như sau:</w:t>
      </w:r>
    </w:p>
    <w:p w:rsidR="00DE295C" w:rsidRPr="00BB4E53" w:rsidRDefault="00DE295C" w:rsidP="008533A3">
      <w:pPr>
        <w:shd w:val="clear" w:color="auto" w:fill="FFFFFF"/>
        <w:rPr>
          <w:b w:val="0"/>
          <w:lang w:val="fr-FR"/>
        </w:rPr>
      </w:pPr>
      <w:r w:rsidRPr="00BB4E53">
        <w:rPr>
          <w:b w:val="0"/>
          <w:lang w:val="fr-FR"/>
        </w:rPr>
        <w:t>“2. Đồng bào dân tộc thiểu số đang sinh sống ở các xã, phường, thị trấn thuộc vùng khó khăn theo quy định của pháp luật”.</w:t>
      </w:r>
    </w:p>
    <w:p w:rsidR="00DE295C" w:rsidRPr="00BB4E53" w:rsidRDefault="00DE295C" w:rsidP="008533A3">
      <w:pPr>
        <w:shd w:val="clear" w:color="auto" w:fill="FFFFFF"/>
        <w:rPr>
          <w:b w:val="0"/>
          <w:lang w:val="fr-FR"/>
        </w:rPr>
      </w:pPr>
      <w:r w:rsidRPr="00BB4E53">
        <w:rPr>
          <w:b w:val="0"/>
          <w:lang w:val="fr-FR"/>
        </w:rPr>
        <w:t xml:space="preserve">2. Điểm 1.2, Khoản 2, Điều 1 được sửa đổi, bổ sung như sau: </w:t>
      </w:r>
    </w:p>
    <w:p w:rsidR="00DE295C" w:rsidRPr="00BB4E53" w:rsidRDefault="00DE295C" w:rsidP="008533A3">
      <w:pPr>
        <w:shd w:val="clear" w:color="auto" w:fill="FFFFFF"/>
        <w:rPr>
          <w:b w:val="0"/>
        </w:rPr>
      </w:pPr>
      <w:r w:rsidRPr="00BB4E53">
        <w:rPr>
          <w:b w:val="0"/>
        </w:rPr>
        <w:t>“</w:t>
      </w:r>
      <w:r w:rsidRPr="00BB4E53">
        <w:rPr>
          <w:b w:val="0"/>
          <w:lang w:val="fr-FR"/>
        </w:rPr>
        <w:t>- Thời gian hỗ trợ không quá 10 ngày/đợt điều trị. Trường hợp bệnh nhân mắc bệnh nặng hoặc bệnh mãn tính cần điều trị dài ngày thì phải được lãnh đạo bệnh viện xem xét và phê duyệt nhưng không quá 24 ngày/đợt điều trị. Khuyến khích các bệnh viện tổ chức cung cấp bữa ăn cho người bệnh. Trong trường hợp không thể cung cấp bữa ăn, bệnh viện có thể phát tiền ăn theo mức hỗ trợ cho người bệnh định kỳ 2 - 3 ngày/lần hoặc cho cả đợt điều trị</w:t>
      </w:r>
      <w:r w:rsidRPr="00BB4E53">
        <w:rPr>
          <w:b w:val="0"/>
        </w:rPr>
        <w:t>”.</w:t>
      </w:r>
    </w:p>
    <w:p w:rsidR="00DE295C" w:rsidRPr="00BB4E53" w:rsidRDefault="00DE295C" w:rsidP="008533A3">
      <w:pPr>
        <w:shd w:val="clear" w:color="auto" w:fill="FFFFFF"/>
        <w:rPr>
          <w:b w:val="0"/>
          <w:iCs/>
          <w:sz w:val="16"/>
          <w:lang w:val="fr-FR"/>
        </w:rPr>
      </w:pPr>
    </w:p>
    <w:p w:rsidR="00DE295C" w:rsidRPr="00BB4E53" w:rsidRDefault="00DE295C" w:rsidP="008533A3">
      <w:pPr>
        <w:shd w:val="clear" w:color="auto" w:fill="FFFFFF"/>
        <w:rPr>
          <w:b w:val="0"/>
          <w:lang w:val="fr-FR"/>
        </w:rPr>
      </w:pPr>
      <w:r w:rsidRPr="00BB4E53">
        <w:rPr>
          <w:b w:val="0"/>
          <w:lang w:val="fr-FR"/>
        </w:rPr>
        <w:t xml:space="preserve">3. Gạch đầu dòng thứ 2 </w:t>
      </w:r>
      <w:r w:rsidR="003E152E">
        <w:rPr>
          <w:b w:val="0"/>
          <w:lang w:val="fr-FR"/>
        </w:rPr>
        <w:t>Điểm 3.2 K</w:t>
      </w:r>
      <w:r w:rsidRPr="00BB4E53">
        <w:rPr>
          <w:b w:val="0"/>
          <w:lang w:val="fr-FR"/>
        </w:rPr>
        <w:t>hoản 3 Điều 1 sửa đổi như sau:</w:t>
      </w:r>
    </w:p>
    <w:p w:rsidR="00DE295C" w:rsidRPr="00BB4E53" w:rsidRDefault="00DE295C" w:rsidP="008533A3">
      <w:pPr>
        <w:shd w:val="clear" w:color="auto" w:fill="FFFFFF"/>
        <w:rPr>
          <w:b w:val="0"/>
          <w:lang w:val="fr-FR"/>
        </w:rPr>
      </w:pPr>
      <w:r w:rsidRPr="00BB4E53">
        <w:rPr>
          <w:b w:val="0"/>
        </w:rPr>
        <w:t>“</w:t>
      </w:r>
      <w:r w:rsidRPr="00BB4E53">
        <w:rPr>
          <w:b w:val="0"/>
          <w:lang w:val="fr-FR"/>
        </w:rPr>
        <w:t xml:space="preserve">- Trường hợp chuyển tuyến chuyên môn điều trị phải có thêm Giấy chuyển tuyến của cơ sở y tế bệnh nhân đã khám, điều trị </w:t>
      </w:r>
      <w:r w:rsidRPr="00BB4E53">
        <w:rPr>
          <w:b w:val="0"/>
          <w:i/>
          <w:lang w:val="fr-FR"/>
        </w:rPr>
        <w:t xml:space="preserve">(đối với các trường hợp </w:t>
      </w:r>
      <w:r w:rsidRPr="00BB4E53">
        <w:rPr>
          <w:b w:val="0"/>
          <w:i/>
          <w:lang w:val="fr-FR"/>
        </w:rPr>
        <w:lastRenderedPageBreak/>
        <w:t>chuyển tuyến từ Bệnh viện tuyến huyện lên Bệnh viện tuyến tỉnh hoặc từ tuyến tỉnh lên tuyến TW)</w:t>
      </w:r>
      <w:r w:rsidRPr="00BB4E53">
        <w:rPr>
          <w:b w:val="0"/>
        </w:rPr>
        <w:t>”.</w:t>
      </w:r>
    </w:p>
    <w:p w:rsidR="00DE295C" w:rsidRPr="00BB4E53" w:rsidRDefault="00DE295C" w:rsidP="008533A3">
      <w:pPr>
        <w:shd w:val="clear" w:color="auto" w:fill="FFFFFF"/>
        <w:tabs>
          <w:tab w:val="left" w:pos="709"/>
        </w:tabs>
        <w:rPr>
          <w:b w:val="0"/>
          <w:lang w:val="fr-FR"/>
        </w:rPr>
      </w:pPr>
      <w:r w:rsidRPr="00BB4E53">
        <w:rPr>
          <w:lang w:val="fr-FR"/>
        </w:rPr>
        <w:t>Điều 3.</w:t>
      </w:r>
      <w:r w:rsidRPr="00BB4E53">
        <w:rPr>
          <w:b w:val="0"/>
          <w:lang w:val="fr-FR"/>
        </w:rPr>
        <w:t xml:space="preserve"> Hiệu lực thi hành</w:t>
      </w:r>
      <w:r w:rsidR="008533A3" w:rsidRPr="00BB4E53">
        <w:rPr>
          <w:b w:val="0"/>
          <w:lang w:val="fr-FR"/>
        </w:rPr>
        <w:t xml:space="preserve"> </w:t>
      </w:r>
    </w:p>
    <w:p w:rsidR="00DE295C" w:rsidRPr="00BB4E53" w:rsidRDefault="00DE295C" w:rsidP="008533A3">
      <w:pPr>
        <w:shd w:val="clear" w:color="auto" w:fill="FFFFFF"/>
        <w:tabs>
          <w:tab w:val="left" w:pos="709"/>
        </w:tabs>
        <w:rPr>
          <w:b w:val="0"/>
          <w:lang w:val="fr-FR"/>
        </w:rPr>
      </w:pPr>
      <w:r w:rsidRPr="00BB4E53">
        <w:rPr>
          <w:b w:val="0"/>
          <w:lang w:val="fr-FR"/>
        </w:rPr>
        <w:t>Quyết định này có hiệu lực kể từ ngày 20 tháng 4 năm 2017.</w:t>
      </w:r>
    </w:p>
    <w:p w:rsidR="00DE295C" w:rsidRPr="00BB4E53" w:rsidRDefault="00DE295C" w:rsidP="008533A3">
      <w:pPr>
        <w:shd w:val="clear" w:color="auto" w:fill="FFFFFF"/>
        <w:tabs>
          <w:tab w:val="left" w:pos="709"/>
        </w:tabs>
        <w:rPr>
          <w:b w:val="0"/>
          <w:lang w:val="fr-FR"/>
        </w:rPr>
      </w:pPr>
      <w:r w:rsidRPr="00BB4E53">
        <w:rPr>
          <w:lang w:val="fr-FR"/>
        </w:rPr>
        <w:t>Điều 4.</w:t>
      </w:r>
      <w:r w:rsidRPr="00BB4E53">
        <w:rPr>
          <w:b w:val="0"/>
          <w:lang w:val="fr-FR"/>
        </w:rPr>
        <w:t xml:space="preserve"> Chánh Văn phòng UBND tỉnh; Giám đốc các sở, ngành: Y tế, Tài chính, Kế hoạch và Đầu tư, Lao động - Thương binh và Xã hội, Bảo hiểm xã hội tỉnh; Trưởng Ban Dân tộc tỉnh; Giám đốc Kho bạc Nhà nước tỉnh; Chủ tịch </w:t>
      </w:r>
      <w:r w:rsidR="003E152E">
        <w:rPr>
          <w:b w:val="0"/>
          <w:lang w:val="fr-FR"/>
        </w:rPr>
        <w:t>UBND</w:t>
      </w:r>
      <w:r w:rsidRPr="00BB4E53">
        <w:rPr>
          <w:b w:val="0"/>
          <w:lang w:val="fr-FR"/>
        </w:rPr>
        <w:t xml:space="preserve"> các huyện, thành phố; Thủ trưởng các cơ sở y tế công lập của tỉnh, các cơ quan, tổ chức, cá nhân liên quan chịu trách nhiệm thi hành Quyết định này./.</w:t>
      </w:r>
    </w:p>
    <w:p w:rsidR="00DE295C" w:rsidRPr="00BB4E53" w:rsidRDefault="00DE295C" w:rsidP="00DE295C">
      <w:pPr>
        <w:shd w:val="clear" w:color="auto" w:fill="FFFFFF"/>
        <w:spacing w:before="240"/>
        <w:ind w:firstLine="709"/>
        <w:rPr>
          <w:sz w:val="2"/>
          <w:szCs w:val="16"/>
          <w:lang w:val="fr-FR"/>
        </w:rPr>
      </w:pPr>
    </w:p>
    <w:tbl>
      <w:tblPr>
        <w:tblW w:w="0" w:type="auto"/>
        <w:tblInd w:w="108" w:type="dxa"/>
        <w:tblLook w:val="04A0"/>
      </w:tblPr>
      <w:tblGrid>
        <w:gridCol w:w="4536"/>
        <w:gridCol w:w="4536"/>
      </w:tblGrid>
      <w:tr w:rsidR="00DE295C" w:rsidRPr="00BB4E53" w:rsidTr="006F0DE8">
        <w:tc>
          <w:tcPr>
            <w:tcW w:w="4536" w:type="dxa"/>
          </w:tcPr>
          <w:p w:rsidR="00DE295C" w:rsidRPr="00BB4E53" w:rsidRDefault="00DE295C" w:rsidP="00DE295C">
            <w:pPr>
              <w:shd w:val="clear" w:color="auto" w:fill="FFFFFF"/>
              <w:ind w:firstLine="0"/>
              <w:jc w:val="left"/>
              <w:rPr>
                <w:i/>
                <w:sz w:val="24"/>
                <w:szCs w:val="24"/>
              </w:rPr>
            </w:pPr>
            <w:r w:rsidRPr="00BB4E53">
              <w:rPr>
                <w:i/>
                <w:sz w:val="24"/>
                <w:szCs w:val="24"/>
              </w:rPr>
              <w:t>Nơi nhận:</w:t>
            </w:r>
          </w:p>
          <w:p w:rsidR="00DE295C" w:rsidRPr="00BB4E53" w:rsidRDefault="00DE295C" w:rsidP="00DE295C">
            <w:pPr>
              <w:numPr>
                <w:ilvl w:val="0"/>
                <w:numId w:val="2"/>
              </w:numPr>
              <w:shd w:val="clear" w:color="auto" w:fill="FFFFFF"/>
              <w:spacing w:before="0"/>
              <w:ind w:left="142" w:hanging="142"/>
              <w:rPr>
                <w:b w:val="0"/>
                <w:sz w:val="22"/>
                <w:szCs w:val="22"/>
              </w:rPr>
            </w:pPr>
            <w:r w:rsidRPr="00BB4E53">
              <w:rPr>
                <w:b w:val="0"/>
                <w:sz w:val="22"/>
                <w:szCs w:val="22"/>
              </w:rPr>
              <w:t>Bộ Y tế;</w:t>
            </w:r>
          </w:p>
          <w:p w:rsidR="00DE295C" w:rsidRPr="00BB4E53" w:rsidRDefault="00DE295C" w:rsidP="00DE295C">
            <w:pPr>
              <w:numPr>
                <w:ilvl w:val="0"/>
                <w:numId w:val="2"/>
              </w:numPr>
              <w:shd w:val="clear" w:color="auto" w:fill="FFFFFF"/>
              <w:spacing w:before="0"/>
              <w:ind w:left="142" w:hanging="142"/>
              <w:rPr>
                <w:b w:val="0"/>
                <w:sz w:val="22"/>
                <w:szCs w:val="22"/>
              </w:rPr>
            </w:pPr>
            <w:r w:rsidRPr="00BB4E53">
              <w:rPr>
                <w:b w:val="0"/>
                <w:sz w:val="22"/>
                <w:szCs w:val="22"/>
              </w:rPr>
              <w:t>Cục Kiểm tra văn bản - Bộ Tư pháp;</w:t>
            </w:r>
          </w:p>
          <w:p w:rsidR="00DE295C" w:rsidRPr="00BB4E53" w:rsidRDefault="00DE295C" w:rsidP="00DE295C">
            <w:pPr>
              <w:numPr>
                <w:ilvl w:val="0"/>
                <w:numId w:val="2"/>
              </w:numPr>
              <w:shd w:val="clear" w:color="auto" w:fill="FFFFFF"/>
              <w:spacing w:before="0"/>
              <w:ind w:left="142" w:hanging="142"/>
              <w:rPr>
                <w:b w:val="0"/>
                <w:sz w:val="22"/>
                <w:szCs w:val="22"/>
              </w:rPr>
            </w:pPr>
            <w:r w:rsidRPr="00BB4E53">
              <w:rPr>
                <w:b w:val="0"/>
                <w:sz w:val="22"/>
                <w:szCs w:val="22"/>
              </w:rPr>
              <w:t>Chủ tịch UBND tỉnh (b/c);</w:t>
            </w:r>
          </w:p>
          <w:p w:rsidR="00DE295C" w:rsidRPr="00BB4E53" w:rsidRDefault="00DE295C" w:rsidP="00DE295C">
            <w:pPr>
              <w:numPr>
                <w:ilvl w:val="0"/>
                <w:numId w:val="2"/>
              </w:numPr>
              <w:shd w:val="clear" w:color="auto" w:fill="FFFFFF"/>
              <w:spacing w:before="0"/>
              <w:ind w:left="142" w:hanging="142"/>
              <w:rPr>
                <w:b w:val="0"/>
                <w:sz w:val="22"/>
                <w:szCs w:val="22"/>
              </w:rPr>
            </w:pPr>
            <w:r w:rsidRPr="00BB4E53">
              <w:rPr>
                <w:b w:val="0"/>
                <w:sz w:val="22"/>
                <w:szCs w:val="22"/>
              </w:rPr>
              <w:t>Phó chủ tịch UBND tỉnh;</w:t>
            </w:r>
          </w:p>
          <w:p w:rsidR="00DE295C" w:rsidRPr="00BB4E53" w:rsidRDefault="00DE295C" w:rsidP="00DE295C">
            <w:pPr>
              <w:numPr>
                <w:ilvl w:val="0"/>
                <w:numId w:val="2"/>
              </w:numPr>
              <w:shd w:val="clear" w:color="auto" w:fill="FFFFFF"/>
              <w:spacing w:before="0"/>
              <w:ind w:left="142" w:hanging="142"/>
              <w:rPr>
                <w:b w:val="0"/>
                <w:sz w:val="22"/>
                <w:szCs w:val="22"/>
              </w:rPr>
            </w:pPr>
            <w:r w:rsidRPr="00BB4E53">
              <w:rPr>
                <w:b w:val="0"/>
                <w:sz w:val="22"/>
                <w:szCs w:val="22"/>
              </w:rPr>
              <w:t>Như Điều 4;</w:t>
            </w:r>
          </w:p>
          <w:p w:rsidR="00DE295C" w:rsidRPr="00BB4E53" w:rsidRDefault="00DE295C" w:rsidP="00DE295C">
            <w:pPr>
              <w:numPr>
                <w:ilvl w:val="0"/>
                <w:numId w:val="2"/>
              </w:numPr>
              <w:shd w:val="clear" w:color="auto" w:fill="FFFFFF"/>
              <w:spacing w:before="0"/>
              <w:ind w:left="142" w:hanging="142"/>
              <w:rPr>
                <w:b w:val="0"/>
                <w:sz w:val="22"/>
                <w:szCs w:val="22"/>
              </w:rPr>
            </w:pPr>
            <w:r w:rsidRPr="00BB4E53">
              <w:rPr>
                <w:b w:val="0"/>
                <w:sz w:val="22"/>
                <w:szCs w:val="22"/>
              </w:rPr>
              <w:t>PCVPUBND tỉnh PTVHXH;</w:t>
            </w:r>
          </w:p>
          <w:p w:rsidR="00DE295C" w:rsidRPr="00BB4E53" w:rsidRDefault="00DE295C" w:rsidP="00DE295C">
            <w:pPr>
              <w:numPr>
                <w:ilvl w:val="0"/>
                <w:numId w:val="2"/>
              </w:numPr>
              <w:shd w:val="clear" w:color="auto" w:fill="FFFFFF"/>
              <w:spacing w:before="0"/>
              <w:ind w:left="142" w:hanging="142"/>
              <w:rPr>
                <w:b w:val="0"/>
                <w:sz w:val="22"/>
                <w:szCs w:val="22"/>
              </w:rPr>
            </w:pPr>
            <w:r w:rsidRPr="00BB4E53">
              <w:rPr>
                <w:b w:val="0"/>
                <w:sz w:val="22"/>
                <w:szCs w:val="22"/>
              </w:rPr>
              <w:t>Trung tâm Công báo tỉnh;</w:t>
            </w:r>
          </w:p>
          <w:p w:rsidR="00DE295C" w:rsidRPr="00BB4E53" w:rsidRDefault="00DE295C" w:rsidP="00DE295C">
            <w:pPr>
              <w:numPr>
                <w:ilvl w:val="0"/>
                <w:numId w:val="2"/>
              </w:numPr>
              <w:shd w:val="clear" w:color="auto" w:fill="FFFFFF"/>
              <w:spacing w:before="0"/>
              <w:ind w:left="142" w:hanging="142"/>
              <w:rPr>
                <w:sz w:val="24"/>
                <w:szCs w:val="24"/>
              </w:rPr>
            </w:pPr>
            <w:r w:rsidRPr="00BB4E53">
              <w:rPr>
                <w:b w:val="0"/>
                <w:sz w:val="22"/>
                <w:szCs w:val="22"/>
              </w:rPr>
              <w:t>Lưu: VT,VX.NQ, 49 bản.</w:t>
            </w:r>
          </w:p>
        </w:tc>
        <w:tc>
          <w:tcPr>
            <w:tcW w:w="4536" w:type="dxa"/>
          </w:tcPr>
          <w:p w:rsidR="00DE295C" w:rsidRPr="00BB4E53" w:rsidRDefault="00DE295C" w:rsidP="00DE295C">
            <w:pPr>
              <w:shd w:val="clear" w:color="auto" w:fill="FFFFFF"/>
              <w:spacing w:before="0"/>
              <w:ind w:firstLine="0"/>
              <w:jc w:val="center"/>
              <w:rPr>
                <w:sz w:val="26"/>
                <w:szCs w:val="26"/>
              </w:rPr>
            </w:pPr>
            <w:r w:rsidRPr="00BB4E53">
              <w:rPr>
                <w:sz w:val="26"/>
                <w:szCs w:val="26"/>
              </w:rPr>
              <w:t>TM. UỶ BAN NHÂN DÂN</w:t>
            </w:r>
          </w:p>
          <w:p w:rsidR="00DE295C" w:rsidRPr="00BB4E53" w:rsidRDefault="00DE295C" w:rsidP="00DE295C">
            <w:pPr>
              <w:spacing w:before="0"/>
              <w:ind w:firstLine="0"/>
              <w:jc w:val="center"/>
              <w:rPr>
                <w:sz w:val="26"/>
                <w:szCs w:val="26"/>
              </w:rPr>
            </w:pPr>
            <w:r w:rsidRPr="00BB4E53">
              <w:rPr>
                <w:sz w:val="26"/>
                <w:szCs w:val="26"/>
              </w:rPr>
              <w:t>CHỦ TỊCH</w:t>
            </w:r>
          </w:p>
          <w:p w:rsidR="00DE295C" w:rsidRPr="00BB4E53" w:rsidRDefault="00DE295C" w:rsidP="00DE295C">
            <w:pPr>
              <w:shd w:val="clear" w:color="auto" w:fill="FFFFFF"/>
              <w:ind w:hanging="108"/>
              <w:jc w:val="center"/>
              <w:rPr>
                <w:b w:val="0"/>
                <w:sz w:val="26"/>
              </w:rPr>
            </w:pPr>
            <w:r w:rsidRPr="00BB4E53">
              <w:rPr>
                <w:b w:val="0"/>
                <w:sz w:val="26"/>
              </w:rPr>
              <w:t>(Đã ký)</w:t>
            </w:r>
          </w:p>
          <w:p w:rsidR="00DE295C" w:rsidRPr="00BB4E53" w:rsidRDefault="00DE295C" w:rsidP="00DE295C">
            <w:pPr>
              <w:shd w:val="clear" w:color="auto" w:fill="FFFFFF"/>
              <w:ind w:hanging="108"/>
              <w:jc w:val="center"/>
              <w:rPr>
                <w:b w:val="0"/>
                <w:bCs/>
              </w:rPr>
            </w:pPr>
            <w:r w:rsidRPr="00BB4E53">
              <w:t>Cầm Ngọc Minh</w:t>
            </w:r>
          </w:p>
        </w:tc>
      </w:tr>
    </w:tbl>
    <w:p w:rsidR="00DE295C" w:rsidRPr="00BB4E53" w:rsidRDefault="00DE295C" w:rsidP="00DE295C">
      <w:pPr>
        <w:shd w:val="clear" w:color="auto" w:fill="FFFFFF"/>
      </w:pPr>
    </w:p>
    <w:p w:rsidR="00DE295C" w:rsidRPr="00BB4E53" w:rsidRDefault="00DE295C" w:rsidP="00DE295C">
      <w:pPr>
        <w:shd w:val="clear" w:color="auto" w:fill="FFFFFF"/>
      </w:pPr>
    </w:p>
    <w:p w:rsidR="00D45847" w:rsidRPr="00BB4E53" w:rsidRDefault="00D45847"/>
    <w:sectPr w:rsidR="00D45847" w:rsidRPr="00BB4E53" w:rsidSect="00BB4E53">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6D2" w:rsidRDefault="003B66D2" w:rsidP="008533A3">
      <w:pPr>
        <w:spacing w:before="0"/>
      </w:pPr>
      <w:r>
        <w:separator/>
      </w:r>
    </w:p>
  </w:endnote>
  <w:endnote w:type="continuationSeparator" w:id="1">
    <w:p w:rsidR="003B66D2" w:rsidRDefault="003B66D2" w:rsidP="008533A3">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63E" w:rsidRDefault="003B66D2" w:rsidP="00123B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4663E" w:rsidRDefault="003B66D2" w:rsidP="007903C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63E" w:rsidRPr="003E152E" w:rsidRDefault="003B66D2" w:rsidP="003E152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52E" w:rsidRDefault="003E15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6D2" w:rsidRDefault="003B66D2" w:rsidP="008533A3">
      <w:pPr>
        <w:spacing w:before="0"/>
      </w:pPr>
      <w:r>
        <w:separator/>
      </w:r>
    </w:p>
  </w:footnote>
  <w:footnote w:type="continuationSeparator" w:id="1">
    <w:p w:rsidR="003B66D2" w:rsidRDefault="003B66D2" w:rsidP="008533A3">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52E" w:rsidRDefault="003E15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52E" w:rsidRDefault="003E152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52E" w:rsidRDefault="003E15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E7DDF"/>
    <w:multiLevelType w:val="hybridMultilevel"/>
    <w:tmpl w:val="94F0472A"/>
    <w:lvl w:ilvl="0" w:tplc="2C867804">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518F0E85"/>
    <w:multiLevelType w:val="hybridMultilevel"/>
    <w:tmpl w:val="A3A437BC"/>
    <w:lvl w:ilvl="0" w:tplc="45F415C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261D4D"/>
    <w:multiLevelType w:val="multilevel"/>
    <w:tmpl w:val="AB820AFE"/>
    <w:lvl w:ilvl="0">
      <w:start w:val="1"/>
      <w:numFmt w:val="decimal"/>
      <w:lvlText w:val="%1."/>
      <w:lvlJc w:val="left"/>
      <w:pPr>
        <w:ind w:left="928" w:hanging="360"/>
      </w:pPr>
      <w:rPr>
        <w:rFonts w:hint="default"/>
        <w:b/>
        <w:color w:val="auto"/>
      </w:rPr>
    </w:lvl>
    <w:lvl w:ilvl="1">
      <w:start w:val="1"/>
      <w:numFmt w:val="decimal"/>
      <w:isLgl/>
      <w:lvlText w:val="%1.%2."/>
      <w:lvlJc w:val="left"/>
      <w:pPr>
        <w:ind w:left="1297" w:hanging="720"/>
      </w:pPr>
      <w:rPr>
        <w:rFonts w:hint="default"/>
      </w:rPr>
    </w:lvl>
    <w:lvl w:ilvl="2">
      <w:start w:val="1"/>
      <w:numFmt w:val="decimal"/>
      <w:isLgl/>
      <w:lvlText w:val="%1.%2.%3."/>
      <w:lvlJc w:val="left"/>
      <w:pPr>
        <w:ind w:left="1306" w:hanging="720"/>
      </w:pPr>
      <w:rPr>
        <w:rFonts w:hint="default"/>
      </w:rPr>
    </w:lvl>
    <w:lvl w:ilvl="3">
      <w:start w:val="1"/>
      <w:numFmt w:val="decimal"/>
      <w:isLgl/>
      <w:lvlText w:val="%1.%2.%3.%4."/>
      <w:lvlJc w:val="left"/>
      <w:pPr>
        <w:ind w:left="1675" w:hanging="1080"/>
      </w:pPr>
      <w:rPr>
        <w:rFonts w:hint="default"/>
      </w:rPr>
    </w:lvl>
    <w:lvl w:ilvl="4">
      <w:start w:val="1"/>
      <w:numFmt w:val="decimal"/>
      <w:isLgl/>
      <w:lvlText w:val="%1.%2.%3.%4.%5."/>
      <w:lvlJc w:val="left"/>
      <w:pPr>
        <w:ind w:left="1684" w:hanging="1080"/>
      </w:pPr>
      <w:rPr>
        <w:rFonts w:hint="default"/>
      </w:rPr>
    </w:lvl>
    <w:lvl w:ilvl="5">
      <w:start w:val="1"/>
      <w:numFmt w:val="decimal"/>
      <w:isLgl/>
      <w:lvlText w:val="%1.%2.%3.%4.%5.%6."/>
      <w:lvlJc w:val="left"/>
      <w:pPr>
        <w:ind w:left="2053" w:hanging="1440"/>
      </w:pPr>
      <w:rPr>
        <w:rFonts w:hint="default"/>
      </w:rPr>
    </w:lvl>
    <w:lvl w:ilvl="6">
      <w:start w:val="1"/>
      <w:numFmt w:val="decimal"/>
      <w:isLgl/>
      <w:lvlText w:val="%1.%2.%3.%4.%5.%6.%7."/>
      <w:lvlJc w:val="left"/>
      <w:pPr>
        <w:ind w:left="2422" w:hanging="1800"/>
      </w:pPr>
      <w:rPr>
        <w:rFonts w:hint="default"/>
      </w:rPr>
    </w:lvl>
    <w:lvl w:ilvl="7">
      <w:start w:val="1"/>
      <w:numFmt w:val="decimal"/>
      <w:isLgl/>
      <w:lvlText w:val="%1.%2.%3.%4.%5.%6.%7.%8."/>
      <w:lvlJc w:val="left"/>
      <w:pPr>
        <w:ind w:left="2431" w:hanging="1800"/>
      </w:pPr>
      <w:rPr>
        <w:rFonts w:hint="default"/>
      </w:rPr>
    </w:lvl>
    <w:lvl w:ilvl="8">
      <w:start w:val="1"/>
      <w:numFmt w:val="decimal"/>
      <w:isLgl/>
      <w:lvlText w:val="%1.%2.%3.%4.%5.%6.%7.%8.%9."/>
      <w:lvlJc w:val="left"/>
      <w:pPr>
        <w:ind w:left="2800"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DE295C"/>
    <w:rsid w:val="00033B84"/>
    <w:rsid w:val="00040B8D"/>
    <w:rsid w:val="00055034"/>
    <w:rsid w:val="000567BA"/>
    <w:rsid w:val="00062146"/>
    <w:rsid w:val="000A1648"/>
    <w:rsid w:val="000B40E6"/>
    <w:rsid w:val="000B7912"/>
    <w:rsid w:val="000F6339"/>
    <w:rsid w:val="000F7F82"/>
    <w:rsid w:val="00135F31"/>
    <w:rsid w:val="00156A4C"/>
    <w:rsid w:val="00166D8F"/>
    <w:rsid w:val="00187BDE"/>
    <w:rsid w:val="001B11A8"/>
    <w:rsid w:val="001B13E4"/>
    <w:rsid w:val="001E3827"/>
    <w:rsid w:val="001E4732"/>
    <w:rsid w:val="001F7CDF"/>
    <w:rsid w:val="00222757"/>
    <w:rsid w:val="00242FD5"/>
    <w:rsid w:val="00280A96"/>
    <w:rsid w:val="00287E71"/>
    <w:rsid w:val="0029339F"/>
    <w:rsid w:val="002F5F7E"/>
    <w:rsid w:val="00304926"/>
    <w:rsid w:val="0032661B"/>
    <w:rsid w:val="003B0BD7"/>
    <w:rsid w:val="003B66D2"/>
    <w:rsid w:val="003D5B88"/>
    <w:rsid w:val="003E152E"/>
    <w:rsid w:val="003E6189"/>
    <w:rsid w:val="00441C5A"/>
    <w:rsid w:val="00464BF8"/>
    <w:rsid w:val="00464F3D"/>
    <w:rsid w:val="00472E59"/>
    <w:rsid w:val="004C3DD3"/>
    <w:rsid w:val="004F1DCD"/>
    <w:rsid w:val="0050110C"/>
    <w:rsid w:val="005164E4"/>
    <w:rsid w:val="00525CD3"/>
    <w:rsid w:val="00564307"/>
    <w:rsid w:val="00581840"/>
    <w:rsid w:val="00593A7C"/>
    <w:rsid w:val="005B2A3A"/>
    <w:rsid w:val="005E6E49"/>
    <w:rsid w:val="00623BD2"/>
    <w:rsid w:val="006A2025"/>
    <w:rsid w:val="006B0824"/>
    <w:rsid w:val="006C1BEE"/>
    <w:rsid w:val="006C49B2"/>
    <w:rsid w:val="006C7C9A"/>
    <w:rsid w:val="006F3BB3"/>
    <w:rsid w:val="006F4224"/>
    <w:rsid w:val="00720591"/>
    <w:rsid w:val="00746900"/>
    <w:rsid w:val="00775003"/>
    <w:rsid w:val="007B0986"/>
    <w:rsid w:val="007B24E7"/>
    <w:rsid w:val="007C6CD9"/>
    <w:rsid w:val="007D52A8"/>
    <w:rsid w:val="007E1497"/>
    <w:rsid w:val="007E585E"/>
    <w:rsid w:val="007E5E0B"/>
    <w:rsid w:val="00802005"/>
    <w:rsid w:val="00817070"/>
    <w:rsid w:val="0082207B"/>
    <w:rsid w:val="00836ED0"/>
    <w:rsid w:val="008461B1"/>
    <w:rsid w:val="008533A3"/>
    <w:rsid w:val="00875339"/>
    <w:rsid w:val="008776B3"/>
    <w:rsid w:val="0088501F"/>
    <w:rsid w:val="008C492A"/>
    <w:rsid w:val="008D3411"/>
    <w:rsid w:val="008E16CB"/>
    <w:rsid w:val="008E5B52"/>
    <w:rsid w:val="009559C8"/>
    <w:rsid w:val="0095734A"/>
    <w:rsid w:val="0097659B"/>
    <w:rsid w:val="00984319"/>
    <w:rsid w:val="009B6EC2"/>
    <w:rsid w:val="009E11E3"/>
    <w:rsid w:val="00A118AE"/>
    <w:rsid w:val="00A21EDB"/>
    <w:rsid w:val="00A43EAF"/>
    <w:rsid w:val="00A442E1"/>
    <w:rsid w:val="00A4696E"/>
    <w:rsid w:val="00AA62AB"/>
    <w:rsid w:val="00AD128D"/>
    <w:rsid w:val="00B07C43"/>
    <w:rsid w:val="00B135BE"/>
    <w:rsid w:val="00B25A2A"/>
    <w:rsid w:val="00B6706B"/>
    <w:rsid w:val="00BA0095"/>
    <w:rsid w:val="00BB4E53"/>
    <w:rsid w:val="00BC2EFA"/>
    <w:rsid w:val="00BC4C9D"/>
    <w:rsid w:val="00BF6CF8"/>
    <w:rsid w:val="00C1287F"/>
    <w:rsid w:val="00C20D59"/>
    <w:rsid w:val="00C375EE"/>
    <w:rsid w:val="00C56B05"/>
    <w:rsid w:val="00C61436"/>
    <w:rsid w:val="00C639E3"/>
    <w:rsid w:val="00C72E57"/>
    <w:rsid w:val="00C75179"/>
    <w:rsid w:val="00C860B6"/>
    <w:rsid w:val="00C90766"/>
    <w:rsid w:val="00CC5298"/>
    <w:rsid w:val="00CC7BE7"/>
    <w:rsid w:val="00CD2083"/>
    <w:rsid w:val="00CD23CB"/>
    <w:rsid w:val="00D32A0E"/>
    <w:rsid w:val="00D45847"/>
    <w:rsid w:val="00D52190"/>
    <w:rsid w:val="00D5284E"/>
    <w:rsid w:val="00D711A7"/>
    <w:rsid w:val="00D965E6"/>
    <w:rsid w:val="00DC2D9C"/>
    <w:rsid w:val="00DD4092"/>
    <w:rsid w:val="00DE1EA4"/>
    <w:rsid w:val="00DE295C"/>
    <w:rsid w:val="00E24A53"/>
    <w:rsid w:val="00E278EA"/>
    <w:rsid w:val="00E64264"/>
    <w:rsid w:val="00E728C0"/>
    <w:rsid w:val="00E80109"/>
    <w:rsid w:val="00E8099A"/>
    <w:rsid w:val="00EA2C29"/>
    <w:rsid w:val="00EA319A"/>
    <w:rsid w:val="00EB1E35"/>
    <w:rsid w:val="00EB367F"/>
    <w:rsid w:val="00EC3262"/>
    <w:rsid w:val="00EF0D6E"/>
    <w:rsid w:val="00F14A73"/>
    <w:rsid w:val="00F67880"/>
    <w:rsid w:val="00FA4179"/>
    <w:rsid w:val="00FB282B"/>
    <w:rsid w:val="00FD03D1"/>
    <w:rsid w:val="00FD50F2"/>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Footer">
    <w:name w:val="footer"/>
    <w:basedOn w:val="Normal"/>
    <w:link w:val="FooterChar"/>
    <w:uiPriority w:val="99"/>
    <w:unhideWhenUsed/>
    <w:rsid w:val="00DE295C"/>
    <w:pPr>
      <w:tabs>
        <w:tab w:val="center" w:pos="4680"/>
        <w:tab w:val="right" w:pos="9360"/>
      </w:tabs>
      <w:spacing w:before="0"/>
      <w:ind w:firstLine="0"/>
      <w:jc w:val="center"/>
    </w:pPr>
    <w:rPr>
      <w:rFonts w:eastAsia="Calibri"/>
      <w:b w:val="0"/>
      <w:kern w:val="0"/>
      <w:szCs w:val="22"/>
    </w:rPr>
  </w:style>
  <w:style w:type="character" w:customStyle="1" w:styleId="FooterChar">
    <w:name w:val="Footer Char"/>
    <w:basedOn w:val="DefaultParagraphFont"/>
    <w:link w:val="Footer"/>
    <w:uiPriority w:val="99"/>
    <w:rsid w:val="00DE295C"/>
    <w:rPr>
      <w:rFonts w:eastAsia="Calibri"/>
      <w:b w:val="0"/>
      <w:kern w:val="0"/>
      <w:szCs w:val="22"/>
    </w:rPr>
  </w:style>
  <w:style w:type="character" w:styleId="PageNumber">
    <w:name w:val="page number"/>
    <w:basedOn w:val="DefaultParagraphFont"/>
    <w:rsid w:val="00DE295C"/>
  </w:style>
  <w:style w:type="paragraph" w:styleId="Header">
    <w:name w:val="header"/>
    <w:basedOn w:val="Normal"/>
    <w:link w:val="HeaderChar"/>
    <w:uiPriority w:val="99"/>
    <w:semiHidden/>
    <w:unhideWhenUsed/>
    <w:rsid w:val="008533A3"/>
    <w:pPr>
      <w:tabs>
        <w:tab w:val="center" w:pos="4680"/>
        <w:tab w:val="right" w:pos="9360"/>
      </w:tabs>
      <w:spacing w:before="0"/>
    </w:pPr>
  </w:style>
  <w:style w:type="character" w:customStyle="1" w:styleId="HeaderChar">
    <w:name w:val="Header Char"/>
    <w:basedOn w:val="DefaultParagraphFont"/>
    <w:link w:val="Header"/>
    <w:uiPriority w:val="99"/>
    <w:semiHidden/>
    <w:rsid w:val="008533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139/2002/Q%C4%90-TTg&amp;area=2&amp;type=0&amp;match=False&amp;vc=True&amp;lan=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thuvienphapluat.vn/phap-luat/tim-van-ban.aspx?keyword=139/2002/Q%C4%90-TTg&amp;area=2&amp;type=0&amp;match=False&amp;vc=True&amp;lan=1" TargetMode="External"/><Relationship Id="rId4" Type="http://schemas.openxmlformats.org/officeDocument/2006/relationships/settings" Target="settings.xml"/><Relationship Id="rId9" Type="http://schemas.openxmlformats.org/officeDocument/2006/relationships/hyperlink" Target="http://thuvienphapluat.vn/phap-luat/tim-van-ban.aspx?keyword=14/2012/Q%C4%90-TTg&amp;area=2&amp;type=0&amp;match=False&amp;vc=True&amp;lan=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BE0E7-CC87-4B87-AC99-70BF3DAB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8</cp:revision>
  <dcterms:created xsi:type="dcterms:W3CDTF">2017-04-20T02:38:00Z</dcterms:created>
  <dcterms:modified xsi:type="dcterms:W3CDTF">2017-04-20T02:51:00Z</dcterms:modified>
</cp:coreProperties>
</file>