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1E0" w:firstRow="1" w:lastRow="1" w:firstColumn="1" w:lastColumn="1" w:noHBand="0" w:noVBand="0"/>
      </w:tblPr>
      <w:tblGrid>
        <w:gridCol w:w="2797"/>
        <w:gridCol w:w="6559"/>
      </w:tblGrid>
      <w:tr w:rsidR="00DB3DDA" w:rsidRPr="00DB3DDA" w14:paraId="1C1453AF" w14:textId="77777777" w:rsidTr="00856747">
        <w:trPr>
          <w:trHeight w:val="727"/>
        </w:trPr>
        <w:tc>
          <w:tcPr>
            <w:tcW w:w="2797" w:type="dxa"/>
          </w:tcPr>
          <w:p w14:paraId="33CA8912" w14:textId="66703F2F" w:rsidR="00DB3DDA" w:rsidRPr="00DB3DDA" w:rsidRDefault="00131C0C" w:rsidP="00DB3DDA">
            <w:pPr>
              <w:widowControl w:val="0"/>
              <w:autoSpaceDE w:val="0"/>
              <w:autoSpaceDN w:val="0"/>
              <w:spacing w:after="0" w:line="240" w:lineRule="auto"/>
              <w:jc w:val="center"/>
              <w:rPr>
                <w:rFonts w:eastAsia="Times New Roman" w:cs="Times New Roman"/>
                <w:b/>
                <w:sz w:val="26"/>
                <w:lang w:val="en-US"/>
              </w:rPr>
            </w:pPr>
            <w:r>
              <w:rPr>
                <w:rFonts w:eastAsia="Times New Roman" w:cs="Times New Roman"/>
                <w:b/>
                <w:noProof/>
                <w:sz w:val="26"/>
                <w:lang w:val="vi"/>
                <w14:ligatures w14:val="standardContextual"/>
              </w:rPr>
              <mc:AlternateContent>
                <mc:Choice Requires="aink">
                  <w:drawing>
                    <wp:anchor distT="0" distB="0" distL="114300" distR="114300" simplePos="0" relativeHeight="251671552" behindDoc="0" locked="0" layoutInCell="1" allowOverlap="1" wp14:anchorId="7B34DDA4" wp14:editId="574EA3BF">
                      <wp:simplePos x="0" y="0"/>
                      <wp:positionH relativeFrom="column">
                        <wp:posOffset>394710</wp:posOffset>
                      </wp:positionH>
                      <wp:positionV relativeFrom="paragraph">
                        <wp:posOffset>316590</wp:posOffset>
                      </wp:positionV>
                      <wp:extent cx="68400" cy="74880"/>
                      <wp:effectExtent l="57150" t="38100" r="27305" b="40005"/>
                      <wp:wrapNone/>
                      <wp:docPr id="1062649488" name="Ink 11"/>
                      <wp:cNvGraphicFramePr/>
                      <a:graphic xmlns:a="http://schemas.openxmlformats.org/drawingml/2006/main">
                        <a:graphicData uri="http://schemas.microsoft.com/office/word/2010/wordprocessingInk">
                          <w14:contentPart bwMode="auto" r:id="rId7">
                            <w14:nvContentPartPr>
                              <w14:cNvContentPartPr/>
                            </w14:nvContentPartPr>
                            <w14:xfrm>
                              <a:off x="0" y="0"/>
                              <a:ext cx="68400" cy="74880"/>
                            </w14:xfrm>
                          </w14:contentPart>
                        </a:graphicData>
                      </a:graphic>
                    </wp:anchor>
                  </w:drawing>
                </mc:Choice>
                <mc:Fallback xmlns:w16sdtfl="http://schemas.microsoft.com/office/word/2024/wordml/sdtformatlock">
                  <w:drawing>
                    <wp:anchor distT="0" distB="0" distL="114300" distR="114300" simplePos="0" relativeHeight="251671552" behindDoc="0" locked="0" layoutInCell="1" allowOverlap="1" wp14:anchorId="7B34DDA4" wp14:editId="574EA3BF">
                      <wp:simplePos x="0" y="0"/>
                      <wp:positionH relativeFrom="column">
                        <wp:posOffset>394710</wp:posOffset>
                      </wp:positionH>
                      <wp:positionV relativeFrom="paragraph">
                        <wp:posOffset>316590</wp:posOffset>
                      </wp:positionV>
                      <wp:extent cx="68400" cy="74880"/>
                      <wp:effectExtent l="57150" t="38100" r="27305" b="40005"/>
                      <wp:wrapNone/>
                      <wp:docPr id="1062649488" name="Ink 11"/>
                      <wp:cNvGraphicFramePr/>
                      <a:graphic xmlns:a="http://schemas.openxmlformats.org/drawingml/2006/main">
                        <a:graphicData uri="http://schemas.openxmlformats.org/drawingml/2006/picture">
                          <pic:pic xmlns:pic="http://schemas.openxmlformats.org/drawingml/2006/picture">
                            <pic:nvPicPr>
                              <pic:cNvPr id="1062649488" name="Ink 11"/>
                              <pic:cNvPicPr/>
                            </pic:nvPicPr>
                            <pic:blipFill>
                              <a:blip r:embed="rId8"/>
                              <a:stretch>
                                <a:fillRect/>
                              </a:stretch>
                            </pic:blipFill>
                            <pic:spPr>
                              <a:xfrm>
                                <a:off x="0" y="0"/>
                                <a:ext cx="86040" cy="182520"/>
                              </a:xfrm>
                              <a:prstGeom prst="rect">
                                <a:avLst/>
                              </a:prstGeom>
                            </pic:spPr>
                          </pic:pic>
                        </a:graphicData>
                      </a:graphic>
                    </wp:anchor>
                  </w:drawing>
                </mc:Fallback>
              </mc:AlternateContent>
            </w:r>
            <w:r w:rsidR="00DB3DDA" w:rsidRPr="00DB3DDA">
              <w:rPr>
                <w:rFonts w:eastAsia="Times New Roman" w:cs="Times New Roman"/>
                <w:b/>
                <w:sz w:val="26"/>
                <w:lang w:val="vi"/>
              </w:rPr>
              <w:t>ỦY</w:t>
            </w:r>
            <w:r w:rsidR="00DB3DDA" w:rsidRPr="00DB3DDA">
              <w:rPr>
                <w:rFonts w:eastAsia="Times New Roman" w:cs="Times New Roman"/>
                <w:b/>
                <w:spacing w:val="-13"/>
                <w:sz w:val="26"/>
                <w:lang w:val="vi"/>
              </w:rPr>
              <w:t xml:space="preserve"> </w:t>
            </w:r>
            <w:r w:rsidR="00DB3DDA" w:rsidRPr="00DB3DDA">
              <w:rPr>
                <w:rFonts w:eastAsia="Times New Roman" w:cs="Times New Roman"/>
                <w:b/>
                <w:sz w:val="26"/>
                <w:lang w:val="vi"/>
              </w:rPr>
              <w:t>BAN</w:t>
            </w:r>
            <w:r w:rsidR="00DB3DDA" w:rsidRPr="00DB3DDA">
              <w:rPr>
                <w:rFonts w:eastAsia="Times New Roman" w:cs="Times New Roman"/>
                <w:b/>
                <w:spacing w:val="-15"/>
                <w:sz w:val="26"/>
                <w:lang w:val="vi"/>
              </w:rPr>
              <w:t xml:space="preserve"> </w:t>
            </w:r>
            <w:r w:rsidR="00DB3DDA" w:rsidRPr="00DB3DDA">
              <w:rPr>
                <w:rFonts w:eastAsia="Times New Roman" w:cs="Times New Roman"/>
                <w:b/>
                <w:sz w:val="26"/>
                <w:lang w:val="vi"/>
              </w:rPr>
              <w:t>NHÂN</w:t>
            </w:r>
            <w:r w:rsidR="00DB3DDA" w:rsidRPr="00DB3DDA">
              <w:rPr>
                <w:rFonts w:eastAsia="Times New Roman" w:cs="Times New Roman"/>
                <w:b/>
                <w:spacing w:val="-13"/>
                <w:sz w:val="26"/>
                <w:lang w:val="vi"/>
              </w:rPr>
              <w:t xml:space="preserve"> </w:t>
            </w:r>
            <w:r w:rsidR="00DB3DDA" w:rsidRPr="00DB3DDA">
              <w:rPr>
                <w:rFonts w:eastAsia="Times New Roman" w:cs="Times New Roman"/>
                <w:b/>
                <w:sz w:val="26"/>
                <w:lang w:val="vi"/>
              </w:rPr>
              <w:t>DÂN TỈNH SƠN LA</w:t>
            </w:r>
          </w:p>
          <w:p w14:paraId="7BF94490" w14:textId="77777777" w:rsidR="00DB3DDA" w:rsidRPr="00DB3DDA" w:rsidRDefault="00DB3DDA" w:rsidP="00DB3DDA">
            <w:pPr>
              <w:widowControl w:val="0"/>
              <w:autoSpaceDE w:val="0"/>
              <w:autoSpaceDN w:val="0"/>
              <w:spacing w:after="0" w:line="240" w:lineRule="auto"/>
              <w:jc w:val="center"/>
              <w:rPr>
                <w:rFonts w:eastAsia="Times New Roman" w:cs="Times New Roman"/>
                <w:b/>
                <w:sz w:val="26"/>
                <w:lang w:val="en-US"/>
              </w:rPr>
            </w:pPr>
            <w:r w:rsidRPr="00DB3DDA">
              <w:rPr>
                <w:rFonts w:eastAsia="Times New Roman" w:cs="Times New Roman"/>
                <w:b/>
                <w:noProof/>
                <w:sz w:val="26"/>
                <w:lang w:val="en-US"/>
                <w14:ligatures w14:val="standardContextual"/>
              </w:rPr>
              <mc:AlternateContent>
                <mc:Choice Requires="wps">
                  <w:drawing>
                    <wp:anchor distT="0" distB="0" distL="114300" distR="114300" simplePos="0" relativeHeight="251660288" behindDoc="0" locked="0" layoutInCell="1" allowOverlap="1" wp14:anchorId="048D5B5C" wp14:editId="3DF69809">
                      <wp:simplePos x="0" y="0"/>
                      <wp:positionH relativeFrom="column">
                        <wp:posOffset>446828</wp:posOffset>
                      </wp:positionH>
                      <wp:positionV relativeFrom="paragraph">
                        <wp:posOffset>5080</wp:posOffset>
                      </wp:positionV>
                      <wp:extent cx="563034" cy="4234"/>
                      <wp:effectExtent l="0" t="0" r="27940" b="34290"/>
                      <wp:wrapNone/>
                      <wp:docPr id="1626535826" name="Straight Connector 3"/>
                      <wp:cNvGraphicFramePr/>
                      <a:graphic xmlns:a="http://schemas.openxmlformats.org/drawingml/2006/main">
                        <a:graphicData uri="http://schemas.microsoft.com/office/word/2010/wordprocessingShape">
                          <wps:wsp>
                            <wps:cNvCnPr/>
                            <wps:spPr>
                              <a:xfrm>
                                <a:off x="0" y="0"/>
                                <a:ext cx="563034" cy="42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72DBF284"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2pt,.4pt" to="79.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" strokecolor="windowText" strokeweight=".5pt">
                      <v:stroke joinstyle="miter"/>
                    </v:line>
                  </w:pict>
                </mc:Fallback>
              </mc:AlternateContent>
            </w:r>
          </w:p>
        </w:tc>
        <w:tc>
          <w:tcPr>
            <w:tcW w:w="6559" w:type="dxa"/>
          </w:tcPr>
          <w:p w14:paraId="24C83E07" w14:textId="77777777" w:rsidR="00DB3DDA" w:rsidRPr="00DB3DDA" w:rsidRDefault="00DB3DDA" w:rsidP="00DB3DDA">
            <w:pPr>
              <w:widowControl w:val="0"/>
              <w:autoSpaceDE w:val="0"/>
              <w:autoSpaceDN w:val="0"/>
              <w:spacing w:after="0" w:line="240" w:lineRule="auto"/>
              <w:jc w:val="center"/>
              <w:rPr>
                <w:rFonts w:eastAsia="Times New Roman" w:cs="Times New Roman"/>
                <w:b/>
                <w:sz w:val="26"/>
                <w:lang w:val="vi"/>
              </w:rPr>
            </w:pPr>
            <w:r w:rsidRPr="00DB3DDA">
              <w:rPr>
                <w:rFonts w:eastAsia="Times New Roman" w:cs="Times New Roman"/>
                <w:b/>
                <w:sz w:val="26"/>
                <w:lang w:val="vi"/>
              </w:rPr>
              <w:t>CỘNG</w:t>
            </w:r>
            <w:r w:rsidRPr="00DB3DDA">
              <w:rPr>
                <w:rFonts w:eastAsia="Times New Roman" w:cs="Times New Roman"/>
                <w:b/>
                <w:spacing w:val="-8"/>
                <w:sz w:val="26"/>
                <w:lang w:val="vi"/>
              </w:rPr>
              <w:t xml:space="preserve"> </w:t>
            </w:r>
            <w:r w:rsidRPr="00DB3DDA">
              <w:rPr>
                <w:rFonts w:eastAsia="Times New Roman" w:cs="Times New Roman"/>
                <w:b/>
                <w:sz w:val="26"/>
                <w:lang w:val="vi"/>
              </w:rPr>
              <w:t>HÒA</w:t>
            </w:r>
            <w:r w:rsidRPr="00DB3DDA">
              <w:rPr>
                <w:rFonts w:eastAsia="Times New Roman" w:cs="Times New Roman"/>
                <w:b/>
                <w:spacing w:val="-5"/>
                <w:sz w:val="26"/>
                <w:lang w:val="vi"/>
              </w:rPr>
              <w:t xml:space="preserve"> </w:t>
            </w:r>
            <w:r w:rsidRPr="00DB3DDA">
              <w:rPr>
                <w:rFonts w:eastAsia="Times New Roman" w:cs="Times New Roman"/>
                <w:b/>
                <w:sz w:val="26"/>
                <w:lang w:val="vi"/>
              </w:rPr>
              <w:t>XÃ</w:t>
            </w:r>
            <w:r w:rsidRPr="00DB3DDA">
              <w:rPr>
                <w:rFonts w:eastAsia="Times New Roman" w:cs="Times New Roman"/>
                <w:b/>
                <w:spacing w:val="-5"/>
                <w:sz w:val="26"/>
                <w:lang w:val="vi"/>
              </w:rPr>
              <w:t xml:space="preserve"> </w:t>
            </w:r>
            <w:r w:rsidRPr="00DB3DDA">
              <w:rPr>
                <w:rFonts w:eastAsia="Times New Roman" w:cs="Times New Roman"/>
                <w:b/>
                <w:sz w:val="26"/>
                <w:lang w:val="vi"/>
              </w:rPr>
              <w:t>HỘI</w:t>
            </w:r>
            <w:r w:rsidRPr="00DB3DDA">
              <w:rPr>
                <w:rFonts w:eastAsia="Times New Roman" w:cs="Times New Roman"/>
                <w:b/>
                <w:spacing w:val="-5"/>
                <w:sz w:val="26"/>
                <w:lang w:val="vi"/>
              </w:rPr>
              <w:t xml:space="preserve"> </w:t>
            </w:r>
            <w:r w:rsidRPr="00DB3DDA">
              <w:rPr>
                <w:rFonts w:eastAsia="Times New Roman" w:cs="Times New Roman"/>
                <w:b/>
                <w:sz w:val="26"/>
                <w:lang w:val="vi"/>
              </w:rPr>
              <w:t>CHỦ</w:t>
            </w:r>
            <w:r w:rsidRPr="00DB3DDA">
              <w:rPr>
                <w:rFonts w:eastAsia="Times New Roman" w:cs="Times New Roman"/>
                <w:b/>
                <w:spacing w:val="-8"/>
                <w:sz w:val="26"/>
                <w:lang w:val="vi"/>
              </w:rPr>
              <w:t xml:space="preserve"> </w:t>
            </w:r>
            <w:r w:rsidRPr="00DB3DDA">
              <w:rPr>
                <w:rFonts w:eastAsia="Times New Roman" w:cs="Times New Roman"/>
                <w:b/>
                <w:sz w:val="26"/>
                <w:lang w:val="vi"/>
              </w:rPr>
              <w:t>NGHĨA</w:t>
            </w:r>
            <w:r w:rsidRPr="00DB3DDA">
              <w:rPr>
                <w:rFonts w:eastAsia="Times New Roman" w:cs="Times New Roman"/>
                <w:b/>
                <w:spacing w:val="-7"/>
                <w:sz w:val="26"/>
                <w:lang w:val="vi"/>
              </w:rPr>
              <w:t xml:space="preserve"> </w:t>
            </w:r>
            <w:r w:rsidRPr="00DB3DDA">
              <w:rPr>
                <w:rFonts w:eastAsia="Times New Roman" w:cs="Times New Roman"/>
                <w:b/>
                <w:sz w:val="26"/>
                <w:lang w:val="vi"/>
              </w:rPr>
              <w:t>VIỆT</w:t>
            </w:r>
            <w:r w:rsidRPr="00DB3DDA">
              <w:rPr>
                <w:rFonts w:eastAsia="Times New Roman" w:cs="Times New Roman"/>
                <w:b/>
                <w:spacing w:val="-5"/>
                <w:sz w:val="26"/>
                <w:lang w:val="vi"/>
              </w:rPr>
              <w:t xml:space="preserve"> NAM</w:t>
            </w:r>
          </w:p>
          <w:p w14:paraId="310053CF" w14:textId="77777777" w:rsidR="00DB3DDA" w:rsidRPr="00DB3DDA" w:rsidRDefault="00DB3DDA" w:rsidP="00DB3DDA">
            <w:pPr>
              <w:widowControl w:val="0"/>
              <w:tabs>
                <w:tab w:val="center" w:pos="3015"/>
                <w:tab w:val="right" w:pos="5774"/>
              </w:tabs>
              <w:autoSpaceDE w:val="0"/>
              <w:autoSpaceDN w:val="0"/>
              <w:spacing w:after="0" w:line="240" w:lineRule="auto"/>
              <w:jc w:val="center"/>
              <w:rPr>
                <w:rFonts w:eastAsia="Times New Roman" w:cs="Times New Roman"/>
                <w:b/>
                <w:spacing w:val="-4"/>
                <w:lang w:val="en-US"/>
              </w:rPr>
            </w:pPr>
            <w:r w:rsidRPr="00DB3DDA">
              <w:rPr>
                <w:rFonts w:eastAsia="Times New Roman" w:cs="Times New Roman"/>
                <w:b/>
                <w:lang w:val="vi"/>
              </w:rPr>
              <w:t>Độc</w:t>
            </w:r>
            <w:r w:rsidRPr="00DB3DDA">
              <w:rPr>
                <w:rFonts w:eastAsia="Times New Roman" w:cs="Times New Roman"/>
                <w:b/>
                <w:spacing w:val="-2"/>
                <w:lang w:val="vi"/>
              </w:rPr>
              <w:t xml:space="preserve"> </w:t>
            </w:r>
            <w:r w:rsidRPr="00DB3DDA">
              <w:rPr>
                <w:rFonts w:eastAsia="Times New Roman" w:cs="Times New Roman"/>
                <w:b/>
                <w:lang w:val="vi"/>
              </w:rPr>
              <w:t>lập</w:t>
            </w:r>
            <w:r w:rsidRPr="00DB3DDA">
              <w:rPr>
                <w:rFonts w:eastAsia="Times New Roman" w:cs="Times New Roman"/>
                <w:b/>
                <w:spacing w:val="-2"/>
                <w:lang w:val="vi"/>
              </w:rPr>
              <w:t xml:space="preserve"> </w:t>
            </w:r>
            <w:r w:rsidRPr="00DB3DDA">
              <w:rPr>
                <w:rFonts w:eastAsia="Times New Roman" w:cs="Times New Roman"/>
                <w:b/>
                <w:lang w:val="vi"/>
              </w:rPr>
              <w:t>-</w:t>
            </w:r>
            <w:r w:rsidRPr="00DB3DDA">
              <w:rPr>
                <w:rFonts w:eastAsia="Times New Roman" w:cs="Times New Roman"/>
                <w:b/>
                <w:spacing w:val="-2"/>
                <w:lang w:val="vi"/>
              </w:rPr>
              <w:t xml:space="preserve"> </w:t>
            </w:r>
            <w:r w:rsidRPr="00DB3DDA">
              <w:rPr>
                <w:rFonts w:eastAsia="Times New Roman" w:cs="Times New Roman"/>
                <w:b/>
                <w:lang w:val="vi"/>
              </w:rPr>
              <w:t>Tự</w:t>
            </w:r>
            <w:r w:rsidRPr="00DB3DDA">
              <w:rPr>
                <w:rFonts w:eastAsia="Times New Roman" w:cs="Times New Roman"/>
                <w:b/>
                <w:spacing w:val="-2"/>
                <w:lang w:val="vi"/>
              </w:rPr>
              <w:t xml:space="preserve"> </w:t>
            </w:r>
            <w:r w:rsidRPr="00DB3DDA">
              <w:rPr>
                <w:rFonts w:eastAsia="Times New Roman" w:cs="Times New Roman"/>
                <w:b/>
                <w:lang w:val="vi"/>
              </w:rPr>
              <w:t>do</w:t>
            </w:r>
            <w:r w:rsidRPr="00DB3DDA">
              <w:rPr>
                <w:rFonts w:eastAsia="Times New Roman" w:cs="Times New Roman"/>
                <w:b/>
                <w:spacing w:val="-1"/>
                <w:lang w:val="vi"/>
              </w:rPr>
              <w:t xml:space="preserve"> </w:t>
            </w:r>
            <w:r w:rsidRPr="00DB3DDA">
              <w:rPr>
                <w:rFonts w:eastAsia="Times New Roman" w:cs="Times New Roman"/>
                <w:b/>
                <w:lang w:val="vi"/>
              </w:rPr>
              <w:t>-</w:t>
            </w:r>
            <w:r w:rsidRPr="00DB3DDA">
              <w:rPr>
                <w:rFonts w:eastAsia="Times New Roman" w:cs="Times New Roman"/>
                <w:b/>
                <w:spacing w:val="-2"/>
                <w:lang w:val="vi"/>
              </w:rPr>
              <w:t xml:space="preserve"> </w:t>
            </w:r>
            <w:r w:rsidRPr="00DB3DDA">
              <w:rPr>
                <w:rFonts w:eastAsia="Times New Roman" w:cs="Times New Roman"/>
                <w:b/>
                <w:lang w:val="vi"/>
              </w:rPr>
              <w:t>Hạnh</w:t>
            </w:r>
            <w:r w:rsidRPr="00DB3DDA">
              <w:rPr>
                <w:rFonts w:eastAsia="Times New Roman" w:cs="Times New Roman"/>
                <w:b/>
                <w:spacing w:val="-2"/>
                <w:lang w:val="vi"/>
              </w:rPr>
              <w:t xml:space="preserve"> </w:t>
            </w:r>
            <w:r w:rsidRPr="00DB3DDA">
              <w:rPr>
                <w:rFonts w:eastAsia="Times New Roman" w:cs="Times New Roman"/>
                <w:b/>
                <w:spacing w:val="-4"/>
                <w:lang w:val="vi"/>
              </w:rPr>
              <w:t>phúc</w:t>
            </w:r>
          </w:p>
          <w:p w14:paraId="749BE7B0" w14:textId="7D8732DA" w:rsidR="00DB3DDA" w:rsidRPr="00DB3DDA" w:rsidRDefault="00131C0C" w:rsidP="00DB3DDA">
            <w:pPr>
              <w:widowControl w:val="0"/>
              <w:autoSpaceDE w:val="0"/>
              <w:autoSpaceDN w:val="0"/>
              <w:spacing w:after="0" w:line="240" w:lineRule="auto"/>
              <w:jc w:val="center"/>
              <w:rPr>
                <w:rFonts w:eastAsia="Times New Roman" w:cs="Times New Roman"/>
                <w:b/>
                <w:lang w:val="en-US"/>
              </w:rPr>
            </w:pPr>
            <w:r>
              <w:rPr>
                <w:rFonts w:eastAsia="Times New Roman" w:cs="Times New Roman"/>
                <w:i/>
                <w:noProof/>
                <w:lang w:val="vi"/>
                <w14:ligatures w14:val="standardContextual"/>
              </w:rPr>
              <mc:AlternateContent>
                <mc:Choice Requires="aink">
                  <w:drawing>
                    <wp:anchor distT="0" distB="0" distL="114300" distR="114300" simplePos="0" relativeHeight="251663360" behindDoc="0" locked="0" layoutInCell="1" allowOverlap="1" wp14:anchorId="46B6D879" wp14:editId="66DF4E53">
                      <wp:simplePos x="0" y="0"/>
                      <wp:positionH relativeFrom="column">
                        <wp:posOffset>2365495</wp:posOffset>
                      </wp:positionH>
                      <wp:positionV relativeFrom="paragraph">
                        <wp:posOffset>169215</wp:posOffset>
                      </wp:positionV>
                      <wp:extent cx="19800" cy="11880"/>
                      <wp:effectExtent l="57150" t="38100" r="37465" b="45720"/>
                      <wp:wrapNone/>
                      <wp:docPr id="558726691"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19800" cy="11880"/>
                            </w14:xfrm>
                          </w14:contentPart>
                        </a:graphicData>
                      </a:graphic>
                    </wp:anchor>
                  </w:drawing>
                </mc:Choice>
                <mc:Fallback xmlns:w16sdtfl="http://schemas.microsoft.com/office/word/2024/wordml/sdtformatlock">
                  <w:drawing>
                    <wp:anchor distT="0" distB="0" distL="114300" distR="114300" simplePos="0" relativeHeight="251663360" behindDoc="0" locked="0" layoutInCell="1" allowOverlap="1" wp14:anchorId="46B6D879" wp14:editId="66DF4E53">
                      <wp:simplePos x="0" y="0"/>
                      <wp:positionH relativeFrom="column">
                        <wp:posOffset>2365495</wp:posOffset>
                      </wp:positionH>
                      <wp:positionV relativeFrom="paragraph">
                        <wp:posOffset>169215</wp:posOffset>
                      </wp:positionV>
                      <wp:extent cx="19800" cy="11880"/>
                      <wp:effectExtent l="57150" t="38100" r="37465" b="45720"/>
                      <wp:wrapNone/>
                      <wp:docPr id="558726691" name="Ink 3"/>
                      <wp:cNvGraphicFramePr/>
                      <a:graphic xmlns:a="http://schemas.openxmlformats.org/drawingml/2006/main">
                        <a:graphicData uri="http://schemas.openxmlformats.org/drawingml/2006/picture">
                          <pic:pic xmlns:pic="http://schemas.openxmlformats.org/drawingml/2006/picture">
                            <pic:nvPicPr>
                              <pic:cNvPr id="558726691" name="Ink 3"/>
                              <pic:cNvPicPr/>
                            </pic:nvPicPr>
                            <pic:blipFill>
                              <a:blip r:embed="rId10"/>
                              <a:stretch>
                                <a:fillRect/>
                              </a:stretch>
                            </pic:blipFill>
                            <pic:spPr>
                              <a:xfrm>
                                <a:off x="0" y="0"/>
                                <a:ext cx="37440" cy="119520"/>
                              </a:xfrm>
                              <a:prstGeom prst="rect">
                                <a:avLst/>
                              </a:prstGeom>
                            </pic:spPr>
                          </pic:pic>
                        </a:graphicData>
                      </a:graphic>
                    </wp:anchor>
                  </w:drawing>
                </mc:Fallback>
              </mc:AlternateContent>
            </w:r>
            <w:r w:rsidR="00DB3DDA" w:rsidRPr="00DB3DDA">
              <w:rPr>
                <w:rFonts w:eastAsia="Times New Roman" w:cs="Times New Roman"/>
                <w:i/>
                <w:noProof/>
                <w:lang w:val="vi"/>
                <w14:ligatures w14:val="standardContextual"/>
              </w:rPr>
              <mc:AlternateContent>
                <mc:Choice Requires="wps">
                  <w:drawing>
                    <wp:anchor distT="0" distB="0" distL="114300" distR="114300" simplePos="0" relativeHeight="251659264" behindDoc="0" locked="0" layoutInCell="1" allowOverlap="1" wp14:anchorId="38337347" wp14:editId="5088F968">
                      <wp:simplePos x="0" y="0"/>
                      <wp:positionH relativeFrom="column">
                        <wp:posOffset>1089025</wp:posOffset>
                      </wp:positionH>
                      <wp:positionV relativeFrom="paragraph">
                        <wp:posOffset>28575</wp:posOffset>
                      </wp:positionV>
                      <wp:extent cx="2038350" cy="6350"/>
                      <wp:effectExtent l="0" t="0" r="19050" b="31750"/>
                      <wp:wrapNone/>
                      <wp:docPr id="1383854358" name="Straight Connector 2"/>
                      <wp:cNvGraphicFramePr/>
                      <a:graphic xmlns:a="http://schemas.openxmlformats.org/drawingml/2006/main">
                        <a:graphicData uri="http://schemas.microsoft.com/office/word/2010/wordprocessingShape">
                          <wps:wsp>
                            <wps:cNvCnPr/>
                            <wps:spPr>
                              <a:xfrm>
                                <a:off x="0" y="0"/>
                                <a:ext cx="203835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651D72A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5pt,2.25pt" to="246.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" strokecolor="windowText" strokeweight=".5pt">
                      <v:stroke joinstyle="miter"/>
                    </v:line>
                  </w:pict>
                </mc:Fallback>
              </mc:AlternateContent>
            </w:r>
          </w:p>
        </w:tc>
      </w:tr>
      <w:tr w:rsidR="00DB3DDA" w:rsidRPr="00DB3DDA" w14:paraId="4234F44F" w14:textId="77777777" w:rsidTr="00856747">
        <w:trPr>
          <w:trHeight w:val="429"/>
        </w:trPr>
        <w:tc>
          <w:tcPr>
            <w:tcW w:w="2797" w:type="dxa"/>
          </w:tcPr>
          <w:p w14:paraId="52DB2715" w14:textId="25F63C24" w:rsidR="00DB3DDA" w:rsidRPr="00DB3DDA" w:rsidRDefault="00131C0C" w:rsidP="00DB3DDA">
            <w:pPr>
              <w:widowControl w:val="0"/>
              <w:autoSpaceDE w:val="0"/>
              <w:autoSpaceDN w:val="0"/>
              <w:spacing w:after="0" w:line="240" w:lineRule="auto"/>
              <w:jc w:val="center"/>
              <w:rPr>
                <w:rFonts w:eastAsia="Times New Roman" w:cs="Times New Roman"/>
                <w:sz w:val="26"/>
                <w:lang w:val="vi"/>
              </w:rPr>
            </w:pPr>
            <w:r>
              <w:rPr>
                <w:rFonts w:eastAsia="Times New Roman" w:cs="Times New Roman"/>
                <w:noProof/>
                <w:sz w:val="26"/>
                <w:lang w:val="vi"/>
                <w14:ligatures w14:val="standardContextual"/>
              </w:rPr>
              <mc:AlternateContent>
                <mc:Choice Requires="aink">
                  <w:drawing>
                    <wp:anchor distT="0" distB="0" distL="114300" distR="114300" simplePos="0" relativeHeight="251670528" behindDoc="0" locked="0" layoutInCell="1" allowOverlap="1" wp14:anchorId="726DF2DD" wp14:editId="4C0B01DE">
                      <wp:simplePos x="0" y="0"/>
                      <wp:positionH relativeFrom="column">
                        <wp:posOffset>1450230</wp:posOffset>
                      </wp:positionH>
                      <wp:positionV relativeFrom="paragraph">
                        <wp:posOffset>138985</wp:posOffset>
                      </wp:positionV>
                      <wp:extent cx="11520" cy="2880"/>
                      <wp:effectExtent l="38100" t="38100" r="45720" b="54610"/>
                      <wp:wrapNone/>
                      <wp:docPr id="1465045437" name="Ink 10"/>
                      <wp:cNvGraphicFramePr/>
                      <a:graphic xmlns:a="http://schemas.openxmlformats.org/drawingml/2006/main">
                        <a:graphicData uri="http://schemas.microsoft.com/office/word/2010/wordprocessingInk">
                          <w14:contentPart bwMode="auto" r:id="rId11">
                            <w14:nvContentPartPr>
                              <w14:cNvContentPartPr/>
                            </w14:nvContentPartPr>
                            <w14:xfrm>
                              <a:off x="0" y="0"/>
                              <a:ext cx="11520" cy="2880"/>
                            </w14:xfrm>
                          </w14:contentPart>
                        </a:graphicData>
                      </a:graphic>
                    </wp:anchor>
                  </w:drawing>
                </mc:Choice>
                <mc:Fallback xmlns:w16sdtfl="http://schemas.microsoft.com/office/word/2024/wordml/sdtformatlock">
                  <w:drawing>
                    <wp:anchor distT="0" distB="0" distL="114300" distR="114300" simplePos="0" relativeHeight="251670528" behindDoc="0" locked="0" layoutInCell="1" allowOverlap="1" wp14:anchorId="726DF2DD" wp14:editId="4C0B01DE">
                      <wp:simplePos x="0" y="0"/>
                      <wp:positionH relativeFrom="column">
                        <wp:posOffset>1450230</wp:posOffset>
                      </wp:positionH>
                      <wp:positionV relativeFrom="paragraph">
                        <wp:posOffset>138985</wp:posOffset>
                      </wp:positionV>
                      <wp:extent cx="11520" cy="2880"/>
                      <wp:effectExtent l="38100" t="38100" r="45720" b="54610"/>
                      <wp:wrapNone/>
                      <wp:docPr id="1465045437" name="Ink 10"/>
                      <wp:cNvGraphicFramePr/>
                      <a:graphic xmlns:a="http://schemas.openxmlformats.org/drawingml/2006/main">
                        <a:graphicData uri="http://schemas.openxmlformats.org/drawingml/2006/picture">
                          <pic:pic xmlns:pic="http://schemas.openxmlformats.org/drawingml/2006/picture">
                            <pic:nvPicPr>
                              <pic:cNvPr id="1465045437" name="Ink 10"/>
                              <pic:cNvPicPr/>
                            </pic:nvPicPr>
                            <pic:blipFill>
                              <a:blip r:embed="rId12"/>
                              <a:stretch>
                                <a:fillRect/>
                              </a:stretch>
                            </pic:blipFill>
                            <pic:spPr>
                              <a:xfrm>
                                <a:off x="0" y="0"/>
                                <a:ext cx="29160" cy="110520"/>
                              </a:xfrm>
                              <a:prstGeom prst="rect">
                                <a:avLst/>
                              </a:prstGeom>
                            </pic:spPr>
                          </pic:pic>
                        </a:graphicData>
                      </a:graphic>
                    </wp:anchor>
                  </w:drawing>
                </mc:Fallback>
              </mc:AlternateContent>
            </w:r>
            <w:r w:rsidR="00DB3DDA" w:rsidRPr="00DB3DDA">
              <w:rPr>
                <w:rFonts w:eastAsia="Times New Roman" w:cs="Times New Roman"/>
                <w:sz w:val="26"/>
                <w:lang w:val="vi"/>
              </w:rPr>
              <w:t>Số:</w:t>
            </w:r>
            <w:r w:rsidR="00DB3DDA" w:rsidRPr="00DB3DDA">
              <w:rPr>
                <w:rFonts w:eastAsia="Times New Roman" w:cs="Times New Roman"/>
                <w:spacing w:val="35"/>
                <w:sz w:val="26"/>
                <w:lang w:val="vi"/>
              </w:rPr>
              <w:t xml:space="preserve"> </w:t>
            </w:r>
            <w:r w:rsidR="00DB3DDA" w:rsidRPr="00DB3DDA">
              <w:rPr>
                <w:rFonts w:eastAsia="Times New Roman" w:cs="Times New Roman"/>
                <w:position w:val="1"/>
                <w:lang w:val="vi"/>
              </w:rPr>
              <w:t>0</w:t>
            </w:r>
            <w:r w:rsidR="00DB3DDA">
              <w:rPr>
                <w:rFonts w:eastAsia="Times New Roman" w:cs="Times New Roman"/>
                <w:position w:val="1"/>
                <w:lang w:val="en-US"/>
              </w:rPr>
              <w:t>2</w:t>
            </w:r>
            <w:r w:rsidR="00DB3DDA" w:rsidRPr="00DB3DDA">
              <w:rPr>
                <w:rFonts w:eastAsia="Times New Roman" w:cs="Times New Roman"/>
                <w:sz w:val="26"/>
                <w:lang w:val="vi"/>
              </w:rPr>
              <w:t>/CT-</w:t>
            </w:r>
            <w:r w:rsidR="00DB3DDA" w:rsidRPr="00DB3DDA">
              <w:rPr>
                <w:rFonts w:eastAsia="Times New Roman" w:cs="Times New Roman"/>
                <w:spacing w:val="-4"/>
                <w:sz w:val="26"/>
                <w:lang w:val="vi"/>
              </w:rPr>
              <w:t>UBND</w:t>
            </w:r>
          </w:p>
        </w:tc>
        <w:tc>
          <w:tcPr>
            <w:tcW w:w="6559" w:type="dxa"/>
          </w:tcPr>
          <w:p w14:paraId="3C77278C" w14:textId="53E23B52" w:rsidR="00DB3DDA" w:rsidRPr="00DB3DDA" w:rsidRDefault="00DB3DDA" w:rsidP="00DB3DDA">
            <w:pPr>
              <w:widowControl w:val="0"/>
              <w:autoSpaceDE w:val="0"/>
              <w:autoSpaceDN w:val="0"/>
              <w:spacing w:after="0" w:line="240" w:lineRule="auto"/>
              <w:jc w:val="center"/>
              <w:rPr>
                <w:rFonts w:eastAsia="Times New Roman" w:cs="Times New Roman"/>
                <w:i/>
                <w:lang w:val="vi"/>
              </w:rPr>
            </w:pPr>
            <w:r w:rsidRPr="00DB3DDA">
              <w:rPr>
                <w:rFonts w:eastAsia="Times New Roman" w:cs="Times New Roman"/>
                <w:i/>
                <w:lang w:val="vi"/>
              </w:rPr>
              <w:t>Sơn</w:t>
            </w:r>
            <w:r w:rsidRPr="00DB3DDA">
              <w:rPr>
                <w:rFonts w:eastAsia="Times New Roman" w:cs="Times New Roman"/>
                <w:i/>
                <w:spacing w:val="-1"/>
                <w:lang w:val="vi"/>
              </w:rPr>
              <w:t xml:space="preserve"> </w:t>
            </w:r>
            <w:r w:rsidRPr="00DB3DDA">
              <w:rPr>
                <w:rFonts w:eastAsia="Times New Roman" w:cs="Times New Roman"/>
                <w:i/>
                <w:lang w:val="vi"/>
              </w:rPr>
              <w:t>La,</w:t>
            </w:r>
            <w:r w:rsidRPr="00DB3DDA">
              <w:rPr>
                <w:rFonts w:eastAsia="Times New Roman" w:cs="Times New Roman"/>
                <w:i/>
                <w:spacing w:val="-2"/>
                <w:lang w:val="vi"/>
              </w:rPr>
              <w:t xml:space="preserve"> </w:t>
            </w:r>
            <w:r w:rsidRPr="00DB3DDA">
              <w:rPr>
                <w:rFonts w:eastAsia="Times New Roman" w:cs="Times New Roman"/>
                <w:i/>
                <w:lang w:val="vi"/>
              </w:rPr>
              <w:t>ngày</w:t>
            </w:r>
            <w:r w:rsidRPr="00DB3DDA">
              <w:rPr>
                <w:rFonts w:eastAsia="Times New Roman" w:cs="Times New Roman"/>
                <w:i/>
                <w:lang w:val="en-US"/>
              </w:rPr>
              <w:t xml:space="preserve"> 0</w:t>
            </w:r>
            <w:r>
              <w:rPr>
                <w:rFonts w:eastAsia="Times New Roman" w:cs="Times New Roman"/>
                <w:i/>
                <w:lang w:val="en-US"/>
              </w:rPr>
              <w:t>8</w:t>
            </w:r>
            <w:r w:rsidRPr="00DB3DDA">
              <w:rPr>
                <w:rFonts w:eastAsia="Times New Roman" w:cs="Times New Roman"/>
                <w:i/>
                <w:lang w:val="en-US"/>
              </w:rPr>
              <w:t xml:space="preserve"> t</w:t>
            </w:r>
            <w:r w:rsidRPr="00DB3DDA">
              <w:rPr>
                <w:rFonts w:eastAsia="Times New Roman" w:cs="Times New Roman"/>
                <w:i/>
                <w:lang w:val="vi"/>
              </w:rPr>
              <w:t>háng</w:t>
            </w:r>
            <w:r w:rsidRPr="00DB3DDA">
              <w:rPr>
                <w:rFonts w:eastAsia="Times New Roman" w:cs="Times New Roman"/>
                <w:i/>
                <w:lang w:val="en-US"/>
              </w:rPr>
              <w:t xml:space="preserve"> 01 </w:t>
            </w:r>
            <w:r w:rsidRPr="00DB3DDA">
              <w:rPr>
                <w:rFonts w:eastAsia="Times New Roman" w:cs="Times New Roman"/>
                <w:i/>
                <w:lang w:val="vi"/>
              </w:rPr>
              <w:t>năm</w:t>
            </w:r>
            <w:r w:rsidRPr="00DB3DDA">
              <w:rPr>
                <w:rFonts w:eastAsia="Times New Roman" w:cs="Times New Roman"/>
                <w:i/>
                <w:spacing w:val="-2"/>
                <w:lang w:val="vi"/>
              </w:rPr>
              <w:t xml:space="preserve"> </w:t>
            </w:r>
            <w:r w:rsidRPr="00DB3DDA">
              <w:rPr>
                <w:rFonts w:eastAsia="Times New Roman" w:cs="Times New Roman"/>
                <w:i/>
                <w:spacing w:val="-4"/>
                <w:position w:val="1"/>
                <w:lang w:val="vi"/>
              </w:rPr>
              <w:t>2025</w:t>
            </w:r>
          </w:p>
        </w:tc>
      </w:tr>
    </w:tbl>
    <w:p w14:paraId="21426560" w14:textId="587F3AC2" w:rsidR="00131C0C" w:rsidRDefault="00131C0C" w:rsidP="00131C0C">
      <w:pPr>
        <w:spacing w:after="0" w:line="240" w:lineRule="auto"/>
        <w:jc w:val="center"/>
        <w:rPr>
          <w:b/>
          <w:bCs/>
          <w:lang w:val="en-US"/>
        </w:rPr>
      </w:pPr>
      <w:r>
        <w:rPr>
          <w:b/>
          <w:bCs/>
          <w:noProof/>
          <w:lang w:val="en-US"/>
          <w14:ligatures w14:val="standardContextual"/>
        </w:rPr>
        <mc:AlternateContent>
          <mc:Choice Requires="aink">
            <w:drawing>
              <wp:anchor distT="0" distB="0" distL="114300" distR="114300" simplePos="0" relativeHeight="251672576" behindDoc="0" locked="0" layoutInCell="1" allowOverlap="1" wp14:anchorId="23FE1732" wp14:editId="288D7E81">
                <wp:simplePos x="0" y="0"/>
                <wp:positionH relativeFrom="column">
                  <wp:posOffset>293190</wp:posOffset>
                </wp:positionH>
                <wp:positionV relativeFrom="paragraph">
                  <wp:posOffset>-1521590</wp:posOffset>
                </wp:positionV>
                <wp:extent cx="360" cy="360"/>
                <wp:effectExtent l="0" t="0" r="0" b="0"/>
                <wp:wrapNone/>
                <wp:docPr id="1645191051" name="Ink 12"/>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xmlns:w16sdtfl="http://schemas.microsoft.com/office/word/2024/wordml/sdtformatlock">
            <w:drawing>
              <wp:anchor distT="0" distB="0" distL="114300" distR="114300" simplePos="0" relativeHeight="251672576" behindDoc="0" locked="0" layoutInCell="1" allowOverlap="1" wp14:anchorId="23FE1732" wp14:editId="288D7E81">
                <wp:simplePos x="0" y="0"/>
                <wp:positionH relativeFrom="column">
                  <wp:posOffset>293190</wp:posOffset>
                </wp:positionH>
                <wp:positionV relativeFrom="paragraph">
                  <wp:posOffset>-1521590</wp:posOffset>
                </wp:positionV>
                <wp:extent cx="360" cy="360"/>
                <wp:effectExtent l="0" t="0" r="0" b="0"/>
                <wp:wrapNone/>
                <wp:docPr id="1645191051" name="Ink 12"/>
                <wp:cNvGraphicFramePr/>
                <a:graphic xmlns:a="http://schemas.openxmlformats.org/drawingml/2006/main">
                  <a:graphicData uri="http://schemas.openxmlformats.org/drawingml/2006/picture">
                    <pic:pic xmlns:pic="http://schemas.openxmlformats.org/drawingml/2006/picture">
                      <pic:nvPicPr>
                        <pic:cNvPr id="1645191051" name="Ink 12"/>
                        <pic:cNvPicPr/>
                      </pic:nvPicPr>
                      <pic:blipFill>
                        <a:blip r:embed="rId14"/>
                        <a:stretch>
                          <a:fillRect/>
                        </a:stretch>
                      </pic:blipFill>
                      <pic:spPr>
                        <a:xfrm>
                          <a:off x="0" y="0"/>
                          <a:ext cx="18000" cy="108000"/>
                        </a:xfrm>
                        <a:prstGeom prst="rect">
                          <a:avLst/>
                        </a:prstGeom>
                      </pic:spPr>
                    </pic:pic>
                  </a:graphicData>
                </a:graphic>
              </wp:anchor>
            </w:drawing>
          </mc:Fallback>
        </mc:AlternateContent>
      </w:r>
      <w:r>
        <w:rPr>
          <w:b/>
          <w:bCs/>
          <w:noProof/>
          <w:lang w:val="en-US"/>
          <w14:ligatures w14:val="standardContextual"/>
        </w:rPr>
        <mc:AlternateContent>
          <mc:Choice Requires="aink">
            <w:drawing>
              <wp:anchor distT="0" distB="0" distL="114300" distR="114300" simplePos="0" relativeHeight="251669504" behindDoc="0" locked="0" layoutInCell="1" allowOverlap="1" wp14:anchorId="04A5BC16" wp14:editId="45D8CC79">
                <wp:simplePos x="0" y="0"/>
                <wp:positionH relativeFrom="column">
                  <wp:posOffset>2382270</wp:posOffset>
                </wp:positionH>
                <wp:positionV relativeFrom="paragraph">
                  <wp:posOffset>72490</wp:posOffset>
                </wp:positionV>
                <wp:extent cx="360" cy="360"/>
                <wp:effectExtent l="0" t="0" r="0" b="0"/>
                <wp:wrapNone/>
                <wp:docPr id="720933636" name="Ink 9"/>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w16sdtfl="http://schemas.microsoft.com/office/word/2024/wordml/sdtformatlock">
            <w:drawing>
              <wp:anchor distT="0" distB="0" distL="114300" distR="114300" simplePos="0" relativeHeight="251669504" behindDoc="0" locked="0" layoutInCell="1" allowOverlap="1" wp14:anchorId="04A5BC16" wp14:editId="45D8CC79">
                <wp:simplePos x="0" y="0"/>
                <wp:positionH relativeFrom="column">
                  <wp:posOffset>2382270</wp:posOffset>
                </wp:positionH>
                <wp:positionV relativeFrom="paragraph">
                  <wp:posOffset>72490</wp:posOffset>
                </wp:positionV>
                <wp:extent cx="360" cy="360"/>
                <wp:effectExtent l="0" t="0" r="0" b="0"/>
                <wp:wrapNone/>
                <wp:docPr id="720933636" name="Ink 9"/>
                <wp:cNvGraphicFramePr/>
                <a:graphic xmlns:a="http://schemas.openxmlformats.org/drawingml/2006/main">
                  <a:graphicData uri="http://schemas.openxmlformats.org/drawingml/2006/picture">
                    <pic:pic xmlns:pic="http://schemas.openxmlformats.org/drawingml/2006/picture">
                      <pic:nvPicPr>
                        <pic:cNvPr id="720933636" name="Ink 9"/>
                        <pic:cNvPicPr/>
                      </pic:nvPicPr>
                      <pic:blipFill>
                        <a:blip r:embed="rId14"/>
                        <a:stretch>
                          <a:fillRect/>
                        </a:stretch>
                      </pic:blipFill>
                      <pic:spPr>
                        <a:xfrm>
                          <a:off x="0" y="0"/>
                          <a:ext cx="18000" cy="108000"/>
                        </a:xfrm>
                        <a:prstGeom prst="rect">
                          <a:avLst/>
                        </a:prstGeom>
                      </pic:spPr>
                    </pic:pic>
                  </a:graphicData>
                </a:graphic>
              </wp:anchor>
            </w:drawing>
          </mc:Fallback>
        </mc:AlternateContent>
      </w:r>
      <w:r>
        <w:rPr>
          <w:b/>
          <w:bCs/>
          <w:noProof/>
          <w:lang w:val="en-US"/>
          <w14:ligatures w14:val="standardContextual"/>
        </w:rPr>
        <mc:AlternateContent>
          <mc:Choice Requires="aink">
            <w:drawing>
              <wp:anchor distT="0" distB="0" distL="114300" distR="114300" simplePos="0" relativeHeight="251668480" behindDoc="0" locked="0" layoutInCell="1" allowOverlap="1" wp14:anchorId="2E139D8A" wp14:editId="10D38296">
                <wp:simplePos x="0" y="0"/>
                <wp:positionH relativeFrom="column">
                  <wp:posOffset>444390</wp:posOffset>
                </wp:positionH>
                <wp:positionV relativeFrom="paragraph">
                  <wp:posOffset>87970</wp:posOffset>
                </wp:positionV>
                <wp:extent cx="59040" cy="95400"/>
                <wp:effectExtent l="38100" t="38100" r="36830" b="38100"/>
                <wp:wrapNone/>
                <wp:docPr id="802972149" name="Ink 8"/>
                <wp:cNvGraphicFramePr/>
                <a:graphic xmlns:a="http://schemas.openxmlformats.org/drawingml/2006/main">
                  <a:graphicData uri="http://schemas.microsoft.com/office/word/2010/wordprocessingInk">
                    <w14:contentPart bwMode="auto" r:id="rId16">
                      <w14:nvContentPartPr>
                        <w14:cNvContentPartPr/>
                      </w14:nvContentPartPr>
                      <w14:xfrm>
                        <a:off x="0" y="0"/>
                        <a:ext cx="59040" cy="95400"/>
                      </w14:xfrm>
                    </w14:contentPart>
                  </a:graphicData>
                </a:graphic>
              </wp:anchor>
            </w:drawing>
          </mc:Choice>
          <mc:Fallback xmlns:w16sdtfl="http://schemas.microsoft.com/office/word/2024/wordml/sdtformatlock">
            <w:drawing>
              <wp:anchor distT="0" distB="0" distL="114300" distR="114300" simplePos="0" relativeHeight="251668480" behindDoc="0" locked="0" layoutInCell="1" allowOverlap="1" wp14:anchorId="2E139D8A" wp14:editId="10D38296">
                <wp:simplePos x="0" y="0"/>
                <wp:positionH relativeFrom="column">
                  <wp:posOffset>444390</wp:posOffset>
                </wp:positionH>
                <wp:positionV relativeFrom="paragraph">
                  <wp:posOffset>87970</wp:posOffset>
                </wp:positionV>
                <wp:extent cx="59040" cy="95400"/>
                <wp:effectExtent l="38100" t="38100" r="36830" b="38100"/>
                <wp:wrapNone/>
                <wp:docPr id="802972149" name="Ink 8"/>
                <wp:cNvGraphicFramePr/>
                <a:graphic xmlns:a="http://schemas.openxmlformats.org/drawingml/2006/main">
                  <a:graphicData uri="http://schemas.openxmlformats.org/drawingml/2006/picture">
                    <pic:pic xmlns:pic="http://schemas.openxmlformats.org/drawingml/2006/picture">
                      <pic:nvPicPr>
                        <pic:cNvPr id="802972149" name="Ink 8"/>
                        <pic:cNvPicPr/>
                      </pic:nvPicPr>
                      <pic:blipFill>
                        <a:blip r:embed="rId17"/>
                        <a:stretch>
                          <a:fillRect/>
                        </a:stretch>
                      </pic:blipFill>
                      <pic:spPr>
                        <a:xfrm>
                          <a:off x="0" y="0"/>
                          <a:ext cx="76680" cy="203040"/>
                        </a:xfrm>
                        <a:prstGeom prst="rect">
                          <a:avLst/>
                        </a:prstGeom>
                      </pic:spPr>
                    </pic:pic>
                  </a:graphicData>
                </a:graphic>
              </wp:anchor>
            </w:drawing>
          </mc:Fallback>
        </mc:AlternateContent>
      </w:r>
    </w:p>
    <w:p w14:paraId="5501643A" w14:textId="636B2A4B" w:rsidR="00DB3DDA" w:rsidRPr="00131C0C" w:rsidRDefault="00131C0C" w:rsidP="00131C0C">
      <w:pPr>
        <w:spacing w:after="0" w:line="240" w:lineRule="auto"/>
        <w:jc w:val="center"/>
        <w:rPr>
          <w:b/>
          <w:bCs/>
          <w:lang w:val="en-US"/>
        </w:rPr>
      </w:pPr>
      <w:r w:rsidRPr="00131C0C">
        <w:rPr>
          <w:b/>
          <w:bCs/>
          <w:lang w:val="en-US"/>
        </w:rPr>
        <w:t>CHỈ THỊ</w:t>
      </w:r>
    </w:p>
    <w:p w14:paraId="54BF5205" w14:textId="5CA16FF0" w:rsidR="00DB3DDA" w:rsidRDefault="00131C0C" w:rsidP="00131C0C">
      <w:pPr>
        <w:spacing w:after="0" w:line="240" w:lineRule="auto"/>
        <w:jc w:val="center"/>
        <w:rPr>
          <w:b/>
          <w:bCs/>
          <w:lang w:val="en-US"/>
        </w:rPr>
      </w:pPr>
      <w:r>
        <w:rPr>
          <w:b/>
          <w:bCs/>
          <w:noProof/>
          <w14:ligatures w14:val="standardContextual"/>
        </w:rPr>
        <mc:AlternateContent>
          <mc:Choice Requires="aink">
            <w:drawing>
              <wp:anchor distT="0" distB="0" distL="114300" distR="114300" simplePos="0" relativeHeight="251667456" behindDoc="0" locked="0" layoutInCell="1" allowOverlap="1" wp14:anchorId="66CD2C6F" wp14:editId="762F6A74">
                <wp:simplePos x="0" y="0"/>
                <wp:positionH relativeFrom="column">
                  <wp:posOffset>5112385</wp:posOffset>
                </wp:positionH>
                <wp:positionV relativeFrom="paragraph">
                  <wp:posOffset>291465</wp:posOffset>
                </wp:positionV>
                <wp:extent cx="45085" cy="44450"/>
                <wp:effectExtent l="0" t="0" r="0" b="0"/>
                <wp:wrapNone/>
                <wp:docPr id="364011768" name="Ink 7"/>
                <wp:cNvGraphicFramePr/>
                <a:graphic xmlns:a="http://schemas.openxmlformats.org/drawingml/2006/main">
                  <a:graphicData uri="http://schemas.microsoft.com/office/word/2010/wordprocessingInk">
                    <w14:contentPart bwMode="auto" r:id="rId18">
                      <w14:nvContentPartPr>
                        <w14:cNvContentPartPr/>
                      </w14:nvContentPartPr>
                      <w14:xfrm>
                        <a:off x="0" y="0"/>
                        <a:ext cx="45085" cy="44450"/>
                      </w14:xfrm>
                    </w14:contentPart>
                  </a:graphicData>
                </a:graphic>
              </wp:anchor>
            </w:drawing>
          </mc:Choice>
          <mc:Fallback xmlns:w16sdtfl="http://schemas.microsoft.com/office/word/2024/wordml/sdtformatlock">
            <w:drawing>
              <wp:anchor distT="0" distB="0" distL="114300" distR="114300" simplePos="0" relativeHeight="251667456" behindDoc="0" locked="0" layoutInCell="1" allowOverlap="1" wp14:anchorId="66CD2C6F" wp14:editId="762F6A74">
                <wp:simplePos x="0" y="0"/>
                <wp:positionH relativeFrom="column">
                  <wp:posOffset>5112385</wp:posOffset>
                </wp:positionH>
                <wp:positionV relativeFrom="paragraph">
                  <wp:posOffset>291465</wp:posOffset>
                </wp:positionV>
                <wp:extent cx="45085" cy="44450"/>
                <wp:effectExtent l="0" t="0" r="0" b="0"/>
                <wp:wrapNone/>
                <wp:docPr id="364011768" name="Ink 7"/>
                <wp:cNvGraphicFramePr/>
                <a:graphic xmlns:a="http://schemas.openxmlformats.org/drawingml/2006/main">
                  <a:graphicData uri="http://schemas.openxmlformats.org/drawingml/2006/picture">
                    <pic:pic xmlns:pic="http://schemas.openxmlformats.org/drawingml/2006/picture">
                      <pic:nvPicPr>
                        <pic:cNvPr id="364011768" name="Ink 7"/>
                        <pic:cNvPicPr/>
                      </pic:nvPicPr>
                      <pic:blipFill>
                        <a:blip r:embed="rId19"/>
                        <a:stretch>
                          <a:fillRect/>
                        </a:stretch>
                      </pic:blipFill>
                      <pic:spPr>
                        <a:xfrm>
                          <a:off x="0" y="0"/>
                          <a:ext cx="62618" cy="151632"/>
                        </a:xfrm>
                        <a:prstGeom prst="rect">
                          <a:avLst/>
                        </a:prstGeom>
                      </pic:spPr>
                    </pic:pic>
                  </a:graphicData>
                </a:graphic>
              </wp:anchor>
            </w:drawing>
          </mc:Fallback>
        </mc:AlternateContent>
      </w:r>
      <w:r w:rsidRPr="00131C0C">
        <w:rPr>
          <w:b/>
          <w:bCs/>
        </w:rPr>
        <w:t>Về tăng cường công tác phòng cháy, chữa cháy</w:t>
      </w:r>
      <w:r>
        <w:rPr>
          <w:b/>
          <w:bCs/>
          <w:lang w:val="en-US"/>
        </w:rPr>
        <w:t xml:space="preserve">                                                               </w:t>
      </w:r>
      <w:r w:rsidRPr="00131C0C">
        <w:rPr>
          <w:b/>
          <w:bCs/>
        </w:rPr>
        <w:t xml:space="preserve"> và cứu nạn</w:t>
      </w:r>
      <w:r>
        <w:rPr>
          <w:b/>
          <w:bCs/>
          <w:lang w:val="en-US"/>
        </w:rPr>
        <w:t xml:space="preserve">, </w:t>
      </w:r>
      <w:r w:rsidRPr="00131C0C">
        <w:rPr>
          <w:b/>
          <w:bCs/>
        </w:rPr>
        <w:t>cứu hộ trên địa bàn tỉnh Sơn La năm 2025</w:t>
      </w:r>
    </w:p>
    <w:p w14:paraId="599996FF" w14:textId="38502886" w:rsidR="00131C0C" w:rsidRDefault="00131C0C" w:rsidP="00131C0C">
      <w:pPr>
        <w:spacing w:after="0" w:line="240" w:lineRule="auto"/>
        <w:jc w:val="center"/>
        <w:rPr>
          <w:b/>
          <w:bCs/>
          <w:lang w:val="en-US"/>
        </w:rPr>
      </w:pPr>
      <w:r>
        <w:rPr>
          <w:b/>
          <w:bCs/>
          <w:noProof/>
          <w:lang w:val="en-US"/>
          <w14:ligatures w14:val="standardContextual"/>
        </w:rPr>
        <mc:AlternateContent>
          <mc:Choice Requires="wps">
            <w:drawing>
              <wp:anchor distT="0" distB="0" distL="114300" distR="114300" simplePos="0" relativeHeight="251673600" behindDoc="0" locked="0" layoutInCell="1" allowOverlap="1" wp14:anchorId="5940E16F" wp14:editId="461A2599">
                <wp:simplePos x="0" y="0"/>
                <wp:positionH relativeFrom="column">
                  <wp:posOffset>1976120</wp:posOffset>
                </wp:positionH>
                <wp:positionV relativeFrom="paragraph">
                  <wp:posOffset>29210</wp:posOffset>
                </wp:positionV>
                <wp:extent cx="2101850" cy="0"/>
                <wp:effectExtent l="0" t="0" r="0" b="0"/>
                <wp:wrapNone/>
                <wp:docPr id="1405963418" name="Straight Connector 13"/>
                <wp:cNvGraphicFramePr/>
                <a:graphic xmlns:a="http://schemas.openxmlformats.org/drawingml/2006/main">
                  <a:graphicData uri="http://schemas.microsoft.com/office/word/2010/wordprocessingShape">
                    <wps:wsp>
                      <wps:cNvCnPr/>
                      <wps:spPr>
                        <a:xfrm flipV="1">
                          <a:off x="0" y="0"/>
                          <a:ext cx="2101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54062FC0" id="Straight Connector 13"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6pt,2.3pt" to="321.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" strokecolor="black [3200]" strokeweight=".5pt">
                <v:stroke joinstyle="miter"/>
              </v:line>
            </w:pict>
          </mc:Fallback>
        </mc:AlternateContent>
      </w:r>
    </w:p>
    <w:p w14:paraId="35FE20B2" w14:textId="77777777" w:rsidR="006B5362" w:rsidRPr="00520EE2" w:rsidRDefault="00131C0C" w:rsidP="00520EE2">
      <w:pPr>
        <w:spacing w:before="100" w:after="0" w:line="240" w:lineRule="auto"/>
        <w:ind w:firstLine="720"/>
        <w:rPr>
          <w:spacing w:val="-4"/>
          <w:lang w:val="en-US"/>
        </w:rPr>
      </w:pPr>
      <w:r w:rsidRPr="00520EE2">
        <w:rPr>
          <w:b/>
          <w:bCs/>
          <w:noProof/>
          <w:lang w:val="en-US"/>
          <w14:ligatures w14:val="standardContextual"/>
        </w:rPr>
        <mc:AlternateContent>
          <mc:Choice Requires="aink">
            <w:drawing>
              <wp:anchor distT="0" distB="0" distL="114300" distR="114300" simplePos="0" relativeHeight="251661312" behindDoc="0" locked="0" layoutInCell="1" allowOverlap="1" wp14:anchorId="5D01F75D" wp14:editId="73B44780">
                <wp:simplePos x="0" y="0"/>
                <wp:positionH relativeFrom="column">
                  <wp:posOffset>770190</wp:posOffset>
                </wp:positionH>
                <wp:positionV relativeFrom="paragraph">
                  <wp:posOffset>180530</wp:posOffset>
                </wp:positionV>
                <wp:extent cx="360" cy="360"/>
                <wp:effectExtent l="0" t="0" r="0" b="0"/>
                <wp:wrapNone/>
                <wp:docPr id="1051996302" name="Ink 1"/>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w16sdtfl="http://schemas.microsoft.com/office/word/2024/wordml/sdtformatlock">
            <w:drawing>
              <wp:anchor distT="0" distB="0" distL="114300" distR="114300" simplePos="0" relativeHeight="251661312" behindDoc="0" locked="0" layoutInCell="1" allowOverlap="1" wp14:anchorId="5D01F75D" wp14:editId="73B44780">
                <wp:simplePos x="0" y="0"/>
                <wp:positionH relativeFrom="column">
                  <wp:posOffset>770190</wp:posOffset>
                </wp:positionH>
                <wp:positionV relativeFrom="paragraph">
                  <wp:posOffset>180530</wp:posOffset>
                </wp:positionV>
                <wp:extent cx="360" cy="360"/>
                <wp:effectExtent l="0" t="0" r="0" b="0"/>
                <wp:wrapNone/>
                <wp:docPr id="1051996302" name="Ink 1"/>
                <wp:cNvGraphicFramePr/>
                <a:graphic xmlns:a="http://schemas.openxmlformats.org/drawingml/2006/main">
                  <a:graphicData uri="http://schemas.openxmlformats.org/drawingml/2006/picture">
                    <pic:pic xmlns:pic="http://schemas.openxmlformats.org/drawingml/2006/picture">
                      <pic:nvPicPr>
                        <pic:cNvPr id="1051996302" name="Ink 1"/>
                        <pic:cNvPicPr/>
                      </pic:nvPicPr>
                      <pic:blipFill>
                        <a:blip r:embed="rId14"/>
                        <a:stretch>
                          <a:fillRect/>
                        </a:stretch>
                      </pic:blipFill>
                      <pic:spPr>
                        <a:xfrm>
                          <a:off x="0" y="0"/>
                          <a:ext cx="18000" cy="108000"/>
                        </a:xfrm>
                        <a:prstGeom prst="rect">
                          <a:avLst/>
                        </a:prstGeom>
                      </pic:spPr>
                    </pic:pic>
                  </a:graphicData>
                </a:graphic>
              </wp:anchor>
            </w:drawing>
          </mc:Fallback>
        </mc:AlternateContent>
      </w:r>
      <w:r w:rsidRPr="00520EE2">
        <w:rPr>
          <w:noProof/>
          <w14:ligatures w14:val="standardContextual"/>
        </w:rPr>
        <mc:AlternateContent>
          <mc:Choice Requires="aink">
            <w:drawing>
              <wp:anchor distT="0" distB="0" distL="114300" distR="114300" simplePos="0" relativeHeight="251662336" behindDoc="0" locked="0" layoutInCell="1" allowOverlap="1" wp14:anchorId="666BF724" wp14:editId="76003539">
                <wp:simplePos x="0" y="0"/>
                <wp:positionH relativeFrom="column">
                  <wp:posOffset>1512150</wp:posOffset>
                </wp:positionH>
                <wp:positionV relativeFrom="paragraph">
                  <wp:posOffset>467100</wp:posOffset>
                </wp:positionV>
                <wp:extent cx="11520" cy="11880"/>
                <wp:effectExtent l="57150" t="38100" r="26670" b="45720"/>
                <wp:wrapNone/>
                <wp:docPr id="1591903914" name="Ink 2"/>
                <wp:cNvGraphicFramePr/>
                <a:graphic xmlns:a="http://schemas.openxmlformats.org/drawingml/2006/main">
                  <a:graphicData uri="http://schemas.microsoft.com/office/word/2010/wordprocessingInk">
                    <w14:contentPart bwMode="auto" r:id="rId21">
                      <w14:nvContentPartPr>
                        <w14:cNvContentPartPr/>
                      </w14:nvContentPartPr>
                      <w14:xfrm>
                        <a:off x="0" y="0"/>
                        <a:ext cx="11520" cy="11880"/>
                      </w14:xfrm>
                    </w14:contentPart>
                  </a:graphicData>
                </a:graphic>
              </wp:anchor>
            </w:drawing>
          </mc:Choice>
          <mc:Fallback xmlns:w16sdtfl="http://schemas.microsoft.com/office/word/2024/wordml/sdtformatlock">
            <w:drawing>
              <wp:anchor distT="0" distB="0" distL="114300" distR="114300" simplePos="0" relativeHeight="251662336" behindDoc="0" locked="0" layoutInCell="1" allowOverlap="1" wp14:anchorId="666BF724" wp14:editId="76003539">
                <wp:simplePos x="0" y="0"/>
                <wp:positionH relativeFrom="column">
                  <wp:posOffset>1512150</wp:posOffset>
                </wp:positionH>
                <wp:positionV relativeFrom="paragraph">
                  <wp:posOffset>467100</wp:posOffset>
                </wp:positionV>
                <wp:extent cx="11520" cy="11880"/>
                <wp:effectExtent l="57150" t="38100" r="26670" b="45720"/>
                <wp:wrapNone/>
                <wp:docPr id="1591903914" name="Ink 2"/>
                <wp:cNvGraphicFramePr/>
                <a:graphic xmlns:a="http://schemas.openxmlformats.org/drawingml/2006/main">
                  <a:graphicData uri="http://schemas.openxmlformats.org/drawingml/2006/picture">
                    <pic:pic xmlns:pic="http://schemas.openxmlformats.org/drawingml/2006/picture">
                      <pic:nvPicPr>
                        <pic:cNvPr id="1591903914" name="Ink 2"/>
                        <pic:cNvPicPr/>
                      </pic:nvPicPr>
                      <pic:blipFill>
                        <a:blip r:embed="rId22"/>
                        <a:stretch>
                          <a:fillRect/>
                        </a:stretch>
                      </pic:blipFill>
                      <pic:spPr>
                        <a:xfrm>
                          <a:off x="0" y="0"/>
                          <a:ext cx="29160" cy="119520"/>
                        </a:xfrm>
                        <a:prstGeom prst="rect">
                          <a:avLst/>
                        </a:prstGeom>
                      </pic:spPr>
                    </pic:pic>
                  </a:graphicData>
                </a:graphic>
              </wp:anchor>
            </w:drawing>
          </mc:Fallback>
        </mc:AlternateContent>
      </w:r>
      <w:r w:rsidR="00092982" w:rsidRPr="00520EE2">
        <w:t>Trong thời gian gần đây tình hình, cháy, nổ, sự cố, tai nạn trên toàn quốc diễn biến phức tạp, nhất là tại khu dân cư, chung cư cao tầng, khu công nghiệp, chợ, cơ sở sản xuất, kinh doanh, quán karaoke… đặc biệt, vụ cháy xảy ra đối với nhà trọ kết hợp kinh doanh xe điện tại số 1, hẻm 31, ngách 98, ngõ 43 đường Trung Kính, phường Trung Hoà, quận Cầu Giấy, Thành phố Hà Nội ngày 24</w:t>
      </w:r>
      <w:r w:rsidR="006B5362" w:rsidRPr="00520EE2">
        <w:rPr>
          <w:lang w:val="en-US"/>
        </w:rPr>
        <w:t xml:space="preserve"> tháng </w:t>
      </w:r>
      <w:r w:rsidR="00092982" w:rsidRPr="00520EE2">
        <w:t>5</w:t>
      </w:r>
      <w:r w:rsidR="006B5362" w:rsidRPr="00520EE2">
        <w:rPr>
          <w:lang w:val="en-US"/>
        </w:rPr>
        <w:t xml:space="preserve"> năm </w:t>
      </w:r>
      <w:r w:rsidR="00092982" w:rsidRPr="00520EE2">
        <w:t xml:space="preserve">2024 là vụ việc đặc biệt nghiêm trọng, gây hậu quả, thiệt hại nặng nề về người và tài sản của Nhân dân, ảnh hưởng đến an ninh, trật tự và đời sống của người dân. Đối với địa bàn tỉnh Sơn La, trong năm 2024 xảy ra 20 vụ cháy (13 vụ cháy nhà, 07 vụ cháy rừng), tăng 15 vụ (400%) so với năm 2023, gây thiệt hại về tài sản ước tính hơn 1.520 triệu đồng, khoảng 22,65 ha rừng các loại. Tình hình cháy, nổ, sự cố, tai nạn </w:t>
      </w:r>
      <w:r w:rsidR="00092982" w:rsidRPr="00520EE2">
        <w:rPr>
          <w:spacing w:val="-4"/>
        </w:rPr>
        <w:t xml:space="preserve">hiện nay là nghiêm trọng, cùng với đó là tình hình vi phạm, tồn tại, thiếu sót trong công tác phòng cháy, chữa cháy trên địa bàn tỉnh còn nhiều vấn đề1, đặt ra yêu cầu cấp thiết đòi hỏi phải có tư duy, nhận thức, phương pháp, cách làm mới trong lãnh đạo, quản lý, điều hành, tổ chức thực hiện của các cấp, các ngành, các địa phương, nòng cốt là các </w:t>
      </w:r>
      <w:r w:rsidR="00092982" w:rsidRPr="00520EE2">
        <w:t>lực lượng chuyên trách trong công tác phòng cháy, chữa cháy và cứu nạn, cứu hộ (PCCC và CNCH) và ý thức tự giác cao của người dân trong công tác này.</w:t>
      </w:r>
      <w:r w:rsidR="00092982" w:rsidRPr="00520EE2">
        <w:rPr>
          <w:spacing w:val="-4"/>
        </w:rPr>
        <w:t xml:space="preserve"> </w:t>
      </w:r>
    </w:p>
    <w:p w14:paraId="311C865A" w14:textId="77777777" w:rsidR="00B560CA" w:rsidRPr="00520EE2" w:rsidRDefault="00092982" w:rsidP="00520EE2">
      <w:pPr>
        <w:spacing w:before="100" w:after="0" w:line="240" w:lineRule="auto"/>
        <w:ind w:firstLine="720"/>
        <w:rPr>
          <w:lang w:val="en-US"/>
        </w:rPr>
      </w:pPr>
      <w:r w:rsidRPr="00520EE2">
        <w:t xml:space="preserve">Năm 2024, bám sát sự lãnh đạo, chỉ đạo của Chính phủ, Thủ tướng Chính phủ, Tỉnh ủy, </w:t>
      </w:r>
      <w:r w:rsidR="00B560CA" w:rsidRPr="00520EE2">
        <w:rPr>
          <w:lang w:val="en-US"/>
        </w:rPr>
        <w:t>HĐND, UBND</w:t>
      </w:r>
      <w:r w:rsidRPr="00520EE2">
        <w:t xml:space="preserve"> tỉnh, các cấp, các ngành trên địa bàn tỉnh đã tập trung chỉ đạo, triển khai nhiều giải pháp về PCCC và CNCH, qua đó đã đạt được những kết quả tích cực. Hiệu lực, hiệu quả quản lý nhà nước về PCCC đã có nhiều chuyển biến, phong trào toàn dân PCCC ngày càng rộng khắp và dần đi vào thực chất; không để xảy ra các vụ cháy, nổ lớn gây thiệt hại nghiêm trọng về người, tài sản, góp phần đảm bảo an ninh, trật tự, phục vụ đắc lực sự nghiệp phát triển kinh tế - xã hội của tỉnh. Tiếp tục phát huy những kết quả đã đạt được, khắc phục những tồn tại, hạn chế; đồng thời chủ động triển khai có hiệu quả các nhiệm vụ, giải pháp bảo đảm an toàn PCCC và CNCH mùa hanh khô, bảo vệ tết Nguyên đán Ất Tỵ, các sự kiện lớn của đất nước, của tỉnh trong năm 2025. Chủ tịch </w:t>
      </w:r>
      <w:r w:rsidR="00B560CA" w:rsidRPr="00520EE2">
        <w:rPr>
          <w:lang w:val="en-US"/>
        </w:rPr>
        <w:t>UBND</w:t>
      </w:r>
      <w:r w:rsidRPr="00520EE2">
        <w:t xml:space="preserve"> tỉnh Chỉ thị như sau: </w:t>
      </w:r>
    </w:p>
    <w:p w14:paraId="6ED05FED" w14:textId="77777777" w:rsidR="00E3634A" w:rsidRPr="00520EE2" w:rsidRDefault="00092982" w:rsidP="00520EE2">
      <w:pPr>
        <w:spacing w:before="100" w:after="0" w:line="240" w:lineRule="auto"/>
        <w:ind w:firstLine="720"/>
        <w:rPr>
          <w:spacing w:val="-4"/>
          <w:lang w:val="en-US"/>
        </w:rPr>
      </w:pPr>
      <w:r w:rsidRPr="00520EE2">
        <w:rPr>
          <w:spacing w:val="-4"/>
        </w:rPr>
        <w:t xml:space="preserve">1. Lãnh đạo các sở, ban, ngành, UBND các huyện, thành phố và các cơ </w:t>
      </w:r>
      <w:r w:rsidR="00B560CA" w:rsidRPr="00520EE2">
        <w:rPr>
          <w:spacing w:val="-4"/>
        </w:rPr>
        <w:t>quan, đơn vị, doanh nghiệp tiếp tục tập trung chỉ đạo thực hiện quyết liệt, có hiệu quả các Nghị quyết, Quyết định, Chỉ thị, Kế hoạch của Đảng, Quốc hội, Chính phủ, Thủ tướng</w:t>
      </w:r>
    </w:p>
    <w:p w14:paraId="1CD0CA48" w14:textId="77777777" w:rsidR="00E3634A" w:rsidRDefault="00E3634A" w:rsidP="00520EE2">
      <w:pPr>
        <w:spacing w:before="100" w:after="0" w:line="240" w:lineRule="auto"/>
        <w:ind w:firstLine="720"/>
        <w:rPr>
          <w:sz w:val="2"/>
          <w:szCs w:val="2"/>
          <w:lang w:val="en-US"/>
        </w:rPr>
      </w:pPr>
    </w:p>
    <w:p w14:paraId="0ADD7371" w14:textId="69E1F715" w:rsidR="00E3634A" w:rsidRPr="00B560CA" w:rsidRDefault="00E3634A" w:rsidP="00E3634A">
      <w:pPr>
        <w:rPr>
          <w:sz w:val="20"/>
          <w:szCs w:val="20"/>
          <w:lang w:val="en-US"/>
        </w:rPr>
      </w:pPr>
      <w:r w:rsidRPr="00B560CA">
        <w:rPr>
          <w:sz w:val="20"/>
          <w:szCs w:val="20"/>
        </w:rPr>
        <w:t>1</w:t>
      </w:r>
      <w:r>
        <w:rPr>
          <w:sz w:val="20"/>
          <w:szCs w:val="20"/>
          <w:lang w:val="en-US"/>
        </w:rPr>
        <w:t xml:space="preserve">. </w:t>
      </w:r>
      <w:r w:rsidRPr="00B560CA">
        <w:rPr>
          <w:sz w:val="20"/>
          <w:szCs w:val="20"/>
        </w:rPr>
        <w:t>Hiện nay trên địa bàn tỉnh còn: 385 cơ sở giáo dục, 14 cơ sở y tế còn tồn tại, thiếu sót trong công tác PCCC và CNCH; 29/59 cơ sở thuộc diện điều chỉnh của Nghị quyết 16 chưa triển khai khắc phục các tồn tại, thiếu sót trong công tác PCCC và CNCH; nhiều tồn tại, thiếu sót qua công tác kiểm tra chuyên đề PCCC và CNCH được phát hiện,…</w:t>
      </w:r>
    </w:p>
    <w:p w14:paraId="4AFEAAA8" w14:textId="13C71E05" w:rsidR="00A74C39" w:rsidRDefault="00B560CA" w:rsidP="00E3634A">
      <w:pPr>
        <w:spacing w:before="120" w:after="0" w:line="240" w:lineRule="auto"/>
      </w:pPr>
      <w:r w:rsidRPr="00590DE0">
        <w:lastRenderedPageBreak/>
        <w:t>Chính phủ và Bộ Công an trong công tác PCCC và CNCH. Trọng tâm là tham mưu triển khai thực hiện Quyết định số 1492/QĐ TTg ngày 10</w:t>
      </w:r>
      <w:r w:rsidRPr="00590DE0">
        <w:rPr>
          <w:lang w:val="en-US"/>
        </w:rPr>
        <w:t xml:space="preserve"> tháng </w:t>
      </w:r>
      <w:r w:rsidRPr="00590DE0">
        <w:t>9</w:t>
      </w:r>
      <w:r w:rsidRPr="00590DE0">
        <w:rPr>
          <w:lang w:val="en-US"/>
        </w:rPr>
        <w:t xml:space="preserve"> năm </w:t>
      </w:r>
      <w:r w:rsidRPr="00590DE0">
        <w:t>2021 của Thủ tướng Chính phủ về thực hiện Kết luận số 02 KL/TW ngày 18</w:t>
      </w:r>
      <w:r w:rsidRPr="00590DE0">
        <w:rPr>
          <w:lang w:val="en-US"/>
        </w:rPr>
        <w:t xml:space="preserve"> tháng </w:t>
      </w:r>
      <w:r w:rsidRPr="00590DE0">
        <w:t>5</w:t>
      </w:r>
      <w:r w:rsidRPr="00590DE0">
        <w:rPr>
          <w:lang w:val="en-US"/>
        </w:rPr>
        <w:t xml:space="preserve"> năm </w:t>
      </w:r>
      <w:r w:rsidRPr="00590DE0">
        <w:t xml:space="preserve">2021 của Ban </w:t>
      </w:r>
      <w:r w:rsidR="003A32DE" w:rsidRPr="00590DE0">
        <w:rPr>
          <w:lang w:val="en-US"/>
        </w:rPr>
        <w:t>B</w:t>
      </w:r>
      <w:r w:rsidRPr="00590DE0">
        <w:t xml:space="preserve">í thư về tiếp tục thực hiện hiệu quả Chỉ thị số 47-CT/TW của Ban </w:t>
      </w:r>
      <w:r w:rsidR="00590DE0" w:rsidRPr="00590DE0">
        <w:rPr>
          <w:lang w:val="en-US"/>
        </w:rPr>
        <w:t>B</w:t>
      </w:r>
      <w:r w:rsidRPr="00590DE0">
        <w:t>í thư</w:t>
      </w:r>
      <w:r w:rsidR="00E3634A" w:rsidRPr="00590DE0">
        <w:rPr>
          <w:lang w:val="en-US"/>
        </w:rPr>
        <w:t xml:space="preserve"> </w:t>
      </w:r>
      <w:r w:rsidR="00092982" w:rsidRPr="00590DE0">
        <w:t>khoá XI về tăng cường sự lãnh đạo của Đảng đối với công tác phòng cháy, chữa cháy;</w:t>
      </w:r>
      <w:r w:rsidR="00092982">
        <w:t xml:space="preserve"> Quyết định số 630/QĐ-TTg ngày 11</w:t>
      </w:r>
      <w:r w:rsidR="00590DE0">
        <w:rPr>
          <w:lang w:val="en-US"/>
        </w:rPr>
        <w:t xml:space="preserve"> tháng </w:t>
      </w:r>
      <w:r w:rsidR="00092982">
        <w:t>5</w:t>
      </w:r>
      <w:r w:rsidR="00590DE0">
        <w:rPr>
          <w:lang w:val="en-US"/>
        </w:rPr>
        <w:t xml:space="preserve"> năm </w:t>
      </w:r>
      <w:r w:rsidR="00092982">
        <w:t>2020 của Thủ tướng Chính phủ về tiếp tục hoàn thiện, nâng cao hiệu lực, hiệu quả thực hiện chính sách, pháp luật về PCCC; Chỉ thị số 01/CT-TTg ngày 03</w:t>
      </w:r>
      <w:r w:rsidR="00590DE0">
        <w:rPr>
          <w:lang w:val="en-US"/>
        </w:rPr>
        <w:t xml:space="preserve"> tháng </w:t>
      </w:r>
      <w:r w:rsidR="00092982">
        <w:t>01</w:t>
      </w:r>
      <w:r w:rsidR="00590DE0">
        <w:rPr>
          <w:lang w:val="en-US"/>
        </w:rPr>
        <w:t xml:space="preserve"> năm </w:t>
      </w:r>
      <w:r w:rsidR="00092982">
        <w:t>2023 của Thủ tướng Chính phủ về tăng cường công tác PCCC trong tình hình mới; Chỉ thị số 19/CT-TTg ngày 24</w:t>
      </w:r>
      <w:r w:rsidR="00253984">
        <w:rPr>
          <w:lang w:val="en-US"/>
        </w:rPr>
        <w:t xml:space="preserve"> tháng </w:t>
      </w:r>
      <w:r w:rsidR="00092982">
        <w:t>6</w:t>
      </w:r>
      <w:r w:rsidR="00253984">
        <w:rPr>
          <w:lang w:val="en-US"/>
        </w:rPr>
        <w:t xml:space="preserve"> năm 2</w:t>
      </w:r>
      <w:r w:rsidR="00092982">
        <w:t>024 của Thủ tướng Chính phủ về tăng cường công tác phòng cháy, chữa cháy đối với nhà ở nhiều tầng, nhiều căn hộ, nhà ở riêng lẻ kết hợp sản xuất, kinh doanh; Chỉ thị số 46/CT-TTg ngày 23</w:t>
      </w:r>
      <w:r w:rsidR="00253984">
        <w:rPr>
          <w:lang w:val="en-US"/>
        </w:rPr>
        <w:t xml:space="preserve"> tháng </w:t>
      </w:r>
      <w:r w:rsidR="00092982">
        <w:t>12</w:t>
      </w:r>
      <w:r w:rsidR="00253984">
        <w:rPr>
          <w:lang w:val="en-US"/>
        </w:rPr>
        <w:t xml:space="preserve"> năm </w:t>
      </w:r>
      <w:r w:rsidR="00092982">
        <w:t>2024 của Thủ tướng Chính phủ về một số giải pháp cấp bách trong công tác phòng cháy, chữa cháy và cứu nạn, cứu hộ tại các cơ sở có nguy hiểm về cháy, nổ, địa điểm tập trung đông người dịp Tết Dương lịch và Tết Nguyên đán năm 2025; Quyết định số 819/QĐ-TTg ngày 07</w:t>
      </w:r>
      <w:r w:rsidR="00253984">
        <w:rPr>
          <w:lang w:val="en-US"/>
        </w:rPr>
        <w:t xml:space="preserve"> tháng </w:t>
      </w:r>
      <w:r w:rsidR="00092982">
        <w:t>7</w:t>
      </w:r>
      <w:r w:rsidR="00253984">
        <w:rPr>
          <w:lang w:val="en-US"/>
        </w:rPr>
        <w:t xml:space="preserve"> năm </w:t>
      </w:r>
      <w:r w:rsidR="00092982">
        <w:t xml:space="preserve">2023 của Thủ tướng Chính phủ </w:t>
      </w:r>
      <w:r w:rsidR="00A74C39">
        <w:rPr>
          <w:lang w:val="en-US"/>
        </w:rPr>
        <w:t>p</w:t>
      </w:r>
      <w:r w:rsidR="00092982">
        <w:t xml:space="preserve">hê duyệt </w:t>
      </w:r>
      <w:r w:rsidR="00A74C39">
        <w:rPr>
          <w:lang w:val="en-US"/>
        </w:rPr>
        <w:t>q</w:t>
      </w:r>
      <w:r w:rsidR="00092982">
        <w:t>uy hoạch hạ tầng phòng cháy và chữa cháy thời kỳ 2021</w:t>
      </w:r>
      <w:r w:rsidR="00A74C39">
        <w:rPr>
          <w:lang w:val="en-US"/>
        </w:rPr>
        <w:t xml:space="preserve"> </w:t>
      </w:r>
      <w:r w:rsidR="00092982">
        <w:t>-</w:t>
      </w:r>
      <w:r w:rsidR="00A74C39">
        <w:rPr>
          <w:lang w:val="en-US"/>
        </w:rPr>
        <w:t xml:space="preserve"> </w:t>
      </w:r>
      <w:r w:rsidR="00092982">
        <w:t xml:space="preserve">2030, tầm nhìn đến năm 2050;… </w:t>
      </w:r>
    </w:p>
    <w:p w14:paraId="57E86B29" w14:textId="77777777" w:rsidR="00A74C39" w:rsidRDefault="00092982" w:rsidP="00E3634A">
      <w:pPr>
        <w:spacing w:before="120" w:after="0" w:line="240" w:lineRule="auto"/>
      </w:pPr>
      <w:r>
        <w:t xml:space="preserve">2. Công an tỉnh </w:t>
      </w:r>
    </w:p>
    <w:p w14:paraId="539FD4BB" w14:textId="77777777" w:rsidR="00A74C39" w:rsidRDefault="00092982" w:rsidP="00A74C39">
      <w:pPr>
        <w:spacing w:before="120" w:after="0" w:line="240" w:lineRule="auto"/>
        <w:ind w:firstLine="720"/>
      </w:pPr>
      <w:r>
        <w:t>- Tham mưu với Tỉnh ủy, UBND tỉnh tổng kết 10 năm thực hiện Chỉ thị số 47-CT/TW ngày 25</w:t>
      </w:r>
      <w:r w:rsidR="00A74C39">
        <w:rPr>
          <w:lang w:val="en-US"/>
        </w:rPr>
        <w:t xml:space="preserve"> tháng </w:t>
      </w:r>
      <w:r>
        <w:t>6</w:t>
      </w:r>
      <w:r w:rsidR="00A74C39">
        <w:rPr>
          <w:lang w:val="en-US"/>
        </w:rPr>
        <w:t xml:space="preserve"> năm </w:t>
      </w:r>
      <w:r>
        <w:t xml:space="preserve">2015 của Ban Bí thư về tăng cường sự lãnh đạo của Đảng đối với công tác phòng cháy, chữa cháy. </w:t>
      </w:r>
    </w:p>
    <w:p w14:paraId="5D613D23" w14:textId="77777777" w:rsidR="00A74C39" w:rsidRDefault="00092982" w:rsidP="00A74C39">
      <w:pPr>
        <w:spacing w:before="120" w:after="0" w:line="240" w:lineRule="auto"/>
        <w:ind w:firstLine="720"/>
      </w:pPr>
      <w:r>
        <w:t xml:space="preserve">- Phối hợp với các đơn vị liên quan tham mưu triển khai Luật PCCC và CNCH; tiếp tục phối hợp các đơn vị liên quan tổ chức triển khai Luật Lực lượng tham gia bảo vệ an ninh, trật tự ở cơ sở. Thực hiện chuyển đổi số, kết nối, chia sẻ dữ liệu về PCCC và cảnh báo cháy sớm theo quy định của pháp luật. </w:t>
      </w:r>
    </w:p>
    <w:p w14:paraId="3F19B116" w14:textId="432CA985" w:rsidR="00A74C39" w:rsidRDefault="00092982" w:rsidP="00A74C39">
      <w:pPr>
        <w:spacing w:before="120" w:after="0" w:line="240" w:lineRule="auto"/>
        <w:ind w:firstLine="720"/>
      </w:pPr>
      <w:r>
        <w:t>- Tiếp tục triển khai xây dựng lực lượng Cảnh sát PCCC và CNCH thật sự trong sạch, vững mạnh, chính quy, tinh nhuệ, hiện đại theo tinh thần của Nghị quyết số 12-NQ/TW ngày 16</w:t>
      </w:r>
      <w:r w:rsidR="00A74C39">
        <w:rPr>
          <w:lang w:val="en-US"/>
        </w:rPr>
        <w:t xml:space="preserve"> tháng </w:t>
      </w:r>
      <w:r>
        <w:t>3</w:t>
      </w:r>
      <w:r w:rsidR="00A74C39">
        <w:rPr>
          <w:lang w:val="en-US"/>
        </w:rPr>
        <w:t xml:space="preserve"> năm </w:t>
      </w:r>
      <w:r>
        <w:t>2022 của Bộ Chính trị và Đề án số 10/ĐA-BCA C07 ngày 15</w:t>
      </w:r>
      <w:r w:rsidR="00A74C39">
        <w:rPr>
          <w:lang w:val="en-US"/>
        </w:rPr>
        <w:t xml:space="preserve"> tháng </w:t>
      </w:r>
      <w:r>
        <w:t>3</w:t>
      </w:r>
      <w:r w:rsidR="00A74C39">
        <w:rPr>
          <w:lang w:val="en-US"/>
        </w:rPr>
        <w:t xml:space="preserve"> năm </w:t>
      </w:r>
      <w:r>
        <w:t xml:space="preserve">2023 của Bộ Công an. </w:t>
      </w:r>
    </w:p>
    <w:p w14:paraId="7A59DDC8" w14:textId="77777777" w:rsidR="00AF75FC" w:rsidRDefault="00092982" w:rsidP="00A74C39">
      <w:pPr>
        <w:spacing w:before="120" w:after="0" w:line="240" w:lineRule="auto"/>
        <w:ind w:firstLine="720"/>
      </w:pPr>
      <w:r>
        <w:t xml:space="preserve">- Chủ trì, tham mưu với UBND tỉnh chỉ đạo triển khai thực hiện: </w:t>
      </w:r>
    </w:p>
    <w:p w14:paraId="254BD25D" w14:textId="77777777" w:rsidR="00AF75FC" w:rsidRDefault="00092982" w:rsidP="00A74C39">
      <w:pPr>
        <w:spacing w:before="120" w:after="0" w:line="240" w:lineRule="auto"/>
        <w:ind w:firstLine="720"/>
        <w:rPr>
          <w:spacing w:val="-2"/>
        </w:rPr>
      </w:pPr>
      <w:r>
        <w:t xml:space="preserve">(1) đề xuất HĐND tỉnh ban hành Nghị quyết trang bị phương tiện PCCC và CNCH cho lực </w:t>
      </w:r>
      <w:r w:rsidRPr="005F3B14">
        <w:rPr>
          <w:spacing w:val="-2"/>
        </w:rPr>
        <w:t>lượng Cảnh sát PCCC và CNCH giai đoạn 2026</w:t>
      </w:r>
      <w:r w:rsidR="002F4445" w:rsidRPr="005F3B14">
        <w:rPr>
          <w:spacing w:val="-2"/>
          <w:lang w:val="en-US"/>
        </w:rPr>
        <w:t xml:space="preserve"> </w:t>
      </w:r>
      <w:r w:rsidRPr="005F3B14">
        <w:rPr>
          <w:spacing w:val="-2"/>
        </w:rPr>
        <w:t>-</w:t>
      </w:r>
      <w:r w:rsidR="002F4445" w:rsidRPr="005F3B14">
        <w:rPr>
          <w:spacing w:val="-2"/>
          <w:lang w:val="en-US"/>
        </w:rPr>
        <w:t xml:space="preserve"> </w:t>
      </w:r>
      <w:r w:rsidRPr="005F3B14">
        <w:rPr>
          <w:spacing w:val="-2"/>
        </w:rPr>
        <w:t xml:space="preserve">2030 và những năm tiếp theo; </w:t>
      </w:r>
    </w:p>
    <w:p w14:paraId="5CEBE272" w14:textId="77777777" w:rsidR="00AF75FC" w:rsidRDefault="00092982" w:rsidP="00A74C39">
      <w:pPr>
        <w:spacing w:before="120" w:after="0" w:line="240" w:lineRule="auto"/>
        <w:ind w:firstLine="720"/>
        <w:rPr>
          <w:spacing w:val="-2"/>
        </w:rPr>
      </w:pPr>
      <w:r w:rsidRPr="005F3B14">
        <w:rPr>
          <w:spacing w:val="-2"/>
        </w:rPr>
        <w:t>(2) Tổ chức các hoạt động hưởng ứng tháng an toàn PCCC lần thứ 30 (tháng 10</w:t>
      </w:r>
      <w:r w:rsidR="008F1C6F" w:rsidRPr="005F3B14">
        <w:rPr>
          <w:spacing w:val="-2"/>
          <w:lang w:val="en-US"/>
        </w:rPr>
        <w:t xml:space="preserve"> năm </w:t>
      </w:r>
      <w:r w:rsidRPr="005F3B14">
        <w:rPr>
          <w:spacing w:val="-2"/>
        </w:rPr>
        <w:t>2025), ngày “Toàn dân PCCC” lần thứ 24 (ngày 04</w:t>
      </w:r>
      <w:r w:rsidR="002F4445" w:rsidRPr="005F3B14">
        <w:rPr>
          <w:spacing w:val="-2"/>
          <w:lang w:val="en-US"/>
        </w:rPr>
        <w:t xml:space="preserve"> tháng </w:t>
      </w:r>
      <w:r w:rsidRPr="005F3B14">
        <w:rPr>
          <w:spacing w:val="-2"/>
        </w:rPr>
        <w:t>10</w:t>
      </w:r>
      <w:r w:rsidR="002F4445" w:rsidRPr="005F3B14">
        <w:rPr>
          <w:spacing w:val="-2"/>
          <w:lang w:val="en-US"/>
        </w:rPr>
        <w:t xml:space="preserve"> năm </w:t>
      </w:r>
      <w:r w:rsidRPr="005F3B14">
        <w:rPr>
          <w:spacing w:val="-2"/>
        </w:rPr>
        <w:t xml:space="preserve">2025); </w:t>
      </w:r>
    </w:p>
    <w:p w14:paraId="1F6AB531" w14:textId="77777777" w:rsidR="00AF75FC" w:rsidRDefault="00092982" w:rsidP="00A74C39">
      <w:pPr>
        <w:spacing w:before="120" w:after="0" w:line="240" w:lineRule="auto"/>
        <w:ind w:firstLine="720"/>
        <w:rPr>
          <w:spacing w:val="-2"/>
        </w:rPr>
      </w:pPr>
      <w:r w:rsidRPr="005F3B14">
        <w:rPr>
          <w:spacing w:val="-2"/>
        </w:rPr>
        <w:t>(3) Kiểm tra việc thực hiện chức năng quản lý nhà nước và việc chấp hành các quy định của pháp luật về PCCC và CNCH của UBND cấp huyện, cấp xã và một số sở, ngành;</w:t>
      </w:r>
    </w:p>
    <w:p w14:paraId="6CAC0073" w14:textId="77777777" w:rsidR="00AF75FC" w:rsidRPr="00AF75FC" w:rsidRDefault="00092982" w:rsidP="00A74C39">
      <w:pPr>
        <w:spacing w:before="120" w:after="0" w:line="240" w:lineRule="auto"/>
        <w:ind w:firstLine="720"/>
        <w:rPr>
          <w:spacing w:val="-6"/>
        </w:rPr>
      </w:pPr>
      <w:r w:rsidRPr="00AF75FC">
        <w:rPr>
          <w:spacing w:val="-6"/>
        </w:rPr>
        <w:t xml:space="preserve"> (4) Củng cố, kiện toàn, duy trì hoạt động của Ban Chỉ đạo PCCC và CNCH tỉnh; </w:t>
      </w:r>
    </w:p>
    <w:p w14:paraId="3CD16DD6" w14:textId="77777777" w:rsidR="00AF75FC" w:rsidRDefault="00092982" w:rsidP="00A74C39">
      <w:pPr>
        <w:spacing w:before="120" w:after="0" w:line="240" w:lineRule="auto"/>
        <w:ind w:firstLine="720"/>
        <w:rPr>
          <w:spacing w:val="-2"/>
        </w:rPr>
      </w:pPr>
      <w:r w:rsidRPr="005F3B14">
        <w:rPr>
          <w:spacing w:val="-2"/>
        </w:rPr>
        <w:lastRenderedPageBreak/>
        <w:t>(5) Quyết định số 1069/QĐ-UBND ngày 06</w:t>
      </w:r>
      <w:r w:rsidR="002F4445" w:rsidRPr="005F3B14">
        <w:rPr>
          <w:spacing w:val="-2"/>
          <w:lang w:val="en-US"/>
        </w:rPr>
        <w:t xml:space="preserve"> tháng </w:t>
      </w:r>
      <w:r w:rsidRPr="005F3B14">
        <w:rPr>
          <w:spacing w:val="-2"/>
        </w:rPr>
        <w:t>6</w:t>
      </w:r>
      <w:r w:rsidR="002F4445" w:rsidRPr="005F3B14">
        <w:rPr>
          <w:spacing w:val="-2"/>
          <w:lang w:val="en-US"/>
        </w:rPr>
        <w:t xml:space="preserve"> năm </w:t>
      </w:r>
      <w:r w:rsidRPr="005F3B14">
        <w:rPr>
          <w:spacing w:val="-2"/>
        </w:rPr>
        <w:t>2024 của Chủ tịch UBND tỉnh về Ban hành kế hoạch thực hiện Quy hoạch hạ tầng phòng cháy và chữa cháy thời kỳ 2021</w:t>
      </w:r>
      <w:r w:rsidR="002F4445" w:rsidRPr="005F3B14">
        <w:rPr>
          <w:spacing w:val="-2"/>
          <w:lang w:val="en-US"/>
        </w:rPr>
        <w:t xml:space="preserve"> </w:t>
      </w:r>
      <w:r w:rsidRPr="005F3B14">
        <w:rPr>
          <w:spacing w:val="-2"/>
        </w:rPr>
        <w:t>-</w:t>
      </w:r>
      <w:r w:rsidR="002F4445" w:rsidRPr="005F3B14">
        <w:rPr>
          <w:spacing w:val="-2"/>
          <w:lang w:val="en-US"/>
        </w:rPr>
        <w:t xml:space="preserve"> </w:t>
      </w:r>
      <w:r w:rsidRPr="005F3B14">
        <w:rPr>
          <w:spacing w:val="-2"/>
        </w:rPr>
        <w:t xml:space="preserve">2030, tầm nhìn đến năm 2050; </w:t>
      </w:r>
    </w:p>
    <w:p w14:paraId="55554446" w14:textId="77777777" w:rsidR="00AF75FC" w:rsidRDefault="00092982" w:rsidP="00A74C39">
      <w:pPr>
        <w:spacing w:before="120" w:after="0" w:line="240" w:lineRule="auto"/>
        <w:ind w:firstLine="720"/>
        <w:rPr>
          <w:spacing w:val="-2"/>
        </w:rPr>
      </w:pPr>
      <w:r w:rsidRPr="005F3B14">
        <w:rPr>
          <w:spacing w:val="-2"/>
        </w:rPr>
        <w:t>(6) Tổ chức Hội thao</w:t>
      </w:r>
      <w:r w:rsidRPr="005F3B14">
        <w:rPr>
          <w:spacing w:val="-2"/>
          <w:lang w:val="en-US"/>
        </w:rPr>
        <w:t xml:space="preserve"> </w:t>
      </w:r>
      <w:r w:rsidRPr="005F3B14">
        <w:rPr>
          <w:spacing w:val="-2"/>
        </w:rPr>
        <w:t xml:space="preserve">nghiệp vụ chữa cháy và CNCH của lực lượng PCCC cơ sở dân phòng và “Tổ liên gia an toàn PCCC” toàn tỉnh năm 2025; </w:t>
      </w:r>
    </w:p>
    <w:p w14:paraId="4DF0B262" w14:textId="496F7E83" w:rsidR="005F3B14" w:rsidRPr="005F3B14" w:rsidRDefault="00092982" w:rsidP="00A74C39">
      <w:pPr>
        <w:spacing w:before="120" w:after="0" w:line="240" w:lineRule="auto"/>
        <w:ind w:firstLine="720"/>
        <w:rPr>
          <w:spacing w:val="-2"/>
        </w:rPr>
      </w:pPr>
      <w:r w:rsidRPr="005F3B14">
        <w:rPr>
          <w:spacing w:val="-2"/>
        </w:rPr>
        <w:t xml:space="preserve">(7) Diễn tập phương án chữa cháy, cứu nạn, cứu hộ cấp tỉnh năm 2025 tại nhà máy thủy điện Huội Quảng thuộc Công ty Thủy điện Huội Quảng - Bản Chát. </w:t>
      </w:r>
    </w:p>
    <w:p w14:paraId="0E205109" w14:textId="311D591E" w:rsidR="00656D7B" w:rsidRDefault="00092982" w:rsidP="00A74C39">
      <w:pPr>
        <w:spacing w:before="120" w:after="0" w:line="240" w:lineRule="auto"/>
        <w:ind w:firstLine="720"/>
      </w:pPr>
      <w:r>
        <w:t>- Triển khai đồng bộ các nhiệm vụ, giải pháp nhằm bảo đảm an toàn PCCC và CNCH trong mùa hanh khô 2024</w:t>
      </w:r>
      <w:r w:rsidR="00656D7B">
        <w:rPr>
          <w:lang w:val="en-US"/>
        </w:rPr>
        <w:t xml:space="preserve"> </w:t>
      </w:r>
      <w:r>
        <w:t>-</w:t>
      </w:r>
      <w:r w:rsidR="00656D7B">
        <w:rPr>
          <w:lang w:val="en-US"/>
        </w:rPr>
        <w:t xml:space="preserve"> </w:t>
      </w:r>
      <w:r>
        <w:t xml:space="preserve">2025; bảo vệ an toàn không để xảy ra cháy, nổ lớn gây thiệt hại nghiêm trọng trong dịp tết Nguyên đán Ất Tỵ; dịp diễn ra Đại hội Đảng bộ các cấp tiến tới Đại hội Đại biểu toàn quốc lần thứ XIV của Đảng; các mục tiêu trọng điểm và các sự kiện quan trọng của đất nước, của tỉnh; các đoàn cấp cao của Đảng, Nhà nước, quốc tế đến thăm và làm việc tại Sơn La. </w:t>
      </w:r>
    </w:p>
    <w:p w14:paraId="7FC8BA98" w14:textId="77777777" w:rsidR="00A9010B" w:rsidRDefault="00092982" w:rsidP="00A74C39">
      <w:pPr>
        <w:spacing w:before="120" w:after="0" w:line="240" w:lineRule="auto"/>
        <w:ind w:firstLine="720"/>
      </w:pPr>
      <w:r>
        <w:t xml:space="preserve">- Tổ chức, triển khai thực hiện tốt công tác phòng, chống thiên tai, tìm kiếm cứu nạn theo phương châm “Bốn tại chỗ” và “Ba sẵn sàng” để chủ động phòng tránh, ứng phó kịp thời, khẩn trương khắc phục có hiệu quả. </w:t>
      </w:r>
    </w:p>
    <w:p w14:paraId="42F884A2" w14:textId="77777777" w:rsidR="00AA164B" w:rsidRDefault="00092982" w:rsidP="00A74C39">
      <w:pPr>
        <w:spacing w:before="120" w:after="0" w:line="240" w:lineRule="auto"/>
        <w:ind w:firstLine="720"/>
      </w:pPr>
      <w:r>
        <w:t xml:space="preserve">- Chủ trì, phối hợp với các cơ quan, đơn vị, địa phương liên quan thực hiện: </w:t>
      </w:r>
    </w:p>
    <w:p w14:paraId="05A9D3F5" w14:textId="77777777" w:rsidR="00AA164B" w:rsidRDefault="00092982" w:rsidP="00A74C39">
      <w:pPr>
        <w:spacing w:before="120" w:after="0" w:line="240" w:lineRule="auto"/>
        <w:ind w:firstLine="720"/>
      </w:pPr>
      <w:r>
        <w:t xml:space="preserve">(1) Tổ chức hội thao nghiệp vụ chữa cháy và cứu nạn, cứu hộ kết hợp diễn tập phương án chữa cháy và CNCH điển hình lực lượng Cảnh sát PCCC và CNCH; </w:t>
      </w:r>
    </w:p>
    <w:p w14:paraId="13CF57A2" w14:textId="77777777" w:rsidR="00AA164B" w:rsidRDefault="00092982" w:rsidP="00A74C39">
      <w:pPr>
        <w:spacing w:before="120" w:after="0" w:line="240" w:lineRule="auto"/>
        <w:ind w:firstLine="720"/>
      </w:pPr>
      <w:r>
        <w:t xml:space="preserve">(2) Tổ chức diễn tập phương án chữa cháy và CNCH cấp huyện; </w:t>
      </w:r>
    </w:p>
    <w:p w14:paraId="7E544D10" w14:textId="77777777" w:rsidR="00AA164B" w:rsidRPr="00AA164B" w:rsidRDefault="00092982" w:rsidP="00A74C39">
      <w:pPr>
        <w:spacing w:before="120" w:after="0" w:line="240" w:lineRule="auto"/>
        <w:ind w:firstLine="720"/>
        <w:rPr>
          <w:spacing w:val="4"/>
        </w:rPr>
      </w:pPr>
      <w:r w:rsidRPr="00AA164B">
        <w:rPr>
          <w:spacing w:val="4"/>
        </w:rPr>
        <w:t>(3) Hướng dẫn tổ chức Hội thao nghiệp vụ chữa cháy và cứu nạn, cứu hộ của lực lượng PCCC cơ sở, dân phòng và “Tổ liên gia an toàn PCCC” cấp huyện năm 2025;</w:t>
      </w:r>
    </w:p>
    <w:p w14:paraId="74BDA714" w14:textId="77777777" w:rsidR="00AA164B" w:rsidRDefault="00092982" w:rsidP="00A74C39">
      <w:pPr>
        <w:spacing w:before="120" w:after="0" w:line="240" w:lineRule="auto"/>
        <w:ind w:firstLine="720"/>
      </w:pPr>
      <w:r>
        <w:t xml:space="preserve">(4) Tổng rà soát, kiểm tra, phúc tra trên toàn tỉnh về công tác PCCC và CNCH, chú ý tập trung vào các cơ sở tập trung đông người, khu dân cư có nhiều nhà ở kết hợp sản xuất kinh doanh, các khu vực nguy cơ rủi ro cháy, nổ cao; </w:t>
      </w:r>
    </w:p>
    <w:p w14:paraId="11A32151" w14:textId="77777777" w:rsidR="00AA164B" w:rsidRDefault="00092982" w:rsidP="00A74C39">
      <w:pPr>
        <w:spacing w:before="120" w:after="0" w:line="240" w:lineRule="auto"/>
        <w:ind w:firstLine="720"/>
      </w:pPr>
      <w:r>
        <w:t xml:space="preserve">(5) Tổ chức các hoạt động tuyên truyền, trải nghiệm thực hành chữa cháy và cứu nạn, cứu hộ đồng loạt tại địa bàn, khu dân cư tối thiểu 01 lần/quý; </w:t>
      </w:r>
    </w:p>
    <w:p w14:paraId="0DA4117A" w14:textId="77777777" w:rsidR="00AA164B" w:rsidRDefault="00092982" w:rsidP="00A74C39">
      <w:pPr>
        <w:spacing w:before="120" w:after="0" w:line="240" w:lineRule="auto"/>
        <w:ind w:firstLine="720"/>
      </w:pPr>
      <w:r>
        <w:t xml:space="preserve">(6) Tập huấn nghiệp vụ PCCC và CNCH cho Chính quyền cấp cơ sở; lực lượng PCCC chuyên ngành, PCCC cơ sở, dân phòng, lực lượng tham gia đảm bảo an ninh trật tự ở cơ sở đáp ứng được yêu cầu là lực lượng nòng cốt trong công tác PCCC và CNCH tại chỗ…; </w:t>
      </w:r>
    </w:p>
    <w:p w14:paraId="14F5C14F" w14:textId="77777777" w:rsidR="00AA164B" w:rsidRDefault="00092982" w:rsidP="00A74C39">
      <w:pPr>
        <w:spacing w:before="120" w:after="0" w:line="240" w:lineRule="auto"/>
        <w:ind w:firstLine="720"/>
      </w:pPr>
      <w:r>
        <w:t xml:space="preserve">(7) Thành lập đội tuyển và tham gia Hội thi Thể thao Nghiệp vụ chữa cháy và cứu nạn, cứu hộ trong Chương trình Đại hội khỏe “Vì An ninh Tổ quốc” lần thứ IX năm 2025 do Bộ Công an tổ chức; </w:t>
      </w:r>
    </w:p>
    <w:p w14:paraId="7C91C801" w14:textId="77777777" w:rsidR="00AA164B" w:rsidRDefault="00092982" w:rsidP="00A74C39">
      <w:pPr>
        <w:spacing w:before="120" w:after="0" w:line="240" w:lineRule="auto"/>
        <w:ind w:firstLine="720"/>
      </w:pPr>
      <w:r>
        <w:t xml:space="preserve">(8) Nghiên cứu, đề xuất với cấp có thẩm quyền xem xét cơ chế hỗ trợ trang bị phương tiện chữa cháy cho hộ nghèo, hộ cận nghèo trên địa bàn tỉnh, bảo đảm thiết thực, hiệu quả, đúng theo quy định và phù hợp với tình hình thực tế của tỉnh; </w:t>
      </w:r>
    </w:p>
    <w:p w14:paraId="2DD9469D" w14:textId="3305B231" w:rsidR="00A9010B" w:rsidRDefault="00092982" w:rsidP="00A74C39">
      <w:pPr>
        <w:spacing w:before="120" w:after="0" w:line="240" w:lineRule="auto"/>
        <w:ind w:firstLine="720"/>
      </w:pPr>
      <w:r>
        <w:lastRenderedPageBreak/>
        <w:t xml:space="preserve">(9) Nghiên cứu, đề xuất với cấp có thẩm quyền bố trí quỹ đất để xây dựng Trung tâm huấn luyện nghiệp vụ chữa cháy và CNCH và Đội Cảnh sát Chữa cháy và CNCH đặc biệt tinh nhuệ thuộc Phòng Cảnh sát PCCC và CNCH; trung tâm giáo dục cộng đồng về PCCC và CNCH; triển khai Đội Cảnh sát PCCC và CNCH khu vực huyện Quỳnh Nhai. </w:t>
      </w:r>
    </w:p>
    <w:p w14:paraId="5D440B60" w14:textId="1675520C" w:rsidR="00A9010B" w:rsidRDefault="00092982" w:rsidP="00A74C39">
      <w:pPr>
        <w:spacing w:before="120" w:after="0" w:line="240" w:lineRule="auto"/>
        <w:ind w:firstLine="720"/>
      </w:pPr>
      <w:r>
        <w:t>- Phối hợp với các sở, ngành và Chính quyền cơ sở tiếp tục triển khai thực hiện Công điện số 220/CĐ-TTg ngày 05</w:t>
      </w:r>
      <w:r w:rsidR="00A9010B">
        <w:rPr>
          <w:lang w:val="en-US"/>
        </w:rPr>
        <w:t xml:space="preserve"> tháng </w:t>
      </w:r>
      <w:r>
        <w:t>4</w:t>
      </w:r>
      <w:r w:rsidR="00A9010B">
        <w:rPr>
          <w:lang w:val="en-US"/>
        </w:rPr>
        <w:t xml:space="preserve"> năm </w:t>
      </w:r>
      <w:r>
        <w:t xml:space="preserve">2023 và Công điện </w:t>
      </w:r>
      <w:r w:rsidR="00A9010B">
        <w:rPr>
          <w:lang w:val="en-US"/>
        </w:rPr>
        <w:t xml:space="preserve">số </w:t>
      </w:r>
      <w:r>
        <w:t>825/CĐ-TTg ngày 15</w:t>
      </w:r>
      <w:r w:rsidR="00A9010B">
        <w:rPr>
          <w:lang w:val="en-US"/>
        </w:rPr>
        <w:t xml:space="preserve"> tháng </w:t>
      </w:r>
      <w:r>
        <w:t>9</w:t>
      </w:r>
      <w:r w:rsidR="00A9010B">
        <w:rPr>
          <w:lang w:val="en-US"/>
        </w:rPr>
        <w:t xml:space="preserve"> năm </w:t>
      </w:r>
      <w:r>
        <w:t>2023 của Thủ tướng Chính phủ, hướng dẫn và yêu cầu cơ sở ký cam kết khắc phục các vi phạm, tồn tại, hạn chế về PCCC và CNCH với thời hạn</w:t>
      </w:r>
      <w:r>
        <w:rPr>
          <w:lang w:val="en-US"/>
        </w:rPr>
        <w:t xml:space="preserve"> </w:t>
      </w:r>
      <w:r>
        <w:t xml:space="preserve">hoàn thành cụ thể; tổ chức kiểm tra, hướng dẫn, đôn đốc việc khắc phục của cơ sở; kiên quyết xử lý theo quy định của pháp luật đối với những cơ sở không thực hiện khắc phục. </w:t>
      </w:r>
    </w:p>
    <w:p w14:paraId="36171D20" w14:textId="77777777" w:rsidR="001476B8" w:rsidRPr="001476B8" w:rsidRDefault="00092982" w:rsidP="00A74C39">
      <w:pPr>
        <w:spacing w:before="120" w:after="0" w:line="240" w:lineRule="auto"/>
        <w:ind w:firstLine="720"/>
        <w:rPr>
          <w:spacing w:val="-2"/>
        </w:rPr>
      </w:pPr>
      <w:r w:rsidRPr="001476B8">
        <w:rPr>
          <w:spacing w:val="-2"/>
        </w:rPr>
        <w:t>- Đôn đốc, hướng dẫn Chính quyền cơ sở chỉ đạo xây dựng các mô hình về an toàn PCCC và CNCH theo Chỉ thị số 01/CT-TTg ngày 03</w:t>
      </w:r>
      <w:r w:rsidR="002A68FF" w:rsidRPr="001476B8">
        <w:rPr>
          <w:spacing w:val="-2"/>
          <w:lang w:val="en-US"/>
        </w:rPr>
        <w:t xml:space="preserve"> tháng </w:t>
      </w:r>
      <w:r w:rsidRPr="001476B8">
        <w:rPr>
          <w:spacing w:val="-2"/>
        </w:rPr>
        <w:t>01</w:t>
      </w:r>
      <w:r w:rsidR="002A68FF" w:rsidRPr="001476B8">
        <w:rPr>
          <w:spacing w:val="-2"/>
          <w:lang w:val="en-US"/>
        </w:rPr>
        <w:t xml:space="preserve"> năm </w:t>
      </w:r>
      <w:r w:rsidRPr="001476B8">
        <w:rPr>
          <w:spacing w:val="-2"/>
        </w:rPr>
        <w:t xml:space="preserve">2023 của Thủ tướng Chính phủ về tăng cường công tác phòng cháy, chữa cháy trong tình hình mới: “Tổ liên gia an toàn PCCC”, “Điểm chữa cháy công cộng”; tuyên truyền, tập huấn về PCCC và CNCH đảm bảo 100% người đứng đầu cơ sở thuộc diện quản lý và chủ hộ gia đình được tuyên truyền, tập huấn về PCCC và CNCH; nhân rộng và ra mắt các cụm dân cư an toàn về PCCC, tối thiểu mỗi xã 01 cụm dân cư an toàn về PCCC. </w:t>
      </w:r>
    </w:p>
    <w:p w14:paraId="39218D96" w14:textId="77777777" w:rsidR="001476B8" w:rsidRPr="001476B8" w:rsidRDefault="00092982" w:rsidP="00A74C39">
      <w:pPr>
        <w:spacing w:before="120" w:after="0" w:line="240" w:lineRule="auto"/>
        <w:ind w:firstLine="720"/>
        <w:rPr>
          <w:spacing w:val="-2"/>
        </w:rPr>
      </w:pPr>
      <w:r w:rsidRPr="001476B8">
        <w:rPr>
          <w:spacing w:val="-2"/>
        </w:rPr>
        <w:t xml:space="preserve">- Tăng cường tuyên truyền về nguy cơ cháy, nổ, thường xuyên tập huấn kỹ năng thoát nạn, chữa cháy, phổ biến kiến thức, quy định của pháp luật về điều kiện an toàn PCCC đối với từng công trình, cơ sở, nhà ở, nhà ở kết hợp sản xuất, kinh doanh. </w:t>
      </w:r>
    </w:p>
    <w:p w14:paraId="07F4B1C5" w14:textId="77777777" w:rsidR="001476B8" w:rsidRDefault="00092982" w:rsidP="00A74C39">
      <w:pPr>
        <w:spacing w:before="120" w:after="0" w:line="240" w:lineRule="auto"/>
        <w:ind w:firstLine="720"/>
      </w:pPr>
      <w:r>
        <w:t xml:space="preserve">- Tổ chức kiểm tra về PCCC đối với các cơ sở có nguy hiểm về cháy, nổ, địa điểm tập trung đông người trong dịp Tết Nguyên đán năm 2025; tập trung kiểm tra, hướng dẫn khắc phục các sơ hở, thiếu sót, xử lý nghiêm các vi phạm về PCCC theo quy định. Trường hợp vi phạm nghiêm trọng quy định phải kiên quyết tạm đình chỉ, đình chỉ hoạt động. </w:t>
      </w:r>
    </w:p>
    <w:p w14:paraId="5811BF24" w14:textId="77777777" w:rsidR="004F5946" w:rsidRDefault="00092982" w:rsidP="00A74C39">
      <w:pPr>
        <w:spacing w:before="120" w:after="0" w:line="240" w:lineRule="auto"/>
        <w:ind w:firstLine="720"/>
      </w:pPr>
      <w:r>
        <w:t xml:space="preserve">- Tăng cường huấn luyện, bồi dưỡng nghiệp vụ về PCCC và CNCH cho lực lượng dân phòng, lực lượng tham gia bảo vệ an ninh, trật tự ở cơ sở, lực lượng PCCC cơ sở, lực lượng PCCC chuyên ngành thực hiện tốt phương châm “bốn tại chỗ”, sẵn sàng tổ chức chữa cháy, CNCH hiệu quả, kịp thời ngay tại địa bàn, cơ sở khi có cháy nổ, tai nạn, sự cố xảy ra. </w:t>
      </w:r>
    </w:p>
    <w:p w14:paraId="5194D3C7" w14:textId="77777777" w:rsidR="004F5946" w:rsidRDefault="00092982" w:rsidP="00A74C39">
      <w:pPr>
        <w:spacing w:before="120" w:after="0" w:line="240" w:lineRule="auto"/>
        <w:ind w:firstLine="720"/>
      </w:pPr>
      <w:r>
        <w:t>3. Sở Tư pháp</w:t>
      </w:r>
    </w:p>
    <w:p w14:paraId="62773119" w14:textId="77777777" w:rsidR="00E976D4" w:rsidRPr="00E976D4" w:rsidRDefault="00092982" w:rsidP="00A74C39">
      <w:pPr>
        <w:spacing w:before="120" w:after="0" w:line="240" w:lineRule="auto"/>
        <w:ind w:firstLine="720"/>
        <w:rPr>
          <w:spacing w:val="4"/>
        </w:rPr>
      </w:pPr>
      <w:r w:rsidRPr="00E976D4">
        <w:rPr>
          <w:spacing w:val="4"/>
        </w:rPr>
        <w:t xml:space="preserve">Tham mưu với UBND tỉnh, Hội đồng phối hợp phổ biến, giáo dục pháp luật tỉnh: </w:t>
      </w:r>
    </w:p>
    <w:p w14:paraId="46BD470F" w14:textId="77777777" w:rsidR="00E976D4" w:rsidRDefault="00092982" w:rsidP="00A74C39">
      <w:pPr>
        <w:spacing w:before="120" w:after="0" w:line="240" w:lineRule="auto"/>
        <w:ind w:firstLine="720"/>
      </w:pPr>
      <w:r>
        <w:t xml:space="preserve">(1) Đưa nội dung phổ biến, giáo dục pháp luật về PCCC và CNCH vào Kế hoạch phổ biến, giáo dục pháp luật năm 2025; </w:t>
      </w:r>
    </w:p>
    <w:p w14:paraId="6DF000F3" w14:textId="77777777" w:rsidR="00E976D4" w:rsidRDefault="00092982" w:rsidP="00A74C39">
      <w:pPr>
        <w:spacing w:before="120" w:after="0" w:line="240" w:lineRule="auto"/>
        <w:ind w:firstLine="720"/>
      </w:pPr>
      <w:r>
        <w:t xml:space="preserve">(2) hướng dẫn, chỉ đạo các ngành thành viên Hội đồng phối hợp phổ biến, giáo dục pháp luật cấp tỉnh và Hội đồng các huyện, thành phố thực hiện; </w:t>
      </w:r>
    </w:p>
    <w:p w14:paraId="29D7CFBB" w14:textId="665BE1BD" w:rsidR="004F5946" w:rsidRDefault="00092982" w:rsidP="00A74C39">
      <w:pPr>
        <w:spacing w:before="120" w:after="0" w:line="240" w:lineRule="auto"/>
        <w:ind w:firstLine="720"/>
      </w:pPr>
      <w:r>
        <w:lastRenderedPageBreak/>
        <w:t xml:space="preserve">(3) Tổ chức cuộc thi tìm hiểu Luật PCCC và CNCH. </w:t>
      </w:r>
    </w:p>
    <w:p w14:paraId="3CB04525" w14:textId="77777777" w:rsidR="004F5946" w:rsidRDefault="00092982" w:rsidP="00A74C39">
      <w:pPr>
        <w:spacing w:before="120" w:after="0" w:line="240" w:lineRule="auto"/>
        <w:ind w:firstLine="720"/>
      </w:pPr>
      <w:r>
        <w:t>4. Sở Thông tin và Truyền thông</w:t>
      </w:r>
    </w:p>
    <w:p w14:paraId="71A5481C" w14:textId="77777777" w:rsidR="004F5946" w:rsidRDefault="00092982" w:rsidP="00A74C39">
      <w:pPr>
        <w:spacing w:before="120" w:after="0" w:line="240" w:lineRule="auto"/>
        <w:ind w:firstLine="720"/>
      </w:pPr>
      <w:r>
        <w:t xml:space="preserve">Chỉ đạo các nhà mạng viễn thông phối hợp với Công an tỉnh định kỳ gửi tin nhắn cho các thuê bao di động để khuyến cáo, cảnh báo và hướng dẫn các kỹ năng phòng ngừa, xử lý các tình huống cháy, nổ, tai nạn, sự cố. </w:t>
      </w:r>
    </w:p>
    <w:p w14:paraId="740ED49A" w14:textId="77777777" w:rsidR="004F5946" w:rsidRDefault="00092982" w:rsidP="00A74C39">
      <w:pPr>
        <w:spacing w:before="120" w:after="0" w:line="240" w:lineRule="auto"/>
        <w:ind w:firstLine="720"/>
      </w:pPr>
      <w:r>
        <w:t>5. Các cơ quan thông tấn báo chí trên địa bàn tỉnh</w:t>
      </w:r>
    </w:p>
    <w:p w14:paraId="7283B6EF" w14:textId="77FF0C9B" w:rsidR="004F5946" w:rsidRDefault="00092982" w:rsidP="00A74C39">
      <w:pPr>
        <w:spacing w:before="120" w:after="0" w:line="240" w:lineRule="auto"/>
        <w:ind w:firstLine="720"/>
      </w:pPr>
      <w:r>
        <w:t>Chủ trì, phối hợp với Công an tỉnh tăng cường số lượng, nâng cao chất lượng, đổi mới nội dung, hình thức tuyên truyền, phổ biến, giáo dục về pháp luật, kiến thức, kỹ năng PCCC và CNCH, đặc biệt là kỹ năng thoát nạn khi có tình huống cháy, nổ xảy ra cho công chức, viên chức, người lao động và mọi tầng lớp Nhân dân; đa dạng các hình thức tuyên truyền bằng nhiều ngôn ngữ của đồng bào các dân tộc ở địa phương, trong đó cần đẩy mạnh ứng dụng các nền tảng mạng xã hội phục vụ</w:t>
      </w:r>
      <w:r>
        <w:rPr>
          <w:lang w:val="en-US"/>
        </w:rPr>
        <w:t xml:space="preserve"> </w:t>
      </w:r>
      <w:r>
        <w:t xml:space="preserve">công tác tuyên truyền về PCCC và CNCH; tập trung tuyên truyền vào các thời điểm có nguy cơ cháy, nổ cao, diễn biến thời tiết, khí hậu phức tạp. </w:t>
      </w:r>
    </w:p>
    <w:p w14:paraId="294451C9" w14:textId="77777777" w:rsidR="00285269" w:rsidRDefault="00092982" w:rsidP="00A74C39">
      <w:pPr>
        <w:spacing w:before="120" w:after="0" w:line="240" w:lineRule="auto"/>
        <w:ind w:firstLine="720"/>
      </w:pPr>
      <w:r>
        <w:t>6. Sở Nông nghiệp và Phát triển nông thôn</w:t>
      </w:r>
    </w:p>
    <w:p w14:paraId="2E617760" w14:textId="77777777" w:rsidR="00285269" w:rsidRDefault="00092982" w:rsidP="00A74C39">
      <w:pPr>
        <w:spacing w:before="120" w:after="0" w:line="240" w:lineRule="auto"/>
        <w:ind w:firstLine="720"/>
      </w:pPr>
      <w:r>
        <w:t xml:space="preserve">Chủ trì, phối hợp với Công an tỉnh xây dựng Kế hoạch kiểm tra, tổ chức tập huấn, huấn luyện nghiệp vụ về PCCC rừng cho các chủ rừng và lực lượng Kiểm lâm trên địa bàn toàn tỉnh. Tổ chức tổng rà soát, thống kê và kiểm tra, đánh giá các phương án PCCC rừng do chủ rừng, UBND cấp xã lập; lựa chọn diễn tập một số phương án điển hình để đánh giá, rút kinh nghiệm. </w:t>
      </w:r>
    </w:p>
    <w:p w14:paraId="238DC4BD" w14:textId="77777777" w:rsidR="00285269" w:rsidRDefault="00092982" w:rsidP="00A74C39">
      <w:pPr>
        <w:spacing w:before="120" w:after="0" w:line="240" w:lineRule="auto"/>
        <w:ind w:firstLine="720"/>
      </w:pPr>
      <w:r>
        <w:t xml:space="preserve">7. Sở Xây dựng </w:t>
      </w:r>
    </w:p>
    <w:p w14:paraId="60F9D5B6" w14:textId="77777777" w:rsidR="00285269" w:rsidRDefault="00092982" w:rsidP="00A74C39">
      <w:pPr>
        <w:spacing w:before="120" w:after="0" w:line="240" w:lineRule="auto"/>
        <w:ind w:firstLine="720"/>
      </w:pPr>
      <w:r>
        <w:t xml:space="preserve">- Hướng dẫn, phối hợp, kiểm tra công tác thẩm định, cấp phép, quản lý trật tự xây dựng đối với các dự án, công trình thuộc đối tượng thẩm duyệt, thiết kế về PCCC, đặc biệt là các nhà ở nhiều căn hộ; nhà ở chuyển đổi công năng sử dụng thành nhà nghỉ, nơi trông giữ trẻ, phòng khám, cho thuê văn phòng, bảo quản, kinh doanh mặt hàng dễ cháy, nổ; cơ sở kinh doanh dịch vụ vui chơi, giải trí, karaoke... Xử lý nghiêm các trường hợp xây dựng sai phép, trái phép, các trường hợp tự ý chuyển đổi công năng từ nhà ở riêng lẻ sang các loại hình sản xuất, kinh doanh khác mà không bảo đảm điều kiện an toàn PCCC. </w:t>
      </w:r>
    </w:p>
    <w:p w14:paraId="716E6A27" w14:textId="77777777" w:rsidR="00285269" w:rsidRDefault="00092982" w:rsidP="00A74C39">
      <w:pPr>
        <w:spacing w:before="120" w:after="0" w:line="240" w:lineRule="auto"/>
        <w:ind w:firstLine="720"/>
      </w:pPr>
      <w:r>
        <w:t xml:space="preserve">- Xây dựng, ban hành và tổ chức thực hiện Kế hoạch thực hiện các giải pháp phát triển đồng bộ hệ thống cấp nước phòng cháy, chữa cháy tại các đô thị, khu công nghiệp, cụm công nghiệp; các đường ống, họng, trụ lấy nước chữa cháy đảm bảo các yêu cầu về lưu lượng, áp lực cần thiết theo các tiêu chuẩn, quy chuẩn về phòng cháy, chữa cháy và được lắp đặt thống nhất trên toàn bộ hệ thống cấp nước đô thị, khu công nghiệp và các địa bàn trọng điểm. </w:t>
      </w:r>
    </w:p>
    <w:p w14:paraId="609E6873" w14:textId="77777777" w:rsidR="00285269" w:rsidRDefault="00092982" w:rsidP="00A74C39">
      <w:pPr>
        <w:spacing w:before="120" w:after="0" w:line="240" w:lineRule="auto"/>
        <w:ind w:firstLine="720"/>
      </w:pPr>
      <w:r>
        <w:t>8. Sở Công Thương</w:t>
      </w:r>
    </w:p>
    <w:p w14:paraId="5DD38DB1" w14:textId="77777777" w:rsidR="004108F3" w:rsidRDefault="00092982" w:rsidP="00A74C39">
      <w:pPr>
        <w:spacing w:before="120" w:after="0" w:line="240" w:lineRule="auto"/>
        <w:ind w:firstLine="720"/>
      </w:pPr>
      <w:r>
        <w:t xml:space="preserve">Thường xuyên kiểm tra, tuyên truyền, hướng dẫn về bảo đảm an toàn PCCC trong sử dụng điện sinh hoạt và sản xuất; các cơ sở bảo quản, kinh doanh, sử dụng hóa chất, xăng dầu, khí LPG, vật liệu nổ công nghiệp trên địa bàn tỉnh. </w:t>
      </w:r>
    </w:p>
    <w:p w14:paraId="78BA3FDC" w14:textId="77777777" w:rsidR="004108F3" w:rsidRDefault="00092982" w:rsidP="00A74C39">
      <w:pPr>
        <w:spacing w:before="120" w:after="0" w:line="240" w:lineRule="auto"/>
        <w:ind w:firstLine="720"/>
      </w:pPr>
      <w:r>
        <w:lastRenderedPageBreak/>
        <w:t>9. Sở Văn hóa, Thể thao và Du lịch</w:t>
      </w:r>
    </w:p>
    <w:p w14:paraId="4335EF24" w14:textId="77777777" w:rsidR="004108F3" w:rsidRDefault="00092982" w:rsidP="00A74C39">
      <w:pPr>
        <w:spacing w:before="120" w:after="0" w:line="240" w:lineRule="auto"/>
        <w:ind w:firstLine="720"/>
      </w:pPr>
      <w:r>
        <w:t>Chỉ đạo, rà soát công tác cấp Giấy phép đủ điều kiện kinh doanh, tăng cường hướng dẫn, thanh tra, kiểm tra đối với dịch vụ karaoke, các cơ sở lưu trú theo quy định tại Nghị định số 54/2019/NĐ CP ngày 19</w:t>
      </w:r>
      <w:r w:rsidR="004108F3">
        <w:rPr>
          <w:lang w:val="en-US"/>
        </w:rPr>
        <w:t xml:space="preserve"> tháng </w:t>
      </w:r>
      <w:r>
        <w:t>6</w:t>
      </w:r>
      <w:r w:rsidR="004108F3">
        <w:rPr>
          <w:lang w:val="en-US"/>
        </w:rPr>
        <w:t xml:space="preserve"> năm </w:t>
      </w:r>
      <w:r>
        <w:t xml:space="preserve">2019 của Chính phủ, kiên quyết thu hồi giấy phép khi cơ sở không đảm bảo điều kiện về PCCC, ANTT. </w:t>
      </w:r>
    </w:p>
    <w:p w14:paraId="0B3DF3A9" w14:textId="77777777" w:rsidR="004108F3" w:rsidRDefault="00092982" w:rsidP="00A74C39">
      <w:pPr>
        <w:spacing w:before="120" w:after="0" w:line="240" w:lineRule="auto"/>
        <w:ind w:firstLine="720"/>
      </w:pPr>
      <w:r>
        <w:t>10. Sở Kế hoạch và Đầu tư</w:t>
      </w:r>
    </w:p>
    <w:p w14:paraId="44FBD50E" w14:textId="77777777" w:rsidR="004108F3" w:rsidRDefault="00092982" w:rsidP="00A74C39">
      <w:pPr>
        <w:spacing w:before="120" w:after="0" w:line="240" w:lineRule="auto"/>
        <w:ind w:firstLine="720"/>
      </w:pPr>
      <w:r>
        <w:t xml:space="preserve">- Chủ trì thẩm định báo cáo đề xuất chủ trương đầu tư các dự án đầu tư cơ sở hạ tầng PCCC và CNCH theo quy định của Luật Đầu tư công. </w:t>
      </w:r>
    </w:p>
    <w:p w14:paraId="6A26574F" w14:textId="77777777" w:rsidR="004108F3" w:rsidRDefault="00092982" w:rsidP="00A74C39">
      <w:pPr>
        <w:spacing w:before="120" w:after="0" w:line="240" w:lineRule="auto"/>
        <w:ind w:firstLine="720"/>
      </w:pPr>
      <w:r>
        <w:t>- Phối hợp với Công an tỉnh triển khai thực hiện Phương án phát triển hạ tầng phòng cháy, chữa cháy theo Quy hoạch tỉnh đã được Thủ tướng Chính phủ phê duyệt tại Quyết định số 1676/QĐ-TTg ngày 25</w:t>
      </w:r>
      <w:r w:rsidR="004108F3">
        <w:rPr>
          <w:lang w:val="en-US"/>
        </w:rPr>
        <w:t xml:space="preserve"> tháng </w:t>
      </w:r>
      <w:r>
        <w:t>1</w:t>
      </w:r>
      <w:r w:rsidR="004108F3">
        <w:rPr>
          <w:lang w:val="en-US"/>
        </w:rPr>
        <w:t xml:space="preserve">2 năm </w:t>
      </w:r>
      <w:r>
        <w:t>2023 (Công văn số 3266/UBND-TH ngày 26</w:t>
      </w:r>
      <w:r w:rsidR="004108F3">
        <w:rPr>
          <w:lang w:val="en-US"/>
        </w:rPr>
        <w:t xml:space="preserve"> tháng </w:t>
      </w:r>
      <w:r>
        <w:t>7</w:t>
      </w:r>
      <w:r w:rsidR="004108F3">
        <w:rPr>
          <w:lang w:val="en-US"/>
        </w:rPr>
        <w:t xml:space="preserve"> năm </w:t>
      </w:r>
      <w:r>
        <w:t xml:space="preserve">2024 của UBND tỉnh). </w:t>
      </w:r>
    </w:p>
    <w:p w14:paraId="5B12B61D" w14:textId="48267A6E" w:rsidR="00D737CB" w:rsidRDefault="00092982" w:rsidP="00A74C39">
      <w:pPr>
        <w:spacing w:before="120" w:after="0" w:line="240" w:lineRule="auto"/>
        <w:ind w:firstLine="720"/>
      </w:pPr>
      <w:r w:rsidRPr="00D737CB">
        <w:t>- Hướng dẫn các đơn vị, địa phương lập kế hoạch đầu tư công trung hạn, hằng năm, trong đó bố trí vốn cho các dự án thực hiện khắc phục các tồn</w:t>
      </w:r>
      <w:r w:rsidRPr="00D737CB">
        <w:rPr>
          <w:lang w:val="en-US"/>
        </w:rPr>
        <w:t xml:space="preserve"> </w:t>
      </w:r>
      <w:r w:rsidRPr="00D737CB">
        <w:t>tại, thiếu sót về PCCC đối với các đối tượng thuộc diện điều chỉnh của Nghị quyết số 16/2021/NQ-HĐND</w:t>
      </w:r>
      <w:r>
        <w:t xml:space="preserve"> ngày 19</w:t>
      </w:r>
      <w:r w:rsidR="00D737CB">
        <w:rPr>
          <w:lang w:val="en-US"/>
        </w:rPr>
        <w:t xml:space="preserve"> tháng </w:t>
      </w:r>
      <w:r>
        <w:t>11</w:t>
      </w:r>
      <w:r w:rsidR="00D737CB">
        <w:rPr>
          <w:lang w:val="en-US"/>
        </w:rPr>
        <w:t xml:space="preserve"> năm 2</w:t>
      </w:r>
      <w:r>
        <w:t xml:space="preserve">021 của </w:t>
      </w:r>
      <w:r w:rsidR="004108F3">
        <w:rPr>
          <w:lang w:val="en-US"/>
        </w:rPr>
        <w:t>HĐND</w:t>
      </w:r>
      <w:r>
        <w:t xml:space="preserve"> tỉnh về </w:t>
      </w:r>
      <w:r w:rsidR="00D737CB">
        <w:rPr>
          <w:lang w:val="en-US"/>
        </w:rPr>
        <w:t>q</w:t>
      </w:r>
      <w:r>
        <w:t xml:space="preserve">uy định xử lý các cơ sở không đảm bảo yêu cầu về phòng cháy và chữa cháy trên địa bàn tỉnh Sơn La được đưa vào sử dụng trước ngày Luật </w:t>
      </w:r>
      <w:r w:rsidR="00E955FD">
        <w:rPr>
          <w:lang w:val="en-US"/>
        </w:rPr>
        <w:t>P</w:t>
      </w:r>
      <w:r>
        <w:t xml:space="preserve">hòng cháy và chữa cháy số 27/2001/QH10 (Nghị quyết số 16/2021/NQ-HĐND) theo quy định của Luật Đầu tư công. </w:t>
      </w:r>
    </w:p>
    <w:p w14:paraId="1DF9F4D4" w14:textId="654BA309" w:rsidR="00D737CB" w:rsidRDefault="00092982" w:rsidP="00A74C39">
      <w:pPr>
        <w:spacing w:before="120" w:after="0" w:line="240" w:lineRule="auto"/>
        <w:ind w:firstLine="720"/>
      </w:pPr>
      <w:r>
        <w:t xml:space="preserve">- Thẩm định và trình cấp có thẩm quyền bố trí vốn đầu tư xây dựng trụ sở Đội Cảnh sát PCCC và CNCH đặc biệt tinh nhuệ gắn với trung tâm huấn luyện nghiệp vụ PCCC, </w:t>
      </w:r>
      <w:r w:rsidR="00E955FD">
        <w:rPr>
          <w:lang w:val="en-US"/>
        </w:rPr>
        <w:t>T</w:t>
      </w:r>
      <w:r>
        <w:t xml:space="preserve">rung tâm giáo dục cộng đồng tại địa bàn thành phố Sơn La theo quy định của Luật Đầu tư công. </w:t>
      </w:r>
    </w:p>
    <w:p w14:paraId="5EBA661F" w14:textId="77777777" w:rsidR="00D737CB" w:rsidRDefault="00092982" w:rsidP="00A74C39">
      <w:pPr>
        <w:spacing w:before="120" w:after="0" w:line="240" w:lineRule="auto"/>
        <w:ind w:firstLine="720"/>
      </w:pPr>
      <w:r>
        <w:t>11. Sở Tài chính</w:t>
      </w:r>
    </w:p>
    <w:p w14:paraId="238BB1FC" w14:textId="77777777" w:rsidR="00D737CB" w:rsidRDefault="00092982" w:rsidP="00A74C39">
      <w:pPr>
        <w:spacing w:before="120" w:after="0" w:line="240" w:lineRule="auto"/>
        <w:ind w:firstLine="720"/>
      </w:pPr>
      <w:r>
        <w:t xml:space="preserve">- Căn cứ dự toán do Công an tỉnh lập, tổng hợp, thẩm định, trình cấp có thẩm quyền bổ sung kinh phí cho Công an tỉnh thực hiện các hoạt động PCCC và CNCH năm 2025 đảm bảo theo quy định của Luật Ngân sách nhà nước, các văn bản hướng dẫn luật và phù hợp với khả năng cân đối của ngân sách địa phương. </w:t>
      </w:r>
    </w:p>
    <w:p w14:paraId="18F6D3C7" w14:textId="77777777" w:rsidR="00D737CB" w:rsidRDefault="00092982" w:rsidP="00A74C39">
      <w:pPr>
        <w:spacing w:before="120" w:after="0" w:line="240" w:lineRule="auto"/>
        <w:ind w:firstLine="720"/>
      </w:pPr>
      <w:r>
        <w:t>- Phối hợp với Công an tỉnh tham mưu UBND tỉnh trình HĐND tỉnh ban hành Nghị quyết trang bị phương tiện PCCC&amp;CNCH cho lực lượng Cảnh sát PCCC</w:t>
      </w:r>
      <w:r w:rsidR="00D737CB">
        <w:rPr>
          <w:lang w:val="en-US"/>
        </w:rPr>
        <w:t xml:space="preserve"> </w:t>
      </w:r>
      <w:r>
        <w:t>&amp;CNCH giai đoạn 2026</w:t>
      </w:r>
      <w:r w:rsidR="00D737CB">
        <w:rPr>
          <w:lang w:val="en-US"/>
        </w:rPr>
        <w:t xml:space="preserve"> </w:t>
      </w:r>
      <w:r>
        <w:t>-</w:t>
      </w:r>
      <w:r w:rsidR="00D737CB">
        <w:rPr>
          <w:lang w:val="en-US"/>
        </w:rPr>
        <w:t xml:space="preserve"> </w:t>
      </w:r>
      <w:r>
        <w:t xml:space="preserve">2030 và những năm tiếp theo. </w:t>
      </w:r>
    </w:p>
    <w:p w14:paraId="5911C524" w14:textId="21BA8E87" w:rsidR="00D737CB" w:rsidRDefault="00E955FD" w:rsidP="00A74C39">
      <w:pPr>
        <w:spacing w:before="120" w:after="0" w:line="240" w:lineRule="auto"/>
        <w:ind w:firstLine="720"/>
      </w:pPr>
      <w:r>
        <w:rPr>
          <w:lang w:val="en-US"/>
        </w:rPr>
        <w:t>1</w:t>
      </w:r>
      <w:r w:rsidR="00092982">
        <w:t xml:space="preserve">2. Sở Giáo dục và Đào tạo </w:t>
      </w:r>
    </w:p>
    <w:p w14:paraId="300FC909" w14:textId="77777777" w:rsidR="00D737CB" w:rsidRDefault="00092982" w:rsidP="00A74C39">
      <w:pPr>
        <w:spacing w:before="120" w:after="0" w:line="240" w:lineRule="auto"/>
        <w:ind w:firstLine="720"/>
      </w:pPr>
      <w:r>
        <w:t xml:space="preserve">- Tăng cường phổ biến, lồng ghép nội dung kiến thức và kỹ năng PCCC và CNCH vào chương trình giảng dạy, hoạt động ngoại khóa trong nhà trường và cơ sở giáo dục khác phù hợp với từng môn học, cấp học. </w:t>
      </w:r>
    </w:p>
    <w:p w14:paraId="0E242AB3" w14:textId="77777777" w:rsidR="00D737CB" w:rsidRDefault="00092982" w:rsidP="00A74C39">
      <w:pPr>
        <w:spacing w:before="120" w:after="0" w:line="240" w:lineRule="auto"/>
        <w:ind w:firstLine="720"/>
      </w:pPr>
      <w:r>
        <w:t xml:space="preserve">- Tổ chức tập huấn kiến thức pháp luật, kỹ năng PCCC và CNCH cho các đối tượng giáo viên, cán bộ quản lý giáo dục; tiếp tục chỉ đạo, triển khai thực hiện Thông </w:t>
      </w:r>
      <w:r>
        <w:lastRenderedPageBreak/>
        <w:t>tư số 06/2022/TT-BGDĐT ngày 11</w:t>
      </w:r>
      <w:r w:rsidR="00D737CB">
        <w:rPr>
          <w:lang w:val="en-US"/>
        </w:rPr>
        <w:t xml:space="preserve"> tháng </w:t>
      </w:r>
      <w:r>
        <w:t>5</w:t>
      </w:r>
      <w:r w:rsidR="00D737CB">
        <w:rPr>
          <w:lang w:val="en-US"/>
        </w:rPr>
        <w:t xml:space="preserve"> năm </w:t>
      </w:r>
      <w:r>
        <w:t xml:space="preserve">2022 hướng dẫn trang bị kiến thức, kỹ năng về PCCC và CNCH cho học sinh, sinh viên trong các cơ sở giáo dục. </w:t>
      </w:r>
    </w:p>
    <w:p w14:paraId="7D338716" w14:textId="77777777" w:rsidR="00D737CB" w:rsidRDefault="00092982" w:rsidP="00A74C39">
      <w:pPr>
        <w:spacing w:before="120" w:after="0" w:line="240" w:lineRule="auto"/>
        <w:ind w:firstLine="720"/>
      </w:pPr>
      <w:r>
        <w:t xml:space="preserve">- Tổ chức cho cán bộ, giáo viên, học sinh ký cam kết đảm bảo an toàn PCCC và không sản xuất, tàng trữ, buôn bán, vận chuyển và đốt các loại pháo mà pháp luật không cho phép. </w:t>
      </w:r>
    </w:p>
    <w:p w14:paraId="6DB27C1C" w14:textId="77777777" w:rsidR="00D737CB" w:rsidRDefault="00092982" w:rsidP="00A74C39">
      <w:pPr>
        <w:spacing w:before="120" w:after="0" w:line="240" w:lineRule="auto"/>
        <w:ind w:firstLine="720"/>
      </w:pPr>
      <w:r>
        <w:t xml:space="preserve">- Bố trí nguồn vốn và chỉ đạo các đơn vị trực thuộc trong diện điều chỉnh của Nghị quyết số 16/2021/NQ-HĐND khẩn trương hoàn thành việc khắc phục những tồn tại, thiếu sót về PCCC. </w:t>
      </w:r>
    </w:p>
    <w:p w14:paraId="6872DAD3" w14:textId="35854863" w:rsidR="00D737CB" w:rsidRDefault="00092982" w:rsidP="00A74C39">
      <w:pPr>
        <w:spacing w:before="120" w:after="0" w:line="240" w:lineRule="auto"/>
        <w:ind w:firstLine="720"/>
      </w:pPr>
      <w:r>
        <w:t>- Tiếp tục phối hợp với các đơn vị chức năng tổ chức khắc phục các tồn tại, vi phạm quy định về PCCC và CNCH đối với các cơ sở Giáo dục trực thuộc trên địa bàn tỉnh theo chỉ đạo tại Công văn số 619/UBND-NC ngày 09</w:t>
      </w:r>
      <w:r w:rsidR="00D737CB">
        <w:rPr>
          <w:lang w:val="en-US"/>
        </w:rPr>
        <w:t xml:space="preserve"> tháng </w:t>
      </w:r>
      <w:r>
        <w:t>02</w:t>
      </w:r>
      <w:r w:rsidR="00D737CB">
        <w:rPr>
          <w:lang w:val="en-US"/>
        </w:rPr>
        <w:t xml:space="preserve"> năm </w:t>
      </w:r>
      <w:r>
        <w:t xml:space="preserve">2024 của UBND tỉnh. </w:t>
      </w:r>
    </w:p>
    <w:p w14:paraId="03B3BA02" w14:textId="77777777" w:rsidR="00E955FD" w:rsidRDefault="00092982" w:rsidP="00A74C39">
      <w:pPr>
        <w:spacing w:before="120" w:after="0" w:line="240" w:lineRule="auto"/>
        <w:ind w:firstLine="720"/>
      </w:pPr>
      <w:r>
        <w:t>13. Sở Y tế</w:t>
      </w:r>
    </w:p>
    <w:p w14:paraId="284B2EDA" w14:textId="77777777" w:rsidR="00E955FD" w:rsidRDefault="00092982" w:rsidP="00A74C39">
      <w:pPr>
        <w:spacing w:before="120" w:after="0" w:line="240" w:lineRule="auto"/>
        <w:ind w:firstLine="720"/>
      </w:pPr>
      <w:r>
        <w:t>- Chỉ đạo tổ chức huy động lực lượng, phương tiện của ngành y tế tham</w:t>
      </w:r>
      <w:r>
        <w:rPr>
          <w:lang w:val="en-US"/>
        </w:rPr>
        <w:t xml:space="preserve"> </w:t>
      </w:r>
      <w:r>
        <w:t xml:space="preserve">gia CNCH, cấp cứu, điều trị nạn nhân bị thương đối với các vụ cháy, nổ, sự cố, tai nạn có thiệt hại về người. Chịu trách nhiệm chỉ đạo các đơn vị thuộc ngành Y tế tổ chức thực hiện tốt công tác đảm bảo an toàn PCCC và CNCH trong các cơ sở y tế, khám chữa bệnh. </w:t>
      </w:r>
    </w:p>
    <w:p w14:paraId="30D16B46" w14:textId="77777777" w:rsidR="00E955FD" w:rsidRDefault="00092982" w:rsidP="00A74C39">
      <w:pPr>
        <w:spacing w:before="120" w:after="0" w:line="240" w:lineRule="auto"/>
        <w:ind w:firstLine="720"/>
      </w:pPr>
      <w:r>
        <w:t xml:space="preserve">- Bố trí nguồn vốn và chỉ đạo các đơn vị trực thuộc thuộc diện điều chỉnh của Nghị quyết số 16/2021/NQ-HĐND khẩn trương hoàn thành việc khắc phục những tồn tại, thiếu sót về PCCC. </w:t>
      </w:r>
    </w:p>
    <w:p w14:paraId="2B5B6F9B" w14:textId="21AD8EF1" w:rsidR="00E955FD" w:rsidRDefault="00092982" w:rsidP="00A74C39">
      <w:pPr>
        <w:spacing w:before="120" w:after="0" w:line="240" w:lineRule="auto"/>
        <w:ind w:firstLine="720"/>
      </w:pPr>
      <w:r>
        <w:t>- Tiếp tục phối hợp với các đơn vị chức năng tổ chức khắc phục các tồn tại, vi phạm quy định về PCCC và CNCH đối với các cơ sở Y tế theo chỉ đạo tại Công văn số 1385/UBND-NC ngày 03</w:t>
      </w:r>
      <w:r w:rsidR="00E955FD">
        <w:rPr>
          <w:lang w:val="en-US"/>
        </w:rPr>
        <w:t xml:space="preserve"> tháng </w:t>
      </w:r>
      <w:r>
        <w:t>4</w:t>
      </w:r>
      <w:r w:rsidR="00E955FD">
        <w:rPr>
          <w:lang w:val="en-US"/>
        </w:rPr>
        <w:t xml:space="preserve"> năm </w:t>
      </w:r>
      <w:r>
        <w:t xml:space="preserve">2024 của UBND tỉnh. </w:t>
      </w:r>
    </w:p>
    <w:p w14:paraId="6C958767" w14:textId="77777777" w:rsidR="00E955FD" w:rsidRDefault="00092982" w:rsidP="00A74C39">
      <w:pPr>
        <w:spacing w:before="120" w:after="0" w:line="240" w:lineRule="auto"/>
        <w:ind w:firstLine="720"/>
      </w:pPr>
      <w:r>
        <w:t>14. Sở Nội vụ</w:t>
      </w:r>
    </w:p>
    <w:p w14:paraId="00EAA88F" w14:textId="40B6A51D" w:rsidR="00E955FD" w:rsidRDefault="00092982" w:rsidP="00A74C39">
      <w:pPr>
        <w:spacing w:before="120" w:after="0" w:line="240" w:lineRule="auto"/>
        <w:ind w:firstLine="720"/>
      </w:pPr>
      <w:r>
        <w:t xml:space="preserve">Phối hợp với Công an tỉnh phát động phong trào thi đua “Toàn dân PCCC và CNCH”; tham mưu trình Chủ tịch </w:t>
      </w:r>
      <w:r w:rsidR="00842B66">
        <w:rPr>
          <w:lang w:val="en-US"/>
        </w:rPr>
        <w:t>UBND</w:t>
      </w:r>
      <w:r>
        <w:t xml:space="preserve"> tỉnh xem xét, khen thưởng tập thể, cá nhân có thành tích xuất sắc trong công tác PCCC và CNCH theo quy định. </w:t>
      </w:r>
    </w:p>
    <w:p w14:paraId="2F9CCD74" w14:textId="77777777" w:rsidR="00E955FD" w:rsidRDefault="00092982" w:rsidP="00A74C39">
      <w:pPr>
        <w:spacing w:before="120" w:after="0" w:line="240" w:lineRule="auto"/>
        <w:ind w:firstLine="720"/>
      </w:pPr>
      <w:r>
        <w:t>15. Bộ Chỉ huy Quân sự tỉnh, Bộ Chỉ huy Bộ đội biên phòng tỉnh</w:t>
      </w:r>
    </w:p>
    <w:p w14:paraId="7C05A13F" w14:textId="77777777" w:rsidR="00E955FD" w:rsidRDefault="00092982" w:rsidP="00A74C39">
      <w:pPr>
        <w:spacing w:before="120" w:after="0" w:line="240" w:lineRule="auto"/>
        <w:ind w:firstLine="720"/>
      </w:pPr>
      <w:r>
        <w:t xml:space="preserve">Phối hợp với lực lượng Công an và các lực lượng khác tham gia trong công tác phòng, chống cháy, nổ; phòng ngừa, ứng phó với các sự cố, tai nạn lớn; đồng thời trực tiếp xây dựng, triển khai kế hoạch PCCC và CNCH trong lực lượng. </w:t>
      </w:r>
    </w:p>
    <w:p w14:paraId="6B23BE1B" w14:textId="77777777" w:rsidR="00E955FD" w:rsidRDefault="00092982" w:rsidP="00A74C39">
      <w:pPr>
        <w:spacing w:before="120" w:after="0" w:line="240" w:lineRule="auto"/>
        <w:ind w:firstLine="720"/>
      </w:pPr>
      <w:r>
        <w:t>16. Ủy ban nhân dân các cấp</w:t>
      </w:r>
    </w:p>
    <w:p w14:paraId="714EB4F8" w14:textId="77777777" w:rsidR="00E955FD" w:rsidRDefault="00092982" w:rsidP="00A74C39">
      <w:pPr>
        <w:spacing w:before="120" w:after="0" w:line="240" w:lineRule="auto"/>
        <w:ind w:firstLine="720"/>
      </w:pPr>
      <w:r>
        <w:t xml:space="preserve">- Chỉ đạo củng cố, kiện toàn Ban Chỉ đạo PCCC và CNCH ở cấp mình; sửa đổi, bổ sung quy chế hoạt động hiệu lực, hiệu quả. </w:t>
      </w:r>
    </w:p>
    <w:p w14:paraId="31F7824A" w14:textId="7F4E137E" w:rsidR="00E955FD" w:rsidRDefault="00092982" w:rsidP="00A74C39">
      <w:pPr>
        <w:spacing w:before="120" w:after="0" w:line="240" w:lineRule="auto"/>
        <w:ind w:firstLine="720"/>
      </w:pPr>
      <w:r>
        <w:t xml:space="preserve">- Xây dựng kế hoạch và tổ chức kiểm tra: (1) Bảo đảm an toàn PCCC và CNCH trong mùa hanh khô, dịp tết nguyên đán Ất Tỵ năm 2025, bảo vệ Đại hội </w:t>
      </w:r>
      <w:r>
        <w:lastRenderedPageBreak/>
        <w:t xml:space="preserve">Đảng bộ các cấp và các sự kiện lớn của đất nước, của tỉnh trong năm 2025; (2) Việc lãnh đạo, chỉ đạo thực hiện chức năng quản lý nhà nước về PCCC và CNCH thuộc phạm vi quản lý; (3) Không để xảy ra tình trạng đốt pháo trái phép tại các địa phương trong dịp Tết. </w:t>
      </w:r>
    </w:p>
    <w:p w14:paraId="0928C403" w14:textId="3ED2AD4E" w:rsidR="00092982" w:rsidRDefault="00092982" w:rsidP="00A74C39">
      <w:pPr>
        <w:spacing w:before="120" w:after="0" w:line="240" w:lineRule="auto"/>
        <w:ind w:firstLine="720"/>
        <w:rPr>
          <w:lang w:val="en-US"/>
        </w:rPr>
      </w:pPr>
      <w:r>
        <w:t>- Tăng cường công tác tuyên truyền, rà soát các cơ sở có nguy cơ cháy, nổ cao trên địa bàn, đặc biệt là các khu vực tập trung đông dân cư sinh sống, các nhà ở nhiều căn hộ; nhà ở chuyển đổi công năng sử dụng thành nhà nghỉ, nơi trông giữ trẻ, phòng khám, cho thuê văn phòng, bảo quản, kinh doanh mặt hàng dễ cháy, nổ; cơ sở kinh doanh dịch vụ vui chơi, giải trí, karaoke, nhà ở kết hợp sản xuất kinh doanh… để kịp thời có biện pháp phòng ngừa, ngăn chặn cháy nổ, xử lý nghiêm minh, kiên quyết thu hồi giấy phép, đình chỉ hoạt động các cơ sở không đủ điều kiện về PCCC và CNCH; Tổ chức rà soát, kiểm tra, phân loại, hướng dẫn các giải pháp đảm bảo an toàn PCCC đối với nhà ở nhiều tầng, nhiều căn hộ, nhà ở riêng lẻ kết hợp sản xuất, kinh doanh (bao gồm cả nhà ở cho thuê trọ); yêu cầu người đứng đầu cơ sở, chủ hộ gia đình phải cam kết, có lộ trình thực hiện các giải pháp tăng cường PCCC trước ngày 30</w:t>
      </w:r>
      <w:r w:rsidR="00CF6E21">
        <w:rPr>
          <w:lang w:val="en-US"/>
        </w:rPr>
        <w:t xml:space="preserve"> ngày </w:t>
      </w:r>
      <w:r>
        <w:t>3</w:t>
      </w:r>
      <w:r w:rsidR="00CF6E21">
        <w:rPr>
          <w:lang w:val="en-US"/>
        </w:rPr>
        <w:t xml:space="preserve"> năm </w:t>
      </w:r>
      <w:r>
        <w:t>2025. Sau thời gian trên, nếu không tổ chức thực hiện phải dừng hoạt động cho đến khi thực hiện xong hoặc chuyển đổi mục đích sử dụng.</w:t>
      </w:r>
    </w:p>
    <w:p w14:paraId="38B67382" w14:textId="77777777" w:rsidR="00CB273A" w:rsidRDefault="00092982" w:rsidP="00E3634A">
      <w:pPr>
        <w:spacing w:before="120" w:after="0" w:line="240" w:lineRule="auto"/>
        <w:ind w:firstLine="720"/>
      </w:pPr>
      <w:r>
        <w:t xml:space="preserve">- Đưa nội dung phổ biến, giáo dục pháp luật về PCCC và CNCH vào Kế hoạch phổ biến, giáo dục pháp luật năm 2025, chỉ đạo Hội đồng phối hợp phổ biến, giáo dục pháp luật trực thuộc thực hiện. Phối hợp với Công an tỉnh triển khai công tác chuyển đổi số, kết nối, chia sẻ dữ liệu về PCCC và cảnh báo cháy sớm tại địa bàn, cơ sở. </w:t>
      </w:r>
    </w:p>
    <w:p w14:paraId="7C63A9DD" w14:textId="77777777" w:rsidR="00CB273A" w:rsidRDefault="00092982" w:rsidP="00E3634A">
      <w:pPr>
        <w:spacing w:before="120" w:after="0" w:line="240" w:lineRule="auto"/>
        <w:ind w:firstLine="720"/>
      </w:pPr>
      <w:r>
        <w:t>- Tiếp tục chỉ đạo: (1) nhân rộng “Cụm dân cư an toàn PCCC” gắn với việc thực hiện Chỉ thị số 32/CT-TTg ngày 05</w:t>
      </w:r>
      <w:r w:rsidR="00CB273A">
        <w:rPr>
          <w:lang w:val="en-US"/>
        </w:rPr>
        <w:t xml:space="preserve"> tháng </w:t>
      </w:r>
      <w:r>
        <w:t>12</w:t>
      </w:r>
      <w:r w:rsidR="00CB273A">
        <w:rPr>
          <w:lang w:val="en-US"/>
        </w:rPr>
        <w:t xml:space="preserve"> năm </w:t>
      </w:r>
      <w:r>
        <w:t xml:space="preserve">2018 của Thủ tướng Chính phủ, năm 2025, nhân rộng và ra mắt các cụm dân cư an toàn về PCCC, tối thiểu mỗi xã 01 cụm dân cư an toàn về PCCC; (2) Tổ chức rà soát, nhân rộng mô hình “Tổ liên gia an toàn PCCC” và “Điểm chữa cháy công cộng” theo tiêu chí, hướng dẫn của Cục Cảnh sát PCCC và CNCH Bộ Công an; (3) tuyên truyền, tập huấn về PCCC và CNCH đảm bảo 100% người đứng đầu cơ sở thuộc diện quản lý và chủ hộ gia đình được tuyên truyền, tập huấn về PCCC và CNCH. </w:t>
      </w:r>
    </w:p>
    <w:p w14:paraId="2767125E" w14:textId="77777777" w:rsidR="0096508F" w:rsidRDefault="00092982" w:rsidP="00E3634A">
      <w:pPr>
        <w:spacing w:before="120" w:after="0" w:line="240" w:lineRule="auto"/>
        <w:ind w:firstLine="720"/>
      </w:pPr>
      <w:r>
        <w:t xml:space="preserve">- Nghiên cứu triển khai đầu tư trang bị phương tiện PCCC và CNCH phù hợp cho các hộ nghèo, cận nghèo trên địa bàn từ nguồn ngân sách địa phương và nguồn xã hội hoá. </w:t>
      </w:r>
    </w:p>
    <w:p w14:paraId="4740976C" w14:textId="77777777" w:rsidR="0096508F" w:rsidRDefault="00092982" w:rsidP="00E3634A">
      <w:pPr>
        <w:spacing w:before="120" w:after="0" w:line="240" w:lineRule="auto"/>
        <w:ind w:firstLine="720"/>
      </w:pPr>
      <w:r>
        <w:t>- Rà soát quy hoạch khu dân cư, quy hoạch chỉnh trang đô thị, quy hoạch giải tỏa để có biện pháp, giải pháp hạn chế nguy cơ cháy, nổ; giải quyết dứt điểm việc cơi nới, chiếm dụng lối đi chung, cản trở đường giao thông và lối thoát nạn; việc câu, mắc đường dây dẫn điện, viễn thông không đảm bảo an toàn theo quy định; đồng thời gắn với quy hoạch về giao thông, nguồn nước, thông tin liên lạc, quỹ đất… phục vụ công tác chữa cháy, CNCH theo Công văn số 3493/UBND-NC ngày 12</w:t>
      </w:r>
      <w:r w:rsidR="0096508F">
        <w:rPr>
          <w:lang w:val="en-US"/>
        </w:rPr>
        <w:t xml:space="preserve"> tháng </w:t>
      </w:r>
      <w:r>
        <w:t>9</w:t>
      </w:r>
      <w:r w:rsidR="0096508F">
        <w:rPr>
          <w:lang w:val="en-US"/>
        </w:rPr>
        <w:t xml:space="preserve"> năm </w:t>
      </w:r>
      <w:r>
        <w:t xml:space="preserve">2022 của UBND tỉnh về triển khai các biện pháp giải quyết giao thông, nguồn nước phục vụ công tác chữa cháy và CNCH. </w:t>
      </w:r>
    </w:p>
    <w:p w14:paraId="6355ED80" w14:textId="77777777" w:rsidR="000741EA" w:rsidRDefault="00092982" w:rsidP="00E3634A">
      <w:pPr>
        <w:spacing w:before="120" w:after="0" w:line="240" w:lineRule="auto"/>
        <w:ind w:firstLine="720"/>
      </w:pPr>
      <w:r>
        <w:lastRenderedPageBreak/>
        <w:t xml:space="preserve">- Rà soát việc thực hiện cấp Giấy chứng nhận đăng ký kinh doanh đối với nhà ở nhiều tầng, nhiều căn hộ, nhà ở riêng lẻ kết hợp sản xuất, kinh doanh (bao gồm cả nhà ở cho thuê trọ). Trong quá trình cấp phép xây dựng, cải tạo đối với các loại hình nêu trên phải kiên quyết yêu cầu người đứng đầu cơ sở, chủ hộ gia đình thực hiện các giải pháp, điều kiện đảm bảo an toàn PCCC theo quy định. </w:t>
      </w:r>
    </w:p>
    <w:p w14:paraId="0E099FBE" w14:textId="6B3B7720" w:rsidR="0096508F" w:rsidRDefault="00092982" w:rsidP="00E3634A">
      <w:pPr>
        <w:spacing w:before="120" w:after="0" w:line="240" w:lineRule="auto"/>
        <w:ind w:firstLine="720"/>
      </w:pPr>
      <w:r>
        <w:t xml:space="preserve">- Duy trì quản lý, sử dụng có hiệu quả phương tiện PCCC và CNCH đã cấp phát cho lực lượng dân phòng trên địa bàn thuộc phạm vi quản lý. </w:t>
      </w:r>
    </w:p>
    <w:p w14:paraId="564BB625" w14:textId="77777777" w:rsidR="0096508F" w:rsidRDefault="00092982" w:rsidP="00E3634A">
      <w:pPr>
        <w:spacing w:before="120" w:after="0" w:line="240" w:lineRule="auto"/>
        <w:ind w:firstLine="720"/>
      </w:pPr>
      <w:r>
        <w:t xml:space="preserve">- Bố trí nguồn kinh phí để đảm bảo cho công tác PCCC và CNCH năm 2025 tại địa phương. </w:t>
      </w:r>
    </w:p>
    <w:p w14:paraId="1F37B470" w14:textId="77777777" w:rsidR="0096508F" w:rsidRDefault="00092982" w:rsidP="00E3634A">
      <w:pPr>
        <w:spacing w:before="120" w:after="0" w:line="240" w:lineRule="auto"/>
        <w:ind w:firstLine="720"/>
      </w:pPr>
      <w:r>
        <w:t xml:space="preserve">- Tổ chức Hội thao nghiệp vụ chữa cháy và cứu nạn, cứu hộ của lực lượng PCCC cơ sở, dân phòng và “Tổ liên gia an toàn PCCC” trên địa bàn năm 2025. Thành lập đội tuyển tập luyện và tham gia Hội thao cấp tỉnh. </w:t>
      </w:r>
    </w:p>
    <w:p w14:paraId="4818ABA8" w14:textId="77777777" w:rsidR="0096508F" w:rsidRDefault="00092982" w:rsidP="00E3634A">
      <w:pPr>
        <w:spacing w:before="120" w:after="0" w:line="240" w:lineRule="auto"/>
        <w:ind w:firstLine="720"/>
      </w:pPr>
      <w:r>
        <w:t xml:space="preserve">- Tổ chức diễn tập phương án chữa cháy, cứu nạn, cứu hộ có huy động nhiều lực lượng, phương tiện tham gia trên địa bàn quản lý. </w:t>
      </w:r>
    </w:p>
    <w:p w14:paraId="03D8C9AE" w14:textId="77777777" w:rsidR="0096508F" w:rsidRDefault="00092982" w:rsidP="00E3634A">
      <w:pPr>
        <w:spacing w:before="120" w:after="0" w:line="240" w:lineRule="auto"/>
        <w:ind w:firstLine="720"/>
      </w:pPr>
      <w:r>
        <w:t xml:space="preserve">- Tổ chức tuyên truyền trải nghiệm, thực hành, kỹ năng về PCCC và CNCH đồng loạt 1 lần/quý trên địa bàn quản lý. </w:t>
      </w:r>
    </w:p>
    <w:p w14:paraId="1FB5A623" w14:textId="77777777" w:rsidR="000D0835" w:rsidRPr="00C60DBD" w:rsidRDefault="00092982" w:rsidP="00E3634A">
      <w:pPr>
        <w:spacing w:before="120" w:after="0" w:line="240" w:lineRule="auto"/>
        <w:ind w:firstLine="720"/>
        <w:rPr>
          <w:spacing w:val="-4"/>
        </w:rPr>
      </w:pPr>
      <w:r w:rsidRPr="00C60DBD">
        <w:rPr>
          <w:spacing w:val="-4"/>
        </w:rPr>
        <w:t>- Giao huyện Quỳnh Nhai chỉ đạo bố trí quỹ đất, hỗ trợ kinh phí để đầu tư</w:t>
      </w:r>
      <w:r w:rsidRPr="00C60DBD">
        <w:rPr>
          <w:spacing w:val="-4"/>
          <w:lang w:val="en-US"/>
        </w:rPr>
        <w:t xml:space="preserve"> </w:t>
      </w:r>
      <w:r w:rsidRPr="00C60DBD">
        <w:rPr>
          <w:spacing w:val="-4"/>
        </w:rPr>
        <w:t xml:space="preserve">cơ sở vật chất, phương tiện… triển khai đội Cảnh sát PCCC và CNCH tại huyện Quỳnh Nhai. Các huyện Yên Châu, Vân Hồ, Mường La, Bắc Yên, </w:t>
      </w:r>
      <w:r w:rsidRPr="00C60DBD">
        <w:t>Sốp Cộp rà soát, bố trí quỹ đất để xây dựng trụ sở Đội Cảnh sát PCCC và CNCH từ năm 2026 đến năm 2030.</w:t>
      </w:r>
      <w:r w:rsidRPr="00C60DBD">
        <w:rPr>
          <w:spacing w:val="-4"/>
        </w:rPr>
        <w:t xml:space="preserve"> </w:t>
      </w:r>
    </w:p>
    <w:p w14:paraId="7994FCB9" w14:textId="77777777" w:rsidR="000D0835" w:rsidRDefault="00092982" w:rsidP="00E3634A">
      <w:pPr>
        <w:spacing w:before="120" w:after="0" w:line="240" w:lineRule="auto"/>
        <w:ind w:firstLine="720"/>
      </w:pPr>
      <w:r>
        <w:t xml:space="preserve">- Giao thành phố Sơn La chủ trì, phối hợp với Công an tỉnh rà soát, bố trí quỹ đất xây dựng Trung tâm huấn luyện nghiệp vụ chữa cháy và CNCH và Đội Cảnh sát Chữa cháy và CNCH đặc biệt tinh nhuệ thuộc Phòng Cảnh sát PCCC và CNCH; trung tâm giáo dục cộng đồng về PCCC và CNCH. </w:t>
      </w:r>
    </w:p>
    <w:p w14:paraId="4F285DA4" w14:textId="77777777" w:rsidR="000D0835" w:rsidRDefault="00092982" w:rsidP="00E3634A">
      <w:pPr>
        <w:spacing w:before="120" w:after="0" w:line="240" w:lineRule="auto"/>
        <w:ind w:firstLine="720"/>
      </w:pPr>
      <w:r>
        <w:t xml:space="preserve">17. Đề nghị Ủy ban Mặt trận Tổ quốc Việt Nam tỉnh và các tổ chức thành viên; các tổ chức chính trị - xã hội, tổ chức xã hội </w:t>
      </w:r>
      <w:r w:rsidR="000D0835">
        <w:rPr>
          <w:lang w:val="en-US"/>
        </w:rPr>
        <w:t>-</w:t>
      </w:r>
      <w:r>
        <w:t xml:space="preserve"> nghề nghiệp Chỉ đạo, hướng dẫn các đơn vị trực thuộc triển khai thực hiện: </w:t>
      </w:r>
    </w:p>
    <w:p w14:paraId="5F961201" w14:textId="77777777" w:rsidR="000D0835" w:rsidRPr="000D0835" w:rsidRDefault="00092982" w:rsidP="00E3634A">
      <w:pPr>
        <w:spacing w:before="120" w:after="0" w:line="240" w:lineRule="auto"/>
        <w:ind w:firstLine="720"/>
        <w:rPr>
          <w:spacing w:val="-4"/>
        </w:rPr>
      </w:pPr>
      <w:r w:rsidRPr="000D0835">
        <w:rPr>
          <w:spacing w:val="-4"/>
        </w:rPr>
        <w:t xml:space="preserve">(1) Đẩy mạnh hoạt động tuyên truyền, vận động Nhân dân, đoàn viên, hội viên tích cực, tự giác, gương mẫu chấp hành các quy định của pháp luật về PCCC và CNCH; </w:t>
      </w:r>
    </w:p>
    <w:p w14:paraId="22C9401E" w14:textId="77777777" w:rsidR="000D0835" w:rsidRDefault="00092982" w:rsidP="00E3634A">
      <w:pPr>
        <w:spacing w:before="120" w:after="0" w:line="240" w:lineRule="auto"/>
        <w:ind w:firstLine="720"/>
      </w:pPr>
      <w:r>
        <w:t xml:space="preserve">(2) Tăng cường phổ biến, giáo dục pháp luật, kiến thức về PCCC và CNCH bằng nhiều hình thức phong phú, đa dạng với nội dung phù hợp; </w:t>
      </w:r>
    </w:p>
    <w:p w14:paraId="23A1CC2F" w14:textId="77777777" w:rsidR="000D0835" w:rsidRPr="000D0835" w:rsidRDefault="00092982" w:rsidP="00E3634A">
      <w:pPr>
        <w:spacing w:before="120" w:after="0" w:line="240" w:lineRule="auto"/>
        <w:ind w:firstLine="720"/>
        <w:rPr>
          <w:spacing w:val="-2"/>
        </w:rPr>
      </w:pPr>
      <w:r w:rsidRPr="000D0835">
        <w:rPr>
          <w:spacing w:val="-2"/>
        </w:rPr>
        <w:t xml:space="preserve">(3) Đưa công tác phổ biến, giáo dục pháp luật về PCCC và CNCH vào sinh hoạt định kỳ, coi đây là nhiệm vụ thường xuyên của tổ chức, đoàn thể và coi việc chấp hành pháp luật về PCCC và CNCH là một trong những tiêu chí bình xét thi đua; </w:t>
      </w:r>
    </w:p>
    <w:p w14:paraId="5F3D3609" w14:textId="1DAD7D04" w:rsidR="000D0835" w:rsidRDefault="00092982" w:rsidP="00E3634A">
      <w:pPr>
        <w:spacing w:before="120" w:after="0" w:line="240" w:lineRule="auto"/>
        <w:ind w:firstLine="720"/>
      </w:pPr>
      <w:r>
        <w:t xml:space="preserve">(4) Tổ chức đăng ký thi đua xây dựng khu dân cư, xã, phường, thị trấn, cơ quan, doanh nghiệp an toàn, điển hình tiên tiến về PCCC; xây dựng và củng cố lực lượng nòng cốt trong phong trào PCCC và CNCH ở cơ sở vững mạnh, đáp ứng yêu cầu theo phương châm “Bốn tại chỗ”. </w:t>
      </w:r>
    </w:p>
    <w:p w14:paraId="4F53D2D7" w14:textId="77777777" w:rsidR="000D0835" w:rsidRDefault="00092982" w:rsidP="00E3634A">
      <w:pPr>
        <w:spacing w:before="120" w:after="0" w:line="240" w:lineRule="auto"/>
        <w:ind w:firstLine="720"/>
      </w:pPr>
      <w:r>
        <w:lastRenderedPageBreak/>
        <w:t xml:space="preserve">18. Các đơn vị trực thuộc Trung ương đóng trên địa bàn tỉnh và các cơ quan, đơn vị, doanh nghiệp, tổ chức, cá nhân Tích cực tuyên truyền và nghiêm túc thực hiện các quy định của pháp luật về PCCC và CNCH, các yêu cầu, kiến nghị của cơ quan có thẩm quyền nhằm đảm bảo an toàn PCCC và CNCH. </w:t>
      </w:r>
    </w:p>
    <w:p w14:paraId="0451E031" w14:textId="77777777" w:rsidR="000D0835" w:rsidRDefault="00092982" w:rsidP="00E3634A">
      <w:pPr>
        <w:spacing w:before="120" w:after="0" w:line="240" w:lineRule="auto"/>
        <w:ind w:firstLine="720"/>
      </w:pPr>
      <w:r>
        <w:t xml:space="preserve">19. Kinh phí thực hiện các hoạt động PCCC và CNCH năm 2025 </w:t>
      </w:r>
    </w:p>
    <w:p w14:paraId="6398BE38" w14:textId="77777777" w:rsidR="000D0835" w:rsidRDefault="00092982" w:rsidP="00E3634A">
      <w:pPr>
        <w:spacing w:before="120" w:after="0" w:line="240" w:lineRule="auto"/>
        <w:ind w:firstLine="720"/>
      </w:pPr>
      <w:r>
        <w:t xml:space="preserve">- Nguồn ngân sách nhà nước được đảm bảo trong dự toán chi thường xuyên của các sở, ban, ngành, các huyện, thành phố theo phân cấp quản lý ngân sách hiện hành; nguồn đóng góp, ủng hộ và các nguồn kinh phí hợp pháp khác theo quy định của pháp luật. </w:t>
      </w:r>
    </w:p>
    <w:p w14:paraId="5523AEDD" w14:textId="77777777" w:rsidR="000D0835" w:rsidRDefault="00092982" w:rsidP="00E3634A">
      <w:pPr>
        <w:spacing w:before="120" w:after="0" w:line="240" w:lineRule="auto"/>
        <w:ind w:firstLine="720"/>
      </w:pPr>
      <w:r>
        <w:t xml:space="preserve">- Các sở, ban, ngành, các huyện, thành phố thực hiện lập dự toán, quản lý, sử dụng thanh toán, quyết toán đảm bảo theo quy định của Luật Ngân sách nhà nước, Luật Kế toán và các văn bản hướng dẫn thi hành. </w:t>
      </w:r>
    </w:p>
    <w:p w14:paraId="3D00ACE7" w14:textId="6158522A" w:rsidR="00092982" w:rsidRDefault="00092982" w:rsidP="00E3634A">
      <w:pPr>
        <w:spacing w:before="120" w:after="0" w:line="240" w:lineRule="auto"/>
        <w:ind w:firstLine="720"/>
        <w:rPr>
          <w:lang w:val="en-US"/>
        </w:rPr>
      </w:pPr>
      <w:r>
        <w:t>Yêu cầu Thủ trưởng các sở, ban, ngành, các đơn vị lực lượng vũ trang; Chủ tịch UBND các huyện, thành phố; đề nghị các tổ chức chính trị xã hội, các cơ quan Trung ương đóng trên địa bàn tỉnh chỉ đạo xây dựng Kế hoạch triển khai thực hiện Chỉ thị này xong trước ngày 15</w:t>
      </w:r>
      <w:r w:rsidR="00F8125D">
        <w:rPr>
          <w:lang w:val="en-US"/>
        </w:rPr>
        <w:t xml:space="preserve"> tháng </w:t>
      </w:r>
      <w:r>
        <w:t>01</w:t>
      </w:r>
      <w:r w:rsidR="00F8125D">
        <w:rPr>
          <w:lang w:val="en-US"/>
        </w:rPr>
        <w:t xml:space="preserve"> năm </w:t>
      </w:r>
      <w:r>
        <w:t>2025; Báo cáo tình hình, kết quả thực hiện Chỉ thị về UBND tỉnh trước ngày 15</w:t>
      </w:r>
      <w:r w:rsidR="00F8125D">
        <w:rPr>
          <w:lang w:val="en-US"/>
        </w:rPr>
        <w:t xml:space="preserve"> tháng </w:t>
      </w:r>
      <w:r>
        <w:t>12</w:t>
      </w:r>
      <w:r w:rsidR="00F8125D">
        <w:rPr>
          <w:lang w:val="en-US"/>
        </w:rPr>
        <w:t xml:space="preserve"> năm </w:t>
      </w:r>
      <w:r>
        <w:t>2025 (Kế hoạch và Báo cáo các đơn vị gửi về Công an tỉnh để tổng hợp, đảm bảo tiến độ yêu cầu).</w:t>
      </w:r>
    </w:p>
    <w:p w14:paraId="2AFC1B63" w14:textId="0CA7A2D3" w:rsidR="00092982" w:rsidRDefault="00092982" w:rsidP="00E3634A">
      <w:pPr>
        <w:spacing w:before="120" w:after="0" w:line="240" w:lineRule="auto"/>
        <w:ind w:firstLine="720"/>
        <w:rPr>
          <w:lang w:val="en-US"/>
        </w:rPr>
      </w:pPr>
      <w:r>
        <w:t>Giao Công an tỉnh chủ trì giúp Chủ tịch UBND tỉnh theo dõi, kiểm tra, hướng dẫn, đôn đốc và tổng hợp tình hình, báo cáo Chủ tịch UBND tỉnh kết quả thực hiện Chỉ thị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DB3DDA" w:rsidRPr="00DB3DDA" w14:paraId="75125744" w14:textId="77777777" w:rsidTr="000D5F68">
        <w:tc>
          <w:tcPr>
            <w:tcW w:w="934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60"/>
            </w:tblGrid>
            <w:tr w:rsidR="00DB3DDA" w14:paraId="2B49646C" w14:textId="77777777" w:rsidTr="00DB3DDA">
              <w:tc>
                <w:tcPr>
                  <w:tcW w:w="4559" w:type="dxa"/>
                </w:tcPr>
                <w:p w14:paraId="0418A6CC" w14:textId="77777777" w:rsidR="00DB3DDA" w:rsidRDefault="00DB3DDA" w:rsidP="001E567D">
                  <w:pPr>
                    <w:rPr>
                      <w:lang w:val="en-US"/>
                    </w:rPr>
                  </w:pPr>
                </w:p>
              </w:tc>
              <w:tc>
                <w:tcPr>
                  <w:tcW w:w="4560" w:type="dxa"/>
                </w:tcPr>
                <w:p w14:paraId="72C8086E" w14:textId="623F8F63" w:rsidR="00DB3DDA" w:rsidRPr="00DB3DDA" w:rsidRDefault="00DB3DDA" w:rsidP="00DB3DDA">
                  <w:pPr>
                    <w:tabs>
                      <w:tab w:val="left" w:pos="1080"/>
                    </w:tabs>
                    <w:jc w:val="center"/>
                    <w:rPr>
                      <w:b/>
                      <w:bCs/>
                      <w:lang w:val="en-US"/>
                    </w:rPr>
                  </w:pPr>
                  <w:r w:rsidRPr="00DB3DDA">
                    <w:rPr>
                      <w:b/>
                      <w:bCs/>
                      <w:lang w:val="en-US"/>
                    </w:rPr>
                    <w:t>CHỦ TỊCH</w:t>
                  </w:r>
                </w:p>
                <w:p w14:paraId="1824E815" w14:textId="77777777" w:rsidR="00DB3DDA" w:rsidRPr="00DB3DDA" w:rsidRDefault="00DB3DDA" w:rsidP="00DB3DDA">
                  <w:pPr>
                    <w:tabs>
                      <w:tab w:val="left" w:pos="1080"/>
                    </w:tabs>
                    <w:jc w:val="center"/>
                    <w:rPr>
                      <w:b/>
                      <w:bCs/>
                      <w:lang w:val="en-US"/>
                    </w:rPr>
                  </w:pPr>
                </w:p>
                <w:p w14:paraId="178CCC00" w14:textId="77777777" w:rsidR="00DB3DDA" w:rsidRPr="00DB3DDA" w:rsidRDefault="00DB3DDA" w:rsidP="00DB3DDA">
                  <w:pPr>
                    <w:tabs>
                      <w:tab w:val="left" w:pos="1080"/>
                    </w:tabs>
                    <w:jc w:val="center"/>
                    <w:rPr>
                      <w:b/>
                      <w:bCs/>
                      <w:lang w:val="en-US"/>
                    </w:rPr>
                  </w:pPr>
                </w:p>
                <w:p w14:paraId="40C39C21" w14:textId="7FA7C50D" w:rsidR="00DB3DDA" w:rsidRDefault="00DB3DDA" w:rsidP="00DB3DDA">
                  <w:pPr>
                    <w:tabs>
                      <w:tab w:val="left" w:pos="1080"/>
                    </w:tabs>
                    <w:jc w:val="center"/>
                    <w:rPr>
                      <w:lang w:val="en-US"/>
                    </w:rPr>
                  </w:pPr>
                  <w:r w:rsidRPr="00DB3DDA">
                    <w:rPr>
                      <w:b/>
                      <w:bCs/>
                      <w:lang w:val="en-US"/>
                    </w:rPr>
                    <w:t>Nguyễn Đình Việt</w:t>
                  </w:r>
                </w:p>
              </w:tc>
            </w:tr>
          </w:tbl>
          <w:p w14:paraId="42A2A7F6" w14:textId="77777777" w:rsidR="00DB3DDA" w:rsidRPr="00DB3DDA" w:rsidRDefault="00DB3DDA" w:rsidP="001E567D">
            <w:pPr>
              <w:rPr>
                <w:lang w:val="en-US"/>
              </w:rPr>
            </w:pPr>
          </w:p>
        </w:tc>
      </w:tr>
    </w:tbl>
    <w:p w14:paraId="2496D5C2" w14:textId="77777777" w:rsidR="00092982" w:rsidRPr="00092982" w:rsidRDefault="00092982" w:rsidP="00DB3DDA">
      <w:pPr>
        <w:rPr>
          <w:sz w:val="22"/>
          <w:lang w:val="en-US"/>
        </w:rPr>
      </w:pPr>
    </w:p>
    <w:sectPr w:rsidR="00092982" w:rsidRPr="00092982" w:rsidSect="00BA14C6">
      <w:pgSz w:w="11907" w:h="16840" w:code="9"/>
      <w:pgMar w:top="1474" w:right="1134" w:bottom="1474" w:left="1418" w:header="720" w:footer="35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1244D" w14:textId="77777777" w:rsidR="00473189" w:rsidRDefault="00473189" w:rsidP="00B560CA">
      <w:pPr>
        <w:spacing w:after="0" w:line="240" w:lineRule="auto"/>
      </w:pPr>
      <w:r>
        <w:separator/>
      </w:r>
    </w:p>
  </w:endnote>
  <w:endnote w:type="continuationSeparator" w:id="0">
    <w:p w14:paraId="604EAB7D" w14:textId="77777777" w:rsidR="00473189" w:rsidRDefault="00473189" w:rsidP="00B56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32882" w14:textId="77777777" w:rsidR="00473189" w:rsidRDefault="00473189" w:rsidP="00B560CA">
      <w:pPr>
        <w:spacing w:after="0" w:line="240" w:lineRule="auto"/>
      </w:pPr>
      <w:r>
        <w:separator/>
      </w:r>
    </w:p>
  </w:footnote>
  <w:footnote w:type="continuationSeparator" w:id="0">
    <w:p w14:paraId="2A72F174" w14:textId="77777777" w:rsidR="00473189" w:rsidRDefault="00473189" w:rsidP="00B560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D25"/>
    <w:rsid w:val="000741EA"/>
    <w:rsid w:val="00092982"/>
    <w:rsid w:val="000B3C17"/>
    <w:rsid w:val="000C43E4"/>
    <w:rsid w:val="000D0835"/>
    <w:rsid w:val="000D5F68"/>
    <w:rsid w:val="00131C0C"/>
    <w:rsid w:val="00143364"/>
    <w:rsid w:val="001476B8"/>
    <w:rsid w:val="001A509A"/>
    <w:rsid w:val="001A781D"/>
    <w:rsid w:val="001C4A92"/>
    <w:rsid w:val="002511D1"/>
    <w:rsid w:val="00253984"/>
    <w:rsid w:val="0027778D"/>
    <w:rsid w:val="00285269"/>
    <w:rsid w:val="002A68FF"/>
    <w:rsid w:val="002D73B8"/>
    <w:rsid w:val="002F4445"/>
    <w:rsid w:val="003077DF"/>
    <w:rsid w:val="00375741"/>
    <w:rsid w:val="003A32DE"/>
    <w:rsid w:val="004108F3"/>
    <w:rsid w:val="00423FB2"/>
    <w:rsid w:val="00473189"/>
    <w:rsid w:val="004F5946"/>
    <w:rsid w:val="00507F49"/>
    <w:rsid w:val="00520EE2"/>
    <w:rsid w:val="005336C4"/>
    <w:rsid w:val="00590DE0"/>
    <w:rsid w:val="00596290"/>
    <w:rsid w:val="005F3B14"/>
    <w:rsid w:val="00656D7B"/>
    <w:rsid w:val="006916F1"/>
    <w:rsid w:val="006B5362"/>
    <w:rsid w:val="007A7D25"/>
    <w:rsid w:val="008061D3"/>
    <w:rsid w:val="00842B66"/>
    <w:rsid w:val="008F1C6F"/>
    <w:rsid w:val="009512D6"/>
    <w:rsid w:val="0096508F"/>
    <w:rsid w:val="009B6327"/>
    <w:rsid w:val="00A36C15"/>
    <w:rsid w:val="00A74C39"/>
    <w:rsid w:val="00A9010B"/>
    <w:rsid w:val="00AA164B"/>
    <w:rsid w:val="00AD4CE1"/>
    <w:rsid w:val="00AF75FC"/>
    <w:rsid w:val="00B560CA"/>
    <w:rsid w:val="00B85572"/>
    <w:rsid w:val="00BA14C6"/>
    <w:rsid w:val="00BC2432"/>
    <w:rsid w:val="00C60DBD"/>
    <w:rsid w:val="00CB273A"/>
    <w:rsid w:val="00CF6E21"/>
    <w:rsid w:val="00D737CB"/>
    <w:rsid w:val="00DA2052"/>
    <w:rsid w:val="00DB19D9"/>
    <w:rsid w:val="00DB3DDA"/>
    <w:rsid w:val="00E14D95"/>
    <w:rsid w:val="00E3634A"/>
    <w:rsid w:val="00E955FD"/>
    <w:rsid w:val="00E976D4"/>
    <w:rsid w:val="00F8125D"/>
    <w:rsid w:val="00FA3768"/>
    <w:rsid w:val="00FE6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16A96"/>
  <w15:chartTrackingRefBased/>
  <w15:docId w15:val="{8C148295-2CD1-4069-ACC3-9AC92121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052"/>
    <w:pPr>
      <w:spacing w:after="200" w:line="276" w:lineRule="auto"/>
      <w:jc w:val="both"/>
    </w:pPr>
    <w:rPr>
      <w:rFonts w:ascii="Times New Roman" w:hAnsi="Times New Roman"/>
      <w:kern w:val="0"/>
      <w:sz w:val="28"/>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Khnginnghing">
    <w:name w:val="Văn bản nội dung (3) + Không in nghiêng"/>
    <w:basedOn w:val="DefaultParagraphFont"/>
    <w:rsid w:val="00DA2052"/>
    <w:rPr>
      <w:rFonts w:eastAsia="Times New Roman" w:cs="Times New Roman"/>
      <w:i/>
      <w:iCs/>
      <w:color w:val="000000"/>
      <w:spacing w:val="0"/>
      <w:w w:val="100"/>
      <w:position w:val="0"/>
      <w:sz w:val="19"/>
      <w:szCs w:val="19"/>
      <w:shd w:val="clear" w:color="auto" w:fill="FFFFFF"/>
      <w:lang w:val="vi-VN"/>
    </w:rPr>
  </w:style>
  <w:style w:type="table" w:styleId="TableGrid">
    <w:name w:val="Table Grid"/>
    <w:basedOn w:val="TableNormal"/>
    <w:uiPriority w:val="39"/>
    <w:rsid w:val="00DB3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60CA"/>
    <w:pPr>
      <w:ind w:left="720"/>
      <w:contextualSpacing/>
    </w:pPr>
  </w:style>
  <w:style w:type="paragraph" w:styleId="Header">
    <w:name w:val="header"/>
    <w:basedOn w:val="Normal"/>
    <w:link w:val="HeaderChar"/>
    <w:uiPriority w:val="99"/>
    <w:unhideWhenUsed/>
    <w:rsid w:val="00B560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0CA"/>
    <w:rPr>
      <w:rFonts w:ascii="Times New Roman" w:hAnsi="Times New Roman"/>
      <w:kern w:val="0"/>
      <w:sz w:val="28"/>
      <w:lang w:val="vi-VN"/>
      <w14:ligatures w14:val="none"/>
    </w:rPr>
  </w:style>
  <w:style w:type="paragraph" w:styleId="Footer">
    <w:name w:val="footer"/>
    <w:basedOn w:val="Normal"/>
    <w:link w:val="FooterChar"/>
    <w:uiPriority w:val="99"/>
    <w:unhideWhenUsed/>
    <w:rsid w:val="00B560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0CA"/>
    <w:rPr>
      <w:rFonts w:ascii="Times New Roman" w:hAnsi="Times New Roman"/>
      <w:kern w:val="0"/>
      <w:sz w:val="28"/>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ink/ink4.xml"/><Relationship Id="rId18" Type="http://schemas.openxmlformats.org/officeDocument/2006/relationships/customXml" Target="ink/ink7.xml"/><Relationship Id="rId3" Type="http://schemas.openxmlformats.org/officeDocument/2006/relationships/settings" Target="settings.xml"/><Relationship Id="rId21" Type="http://schemas.openxmlformats.org/officeDocument/2006/relationships/customXml" Target="ink/ink9.xml"/><Relationship Id="rId7" Type="http://schemas.openxmlformats.org/officeDocument/2006/relationships/customXml" Target="ink/ink1.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customXml" Target="ink/ink6.xml"/><Relationship Id="rId20" Type="http://schemas.openxmlformats.org/officeDocument/2006/relationships/customXml" Target="ink/ink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ink/ink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ink/ink5.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image" Target="media/image4.png"/><Relationship Id="rId22"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7:11.419"/>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1 207,'0'-3,"0"-4,0-4,0-3,0-2,0-1,3 2,4 1,10-4,4 2,9-3,5-1,5 0,-4 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6:56.403"/>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33,'3'0,"4"0,4-4,0-2,1-5,-2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7:11.107"/>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32 7,'-3'0,"-4"0,-4-3,0-1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7:20.060"/>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7:10.73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7:10.23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163 256,'0'3,"-3"1,-1-3,0-5,-2-4,-1-5,-1 1,-3-1,1-2,-1 0,-2-4,2-2,-1-1,2 2,3 0,-1 0,-2 2,1 0,-1 3,1 4</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7:02.263"/>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125 124,'0'0</inkml:trace>
  <inkml:trace contextRef="#ctx0" brushRef="#br0" timeOffset="437.47">0 1,'0'0</inkml:trace>
  <inkml:trace contextRef="#ctx0" brushRef="#br0" timeOffset="609.34">0 1,'0'0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6:08.262"/>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6:11.355"/>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32,'3'0,"4"-3,1-3,-1-5,-2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FE00B-6C77-4221-AB74-01C750C71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10</Pages>
  <Words>3837</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Van So</dc:creator>
  <cp:keywords/>
  <dc:description/>
  <cp:lastModifiedBy>VD</cp:lastModifiedBy>
  <cp:revision>46</cp:revision>
  <dcterms:created xsi:type="dcterms:W3CDTF">2025-01-07T08:37:00Z</dcterms:created>
  <dcterms:modified xsi:type="dcterms:W3CDTF">2025-01-23T03:48:00Z</dcterms:modified>
</cp:coreProperties>
</file>