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92347B">
              <w:rPr>
                <w:rFonts w:ascii="Times New Roman" w:hAnsi="Times New Roman" w:cs="Times New Roman"/>
                <w:b w:val="0"/>
                <w:spacing w:val="-6"/>
              </w:rPr>
              <w:t>12</w:t>
            </w:r>
            <w:r w:rsidR="0006727F">
              <w:rPr>
                <w:rFonts w:ascii="Times New Roman" w:hAnsi="Times New Roman" w:cs="Times New Roman"/>
                <w:b w:val="0"/>
                <w:spacing w:val="-6"/>
              </w:rPr>
              <w:t>1</w:t>
            </w:r>
            <w:r w:rsidR="000F3499" w:rsidRPr="006A5B7F">
              <w:rPr>
                <w:rFonts w:ascii="Times New Roman" w:hAnsi="Times New Roman" w:cs="Times New Roman"/>
                <w:b w:val="0"/>
                <w:spacing w:val="-6"/>
              </w:rPr>
              <w:t>/</w:t>
            </w:r>
            <w:r w:rsidR="001655B6" w:rsidRPr="006A5B7F">
              <w:rPr>
                <w:rFonts w:ascii="Times New Roman" w:hAnsi="Times New Roman" w:cs="Times New Roman"/>
                <w:b w:val="0"/>
                <w:spacing w:val="-6"/>
              </w:rPr>
              <w:t>2025/</w:t>
            </w:r>
            <w:r w:rsidR="009253AF" w:rsidRPr="006A5B7F">
              <w:rPr>
                <w:rFonts w:ascii="Times New Roman" w:hAnsi="Times New Roman" w:cs="Times New Roman"/>
                <w:b w:val="0"/>
                <w:spacing w:val="-6"/>
              </w:rPr>
              <w:t>QĐ</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92347B">
              <w:rPr>
                <w:rFonts w:ascii="Times New Roman" w:hAnsi="Times New Roman" w:cs="Times New Roman"/>
                <w:b w:val="0"/>
                <w:i/>
                <w:spacing w:val="-6"/>
                <w:lang w:val="fr-FR"/>
              </w:rPr>
              <w:t>0</w:t>
            </w:r>
            <w:r w:rsidR="0006727F">
              <w:rPr>
                <w:rFonts w:ascii="Times New Roman" w:hAnsi="Times New Roman" w:cs="Times New Roman"/>
                <w:b w:val="0"/>
                <w:i/>
                <w:spacing w:val="-6"/>
                <w:lang w:val="fr-FR"/>
              </w:rPr>
              <w:t>4</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92347B">
              <w:rPr>
                <w:rFonts w:ascii="Times New Roman" w:hAnsi="Times New Roman" w:cs="Times New Roman"/>
                <w:b w:val="0"/>
                <w:i/>
                <w:spacing w:val="-6"/>
                <w:lang w:val="fr-FR"/>
              </w:rPr>
              <w:t>2</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Pr="006B52E5" w:rsidRDefault="00B1719F" w:rsidP="00A46C45">
      <w:pPr>
        <w:spacing w:before="0"/>
        <w:ind w:firstLine="0"/>
        <w:jc w:val="center"/>
        <w:rPr>
          <w:rFonts w:ascii="Times New Roman" w:hAnsi="Times New Roman" w:cs="Times New Roman"/>
          <w:sz w:val="26"/>
          <w:lang w:val="fr-FR"/>
        </w:rPr>
      </w:pPr>
    </w:p>
    <w:p w:rsidR="00FD2B77" w:rsidRDefault="00FD2B77" w:rsidP="00472EB1">
      <w:pPr>
        <w:spacing w:before="40"/>
        <w:ind w:firstLine="0"/>
        <w:jc w:val="center"/>
        <w:rPr>
          <w:rFonts w:ascii="Times New Roman" w:hAnsi="Times New Roman" w:cs="Times New Roman"/>
        </w:rPr>
      </w:pPr>
    </w:p>
    <w:p w:rsidR="0092347B" w:rsidRPr="00472EB1" w:rsidRDefault="0092347B" w:rsidP="0006727F">
      <w:pPr>
        <w:spacing w:before="0"/>
        <w:ind w:firstLine="0"/>
        <w:jc w:val="center"/>
        <w:rPr>
          <w:rFonts w:ascii="Times New Roman" w:hAnsi="Times New Roman" w:cs="Times New Roman"/>
        </w:rPr>
      </w:pPr>
      <w:r w:rsidRPr="00472EB1">
        <w:rPr>
          <w:rFonts w:ascii="Times New Roman" w:hAnsi="Times New Roman" w:cs="Times New Roman"/>
        </w:rPr>
        <w:t>QUYẾT ĐỊNH</w:t>
      </w:r>
    </w:p>
    <w:p w:rsidR="0006727F" w:rsidRDefault="0006727F" w:rsidP="0006727F">
      <w:pPr>
        <w:spacing w:before="0"/>
        <w:ind w:firstLine="0"/>
        <w:jc w:val="center"/>
        <w:rPr>
          <w:rFonts w:ascii="Times New Roman" w:hAnsi="Times New Roman" w:cs="Times New Roman"/>
        </w:rPr>
      </w:pPr>
      <w:r w:rsidRPr="0006727F">
        <w:rPr>
          <w:rFonts w:ascii="Times New Roman" w:hAnsi="Times New Roman" w:cs="Times New Roman"/>
        </w:rPr>
        <w:t xml:space="preserve">Bãi bỏ Quyết định số 13/2025/QĐ-UBND ngày 26/02/2025 </w:t>
      </w:r>
    </w:p>
    <w:p w:rsidR="0006727F" w:rsidRDefault="0006727F" w:rsidP="0006727F">
      <w:pPr>
        <w:spacing w:before="0"/>
        <w:ind w:firstLine="0"/>
        <w:jc w:val="center"/>
        <w:rPr>
          <w:rFonts w:ascii="Times New Roman" w:hAnsi="Times New Roman" w:cs="Times New Roman"/>
        </w:rPr>
      </w:pPr>
      <w:r w:rsidRPr="0006727F">
        <w:rPr>
          <w:rFonts w:ascii="Times New Roman" w:hAnsi="Times New Roman" w:cs="Times New Roman"/>
        </w:rPr>
        <w:t xml:space="preserve">của </w:t>
      </w:r>
      <w:r w:rsidRPr="0006727F">
        <w:rPr>
          <w:rFonts w:ascii="Times New Roman" w:hAnsi="Times New Roman" w:cs="Times New Roman"/>
        </w:rPr>
        <w:t>UBND</w:t>
      </w:r>
      <w:r w:rsidRPr="0006727F">
        <w:rPr>
          <w:rFonts w:ascii="Times New Roman" w:hAnsi="Times New Roman" w:cs="Times New Roman"/>
        </w:rPr>
        <w:t xml:space="preserve"> tỉnh về việc quy định chức năng, nhiệm vụ, quyền hạn </w:t>
      </w:r>
    </w:p>
    <w:p w:rsidR="0006727F" w:rsidRDefault="0006727F" w:rsidP="0006727F">
      <w:pPr>
        <w:spacing w:before="0"/>
        <w:ind w:firstLine="0"/>
        <w:jc w:val="center"/>
        <w:rPr>
          <w:rFonts w:ascii="Times New Roman" w:hAnsi="Times New Roman" w:cs="Times New Roman"/>
        </w:rPr>
      </w:pPr>
      <w:r w:rsidRPr="0006727F">
        <w:rPr>
          <w:rFonts w:ascii="Times New Roman" w:hAnsi="Times New Roman" w:cs="Times New Roman"/>
        </w:rPr>
        <w:t>và cơ cấu tổ chức của Sở Giáo dục và Đào tạo tỉnh Sơn La</w:t>
      </w:r>
    </w:p>
    <w:p w:rsidR="0006727F" w:rsidRPr="0006727F" w:rsidRDefault="0006727F" w:rsidP="0006727F">
      <w:pPr>
        <w:spacing w:before="0"/>
        <w:ind w:firstLine="0"/>
        <w:jc w:val="center"/>
        <w:rPr>
          <w:rFonts w:ascii="Times New Roman" w:hAnsi="Times New Roman" w:cs="Times New Roman"/>
        </w:rPr>
      </w:pP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 xml:space="preserve">Căn cứ Luật Tổ chức </w:t>
      </w:r>
      <w:r w:rsidR="00674AE9" w:rsidRPr="00B234A8">
        <w:rPr>
          <w:rFonts w:ascii="Times New Roman Italic" w:hAnsi="Times New Roman Italic" w:cs="Times New Roman"/>
          <w:b w:val="0"/>
          <w:bCs/>
          <w:i/>
          <w:iCs/>
        </w:rPr>
        <w:t>C</w:t>
      </w:r>
      <w:r w:rsidRPr="00B234A8">
        <w:rPr>
          <w:rFonts w:ascii="Times New Roman Italic" w:hAnsi="Times New Roman Italic" w:cs="Times New Roman"/>
          <w:b w:val="0"/>
          <w:bCs/>
          <w:i/>
          <w:iCs/>
        </w:rPr>
        <w:t xml:space="preserve">hính quyền địa phương số 72/2025/QH15;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 xml:space="preserve">Căn cứ Luật Ban hành văn bản quy phạm pháp luật số 64/2025/QH15 được sửa đổi, bổ sung bởi Luật số 87/2025/QH15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 xml:space="preserve">Căn cứ Nghị định số 78/2025/NĐ-CP </w:t>
      </w:r>
      <w:r w:rsidR="007373A8" w:rsidRPr="00B234A8">
        <w:rPr>
          <w:rFonts w:ascii="Times New Roman Italic" w:hAnsi="Times New Roman Italic" w:cs="Times New Roman"/>
          <w:b w:val="0"/>
          <w:bCs/>
          <w:i/>
          <w:iCs/>
        </w:rPr>
        <w:t xml:space="preserve">ngày 01 tháng 4 năm 2025 </w:t>
      </w:r>
      <w:r w:rsidRPr="00B234A8">
        <w:rPr>
          <w:rFonts w:ascii="Times New Roman Italic" w:hAnsi="Times New Roman Italic" w:cs="Times New Roman"/>
          <w:b w:val="0"/>
          <w:bCs/>
          <w:i/>
          <w:iCs/>
        </w:rPr>
        <w:t>của Chính phủ quy định chi tiết một số điều và biện pháp để tổ chức, hướng dẫn thi hành Luật Ban hành văn bản quy phạm pháp luật được sửa đổi Nghị định số 187/2025/NĐ-CP</w:t>
      </w:r>
      <w:r w:rsidR="007373A8" w:rsidRPr="00B234A8">
        <w:rPr>
          <w:rFonts w:ascii="Times New Roman Italic" w:hAnsi="Times New Roman Italic" w:cs="Times New Roman"/>
          <w:b w:val="0"/>
          <w:bCs/>
          <w:i/>
          <w:iCs/>
        </w:rPr>
        <w:t xml:space="preserve"> ngày 01 tháng 7 năm 2025</w:t>
      </w:r>
      <w:r w:rsidRPr="00B234A8">
        <w:rPr>
          <w:rFonts w:ascii="Times New Roman Italic" w:hAnsi="Times New Roman Italic" w:cs="Times New Roman"/>
          <w:b w:val="0"/>
          <w:bCs/>
          <w:i/>
          <w:iCs/>
        </w:rPr>
        <w:t xml:space="preserve"> của Chính phủ định sửa đổi, bổ sung một số điều của Nghị định số 78/2025/NĐ-CP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Căn cứ Nghị định số 150/2025/NĐ-CP</w:t>
      </w:r>
      <w:r w:rsidR="007373A8" w:rsidRPr="00B234A8">
        <w:rPr>
          <w:rFonts w:ascii="Times New Roman Italic" w:hAnsi="Times New Roman Italic" w:cs="Times New Roman"/>
          <w:b w:val="0"/>
          <w:bCs/>
          <w:i/>
          <w:iCs/>
        </w:rPr>
        <w:t xml:space="preserve"> ngày 12 tháng 6 năm 2025 </w:t>
      </w:r>
      <w:r w:rsidRPr="00B234A8">
        <w:rPr>
          <w:rFonts w:ascii="Times New Roman Italic" w:hAnsi="Times New Roman Italic" w:cs="Times New Roman"/>
          <w:b w:val="0"/>
          <w:bCs/>
          <w:i/>
          <w:iCs/>
        </w:rPr>
        <w:t xml:space="preserve">của Chính phủ quy định tổ chức các cơ quan chuyên môn thuộc UBND tỉnh, thành phố trực thuộc Trung ương và UBND xã, phường, đặc khu thuộc tỉnh, thành phố trực thuộc Trung ương;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 xml:space="preserve">Căn cứ Thông tư số 15/2025/TT-BGDĐT </w:t>
      </w:r>
      <w:r w:rsidR="007373A8" w:rsidRPr="00B234A8">
        <w:rPr>
          <w:rFonts w:ascii="Times New Roman Italic" w:hAnsi="Times New Roman Italic" w:cs="Times New Roman"/>
          <w:b w:val="0"/>
          <w:bCs/>
          <w:i/>
          <w:iCs/>
        </w:rPr>
        <w:t xml:space="preserve">ngày 24 tháng 7 năm 2025 </w:t>
      </w:r>
      <w:r w:rsidRPr="00B234A8">
        <w:rPr>
          <w:rFonts w:ascii="Times New Roman Italic" w:hAnsi="Times New Roman Italic" w:cs="Times New Roman"/>
          <w:b w:val="0"/>
          <w:bCs/>
          <w:i/>
          <w:iCs/>
        </w:rPr>
        <w:t xml:space="preserve">của Bộ trưởng Bộ Giáo dục và Đào tạo hướng dẫn chức năng, nhiệm vụ, quyền hạn của Sở Giáo dục và Đào tạo thuộc </w:t>
      </w:r>
      <w:r w:rsidRPr="00B234A8">
        <w:rPr>
          <w:rFonts w:ascii="Times New Roman Italic" w:hAnsi="Times New Roman Italic" w:cs="Times New Roman"/>
          <w:b w:val="0"/>
          <w:bCs/>
          <w:i/>
          <w:iCs/>
        </w:rPr>
        <w:t xml:space="preserve">UBND </w:t>
      </w:r>
      <w:r w:rsidRPr="00B234A8">
        <w:rPr>
          <w:rFonts w:ascii="Times New Roman Italic" w:hAnsi="Times New Roman Italic" w:cs="Times New Roman"/>
          <w:b w:val="0"/>
          <w:bCs/>
          <w:i/>
          <w:iCs/>
        </w:rPr>
        <w:t xml:space="preserve">tỉnh, thành phố trực thuộc Trung ương và Phòng Văn hóa - Xã hội thuộc </w:t>
      </w:r>
      <w:r w:rsidRPr="00B234A8">
        <w:rPr>
          <w:rFonts w:ascii="Times New Roman Italic" w:hAnsi="Times New Roman Italic" w:cs="Times New Roman"/>
          <w:b w:val="0"/>
          <w:bCs/>
          <w:i/>
          <w:iCs/>
        </w:rPr>
        <w:t xml:space="preserve">UBND </w:t>
      </w:r>
      <w:r w:rsidRPr="00B234A8">
        <w:rPr>
          <w:rFonts w:ascii="Times New Roman Italic" w:hAnsi="Times New Roman Italic" w:cs="Times New Roman"/>
          <w:b w:val="0"/>
          <w:bCs/>
          <w:i/>
          <w:iCs/>
        </w:rPr>
        <w:t xml:space="preserve">xã, phường, đặc khu thuộc tỉnh, thành phố trực thuộc Trung ương trong lĩnh vực giáo dục và đào tạo;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 xml:space="preserve">Theo đề nghị của Giám đốc Sở Giáo dục và Đào tạo tỉnh Sơn La; </w:t>
      </w:r>
    </w:p>
    <w:p w:rsidR="0006727F" w:rsidRPr="00B234A8" w:rsidRDefault="0006727F" w:rsidP="0092347B">
      <w:pPr>
        <w:jc w:val="both"/>
        <w:rPr>
          <w:rFonts w:ascii="Times New Roman Italic" w:hAnsi="Times New Roman Italic" w:cs="Times New Roman"/>
          <w:b w:val="0"/>
          <w:bCs/>
          <w:i/>
          <w:iCs/>
        </w:rPr>
      </w:pPr>
      <w:r w:rsidRPr="00B234A8">
        <w:rPr>
          <w:rFonts w:ascii="Times New Roman Italic" w:hAnsi="Times New Roman Italic" w:cs="Times New Roman"/>
          <w:b w:val="0"/>
          <w:bCs/>
          <w:i/>
          <w:iCs/>
        </w:rPr>
        <w:t>UBND</w:t>
      </w:r>
      <w:r w:rsidRPr="00B234A8">
        <w:rPr>
          <w:rFonts w:ascii="Times New Roman Italic" w:hAnsi="Times New Roman Italic" w:cs="Times New Roman"/>
          <w:b w:val="0"/>
          <w:bCs/>
          <w:i/>
          <w:iCs/>
        </w:rPr>
        <w:t xml:space="preserve"> ban hành Quyết định bãi bỏ Quyết định số 13/2025/QĐ-UBND ngày 26</w:t>
      </w:r>
      <w:r w:rsidR="009F6152" w:rsidRPr="00B234A8">
        <w:rPr>
          <w:rFonts w:ascii="Times New Roman Italic" w:hAnsi="Times New Roman Italic" w:cs="Times New Roman"/>
          <w:b w:val="0"/>
          <w:bCs/>
          <w:i/>
          <w:iCs/>
        </w:rPr>
        <w:t xml:space="preserve"> tháng </w:t>
      </w:r>
      <w:r w:rsidRPr="00B234A8">
        <w:rPr>
          <w:rFonts w:ascii="Times New Roman Italic" w:hAnsi="Times New Roman Italic" w:cs="Times New Roman"/>
          <w:b w:val="0"/>
          <w:bCs/>
          <w:i/>
          <w:iCs/>
        </w:rPr>
        <w:t>02</w:t>
      </w:r>
      <w:r w:rsidR="009F6152" w:rsidRPr="00B234A8">
        <w:rPr>
          <w:rFonts w:ascii="Times New Roman Italic" w:hAnsi="Times New Roman Italic" w:cs="Times New Roman"/>
          <w:b w:val="0"/>
          <w:bCs/>
          <w:i/>
          <w:iCs/>
        </w:rPr>
        <w:t xml:space="preserve"> năm </w:t>
      </w:r>
      <w:r w:rsidRPr="00B234A8">
        <w:rPr>
          <w:rFonts w:ascii="Times New Roman Italic" w:hAnsi="Times New Roman Italic" w:cs="Times New Roman"/>
          <w:b w:val="0"/>
          <w:bCs/>
          <w:i/>
          <w:iCs/>
        </w:rPr>
        <w:t xml:space="preserve">2025 của </w:t>
      </w:r>
      <w:r w:rsidRPr="00B234A8">
        <w:rPr>
          <w:rFonts w:ascii="Times New Roman Italic" w:hAnsi="Times New Roman Italic" w:cs="Times New Roman"/>
          <w:b w:val="0"/>
          <w:bCs/>
          <w:i/>
          <w:iCs/>
        </w:rPr>
        <w:t>UBND</w:t>
      </w:r>
      <w:r w:rsidRPr="00B234A8">
        <w:rPr>
          <w:rFonts w:ascii="Times New Roman Italic" w:hAnsi="Times New Roman Italic" w:cs="Times New Roman"/>
          <w:b w:val="0"/>
          <w:bCs/>
          <w:i/>
          <w:iCs/>
        </w:rPr>
        <w:t xml:space="preserve"> tỉnh về việc quy định chức năng, nhiệm vụ, quyền hạn và cơ cấu tổ chức của Sở Giáo dục và Đào tạo tỉnh Sơn La. </w:t>
      </w:r>
    </w:p>
    <w:p w:rsidR="00AE632D" w:rsidRDefault="0006727F" w:rsidP="0092347B">
      <w:pPr>
        <w:jc w:val="both"/>
        <w:rPr>
          <w:rFonts w:ascii="Times New Roman" w:hAnsi="Times New Roman" w:cs="Times New Roman"/>
          <w:b w:val="0"/>
          <w:bCs/>
        </w:rPr>
      </w:pPr>
      <w:r w:rsidRPr="00AE632D">
        <w:rPr>
          <w:rFonts w:ascii="Times New Roman" w:hAnsi="Times New Roman" w:cs="Times New Roman"/>
        </w:rPr>
        <w:t>Điều 1.</w:t>
      </w:r>
      <w:r w:rsidRPr="0006727F">
        <w:rPr>
          <w:rFonts w:ascii="Times New Roman" w:hAnsi="Times New Roman" w:cs="Times New Roman"/>
          <w:b w:val="0"/>
          <w:bCs/>
        </w:rPr>
        <w:t xml:space="preserve"> Bãi bỏ toàn bộ văn bản </w:t>
      </w:r>
    </w:p>
    <w:p w:rsidR="00AE632D" w:rsidRDefault="0006727F" w:rsidP="0092347B">
      <w:pPr>
        <w:jc w:val="both"/>
        <w:rPr>
          <w:rFonts w:ascii="Times New Roman" w:hAnsi="Times New Roman" w:cs="Times New Roman"/>
          <w:b w:val="0"/>
          <w:bCs/>
        </w:rPr>
      </w:pPr>
      <w:r w:rsidRPr="0006727F">
        <w:rPr>
          <w:rFonts w:ascii="Times New Roman" w:hAnsi="Times New Roman" w:cs="Times New Roman"/>
          <w:b w:val="0"/>
          <w:bCs/>
        </w:rPr>
        <w:t>Bãi bỏ toàn bộ Quyết định số 13/2025/QĐ-UBND ngày 26</w:t>
      </w:r>
      <w:r w:rsidR="00B234A8">
        <w:rPr>
          <w:rFonts w:ascii="Times New Roman" w:hAnsi="Times New Roman" w:cs="Times New Roman"/>
          <w:b w:val="0"/>
          <w:bCs/>
        </w:rPr>
        <w:t xml:space="preserve"> tháng </w:t>
      </w:r>
      <w:r w:rsidRPr="0006727F">
        <w:rPr>
          <w:rFonts w:ascii="Times New Roman" w:hAnsi="Times New Roman" w:cs="Times New Roman"/>
          <w:b w:val="0"/>
          <w:bCs/>
        </w:rPr>
        <w:t>02</w:t>
      </w:r>
      <w:r w:rsidR="00B234A8">
        <w:rPr>
          <w:rFonts w:ascii="Times New Roman" w:hAnsi="Times New Roman" w:cs="Times New Roman"/>
          <w:b w:val="0"/>
          <w:bCs/>
        </w:rPr>
        <w:t xml:space="preserve"> năm </w:t>
      </w:r>
      <w:r w:rsidRPr="0006727F">
        <w:rPr>
          <w:rFonts w:ascii="Times New Roman" w:hAnsi="Times New Roman" w:cs="Times New Roman"/>
          <w:b w:val="0"/>
          <w:bCs/>
        </w:rPr>
        <w:t xml:space="preserve">2025 của </w:t>
      </w:r>
      <w:r w:rsidR="00AE632D">
        <w:rPr>
          <w:rFonts w:ascii="Times New Roman" w:hAnsi="Times New Roman" w:cs="Times New Roman"/>
          <w:b w:val="0"/>
          <w:bCs/>
        </w:rPr>
        <w:t>UBND</w:t>
      </w:r>
      <w:r w:rsidRPr="0006727F">
        <w:rPr>
          <w:rFonts w:ascii="Times New Roman" w:hAnsi="Times New Roman" w:cs="Times New Roman"/>
          <w:b w:val="0"/>
          <w:bCs/>
        </w:rPr>
        <w:t xml:space="preserve"> tỉnh về việc quy định chức năng, nhiệm vụ, quyền hạn và cơ cấu tổ chức của Sở Giáo dục và Đào tạo tỉnh Sơn La. </w:t>
      </w:r>
    </w:p>
    <w:p w:rsidR="00AE632D" w:rsidRDefault="0006727F" w:rsidP="0092347B">
      <w:pPr>
        <w:jc w:val="both"/>
        <w:rPr>
          <w:rFonts w:ascii="Times New Roman" w:hAnsi="Times New Roman" w:cs="Times New Roman"/>
          <w:b w:val="0"/>
          <w:bCs/>
        </w:rPr>
      </w:pPr>
      <w:r w:rsidRPr="00AE632D">
        <w:rPr>
          <w:rFonts w:ascii="Times New Roman" w:hAnsi="Times New Roman" w:cs="Times New Roman"/>
        </w:rPr>
        <w:t>Điều 2.</w:t>
      </w:r>
      <w:r w:rsidRPr="0006727F">
        <w:rPr>
          <w:rFonts w:ascii="Times New Roman" w:hAnsi="Times New Roman" w:cs="Times New Roman"/>
          <w:b w:val="0"/>
          <w:bCs/>
        </w:rPr>
        <w:t xml:space="preserve"> Điều khoản thi hành </w:t>
      </w:r>
    </w:p>
    <w:p w:rsidR="00B234A8" w:rsidRDefault="00AE632D" w:rsidP="0092347B">
      <w:pPr>
        <w:jc w:val="both"/>
        <w:rPr>
          <w:rFonts w:ascii="Times New Roman" w:hAnsi="Times New Roman" w:cs="Times New Roman"/>
          <w:b w:val="0"/>
          <w:bCs/>
        </w:rPr>
      </w:pPr>
      <w:r>
        <w:rPr>
          <w:rFonts w:ascii="Times New Roman" w:hAnsi="Times New Roman" w:cs="Times New Roman"/>
          <w:b w:val="0"/>
          <w:bCs/>
        </w:rPr>
        <w:lastRenderedPageBreak/>
        <w:t>Quyết định này có hiệu lực thi hành kể từ ngày 04</w:t>
      </w:r>
      <w:r w:rsidR="0006727F" w:rsidRPr="0006727F">
        <w:rPr>
          <w:rFonts w:ascii="Times New Roman" w:hAnsi="Times New Roman" w:cs="Times New Roman"/>
          <w:b w:val="0"/>
          <w:bCs/>
        </w:rPr>
        <w:t xml:space="preserve"> tháng </w:t>
      </w:r>
      <w:r>
        <w:rPr>
          <w:rFonts w:ascii="Times New Roman" w:hAnsi="Times New Roman" w:cs="Times New Roman"/>
          <w:b w:val="0"/>
          <w:bCs/>
        </w:rPr>
        <w:t xml:space="preserve">12 </w:t>
      </w:r>
      <w:r w:rsidR="0006727F" w:rsidRPr="0006727F">
        <w:rPr>
          <w:rFonts w:ascii="Times New Roman" w:hAnsi="Times New Roman" w:cs="Times New Roman"/>
          <w:b w:val="0"/>
          <w:bCs/>
        </w:rPr>
        <w:t>năm 2025./.</w:t>
      </w:r>
    </w:p>
    <w:p w:rsidR="00643CDB" w:rsidRPr="0006727F" w:rsidRDefault="0006727F" w:rsidP="0092347B">
      <w:pPr>
        <w:jc w:val="both"/>
        <w:rPr>
          <w:rFonts w:ascii="Times New Roman" w:hAnsi="Times New Roman" w:cs="Times New Roman"/>
          <w:b w:val="0"/>
          <w:bCs/>
          <w:spacing w:val="-6"/>
          <w:lang w:val="vi-VN"/>
        </w:rPr>
      </w:pPr>
      <w:r w:rsidRPr="0006727F">
        <w:rPr>
          <w:rFonts w:ascii="Times New Roman" w:hAnsi="Times New Roman" w:cs="Times New Roman"/>
          <w:b w:val="0"/>
          <w:bCs/>
        </w:rPr>
        <w:t xml:space="preserve"> </w:t>
      </w:r>
      <w:r w:rsidR="00AE632D">
        <w:rPr>
          <w:rFonts w:ascii="Times New Roman" w:hAnsi="Times New Roman" w:cs="Times New Roman"/>
          <w:b w:val="0"/>
          <w:bCs/>
        </w:rPr>
        <w:t xml:space="preserve"> </w:t>
      </w:r>
    </w:p>
    <w:tbl>
      <w:tblPr>
        <w:tblW w:w="9072" w:type="dxa"/>
        <w:tblInd w:w="108" w:type="dxa"/>
        <w:tblLayout w:type="fixed"/>
        <w:tblLook w:val="01E0" w:firstRow="1" w:lastRow="1" w:firstColumn="1" w:lastColumn="1" w:noHBand="0" w:noVBand="0"/>
      </w:tblPr>
      <w:tblGrid>
        <w:gridCol w:w="4678"/>
        <w:gridCol w:w="4394"/>
      </w:tblGrid>
      <w:tr w:rsidR="007665E5" w:rsidRPr="006B52E5" w:rsidTr="00283060">
        <w:trPr>
          <w:trHeight w:val="1698"/>
        </w:trPr>
        <w:tc>
          <w:tcPr>
            <w:tcW w:w="4678" w:type="dxa"/>
          </w:tcPr>
          <w:p w:rsidR="007665E5" w:rsidRPr="009710C7" w:rsidRDefault="006C6E10" w:rsidP="00283060">
            <w:pPr>
              <w:spacing w:before="0"/>
              <w:ind w:firstLine="0"/>
              <w:jc w:val="both"/>
              <w:rPr>
                <w:rFonts w:ascii="Times New Roman" w:hAnsi="Times New Roman" w:cs="Times New Roman"/>
                <w:b w:val="0"/>
                <w:sz w:val="22"/>
                <w:szCs w:val="22"/>
                <w:lang w:val="vi-VN"/>
              </w:rPr>
            </w:pPr>
            <w:r>
              <w:rPr>
                <w:rFonts w:ascii="Times New Roman" w:hAnsi="Times New Roman" w:cs="Times New Roman"/>
                <w:i/>
                <w:spacing w:val="-6"/>
                <w:sz w:val="24"/>
                <w:szCs w:val="22"/>
                <w:lang w:val="nl-NL"/>
              </w:rPr>
              <w:t xml:space="preserve"> </w:t>
            </w:r>
          </w:p>
        </w:tc>
        <w:tc>
          <w:tcPr>
            <w:tcW w:w="4394" w:type="dxa"/>
          </w:tcPr>
          <w:p w:rsidR="00361B09" w:rsidRPr="00FD2B77" w:rsidRDefault="00361B09" w:rsidP="002A4BE2">
            <w:pPr>
              <w:spacing w:before="0"/>
              <w:ind w:firstLine="0"/>
              <w:jc w:val="center"/>
              <w:rPr>
                <w:rFonts w:ascii="Times New Roman Bold" w:hAnsi="Times New Roman Bold" w:cs="Times New Roman"/>
                <w:sz w:val="26"/>
                <w:szCs w:val="26"/>
                <w:lang w:val="nl-NL"/>
              </w:rPr>
            </w:pPr>
            <w:r w:rsidRPr="00FD2B77">
              <w:rPr>
                <w:rFonts w:ascii="Times New Roman Bold" w:hAnsi="Times New Roman Bold" w:cs="Times New Roman"/>
                <w:sz w:val="26"/>
                <w:szCs w:val="26"/>
                <w:lang w:val="nl-NL"/>
              </w:rPr>
              <w:t>TM. ỦY BAN NHÂN DÂN</w:t>
            </w:r>
          </w:p>
          <w:p w:rsidR="007665E5"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nl-NL"/>
              </w:rPr>
              <w:t>KT</w:t>
            </w:r>
            <w:r w:rsidRPr="00FD2B77">
              <w:rPr>
                <w:rFonts w:ascii="Times New Roman Bold" w:hAnsi="Times New Roman Bold" w:cs="Times New Roman"/>
                <w:sz w:val="26"/>
                <w:szCs w:val="26"/>
                <w:lang w:val="vi-VN"/>
              </w:rPr>
              <w:t xml:space="preserve">. </w:t>
            </w:r>
            <w:r w:rsidR="007665E5" w:rsidRPr="00FD2B77">
              <w:rPr>
                <w:rFonts w:ascii="Times New Roman Bold" w:hAnsi="Times New Roman Bold" w:cs="Times New Roman"/>
                <w:sz w:val="26"/>
                <w:szCs w:val="26"/>
                <w:lang w:val="nl-NL"/>
              </w:rPr>
              <w:t>CHỦ TỊCH</w:t>
            </w:r>
          </w:p>
          <w:p w:rsidR="00643CDB"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vi-VN"/>
              </w:rPr>
              <w:t>PHÓ CHỦ TỊCH</w:t>
            </w:r>
          </w:p>
          <w:p w:rsidR="007665E5" w:rsidRPr="006B52E5" w:rsidRDefault="007665E5" w:rsidP="002A4BE2">
            <w:pPr>
              <w:spacing w:before="0"/>
              <w:ind w:firstLine="0"/>
              <w:jc w:val="center"/>
              <w:rPr>
                <w:rFonts w:ascii="Times New Roman Bold" w:hAnsi="Times New Roman Bold" w:cs="Times New Roman"/>
                <w:sz w:val="31"/>
                <w:szCs w:val="27"/>
                <w:highlight w:val="yellow"/>
                <w:lang w:val="nl-NL"/>
              </w:rPr>
            </w:pPr>
          </w:p>
          <w:p w:rsidR="009710C7" w:rsidRDefault="009710C7" w:rsidP="009710C7">
            <w:pPr>
              <w:spacing w:before="0"/>
              <w:ind w:firstLine="0"/>
              <w:rPr>
                <w:rFonts w:ascii="Times New Roman" w:hAnsi="Times New Roman" w:cs="Times New Roman"/>
                <w:b w:val="0"/>
                <w:spacing w:val="2"/>
                <w:lang w:val="vi-VN"/>
              </w:rPr>
            </w:pPr>
          </w:p>
          <w:p w:rsidR="009710C7" w:rsidRPr="0092347B" w:rsidRDefault="0092347B" w:rsidP="009710C7">
            <w:pPr>
              <w:spacing w:line="340" w:lineRule="exact"/>
              <w:ind w:firstLine="0"/>
              <w:jc w:val="center"/>
              <w:rPr>
                <w:rFonts w:ascii="Times New Roman Bold" w:hAnsi="Times New Roman Bold" w:cs="Times New Roman"/>
                <w:bCs/>
                <w:spacing w:val="-6"/>
              </w:rPr>
            </w:pPr>
            <w:r>
              <w:rPr>
                <w:rFonts w:ascii="Times New Roman Bold" w:hAnsi="Times New Roman Bold" w:cs="Times New Roman"/>
                <w:bCs/>
                <w:spacing w:val="-6"/>
              </w:rPr>
              <w:t>Hà Trung Chiến</w:t>
            </w:r>
          </w:p>
        </w:tc>
      </w:tr>
    </w:tbl>
    <w:p w:rsidR="00A8280A" w:rsidRPr="006B52E5" w:rsidRDefault="00A8280A" w:rsidP="006B1B9D">
      <w:pPr>
        <w:ind w:firstLine="0"/>
        <w:rPr>
          <w:sz w:val="2"/>
          <w:lang w:val="nb-NO"/>
        </w:rPr>
      </w:pPr>
    </w:p>
    <w:sectPr w:rsidR="00A8280A" w:rsidRPr="006B52E5" w:rsidSect="0006727F">
      <w:footerReference w:type="even" r:id="rId7"/>
      <w:footerReference w:type="default" r:id="rId8"/>
      <w:pgSz w:w="11907" w:h="16840" w:code="9"/>
      <w:pgMar w:top="1418" w:right="1134" w:bottom="1134" w:left="1474"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147" w:rsidRDefault="00B82147">
      <w:r>
        <w:separator/>
      </w:r>
    </w:p>
  </w:endnote>
  <w:endnote w:type="continuationSeparator" w:id="0">
    <w:p w:rsidR="00B82147" w:rsidRDefault="00B8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Italic">
    <w:panose1 w:val="02020503050405090304"/>
    <w:charset w:val="00"/>
    <w:family w:val="roman"/>
    <w:notTrueType/>
    <w:pitch w:val="default"/>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147" w:rsidRDefault="00B82147">
      <w:r>
        <w:separator/>
      </w:r>
    </w:p>
  </w:footnote>
  <w:footnote w:type="continuationSeparator" w:id="0">
    <w:p w:rsidR="00B82147" w:rsidRDefault="00B82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6727F"/>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41E5"/>
    <w:rsid w:val="000A485B"/>
    <w:rsid w:val="000A56D3"/>
    <w:rsid w:val="000B0978"/>
    <w:rsid w:val="000B172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7DCF"/>
    <w:rsid w:val="00270951"/>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251C"/>
    <w:rsid w:val="00304AB7"/>
    <w:rsid w:val="003056BC"/>
    <w:rsid w:val="0030764E"/>
    <w:rsid w:val="003116B3"/>
    <w:rsid w:val="00312553"/>
    <w:rsid w:val="003132C0"/>
    <w:rsid w:val="00315D9F"/>
    <w:rsid w:val="00315FCC"/>
    <w:rsid w:val="00320209"/>
    <w:rsid w:val="00321726"/>
    <w:rsid w:val="003220F8"/>
    <w:rsid w:val="00325B27"/>
    <w:rsid w:val="00326EF2"/>
    <w:rsid w:val="00333E3B"/>
    <w:rsid w:val="00334854"/>
    <w:rsid w:val="00334994"/>
    <w:rsid w:val="0033638B"/>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A7627"/>
    <w:rsid w:val="003B15DD"/>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6061B"/>
    <w:rsid w:val="004611F7"/>
    <w:rsid w:val="004618C5"/>
    <w:rsid w:val="00462C51"/>
    <w:rsid w:val="004637BA"/>
    <w:rsid w:val="00464E6B"/>
    <w:rsid w:val="00471BD5"/>
    <w:rsid w:val="00472EB1"/>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5ED8"/>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5F6F"/>
    <w:rsid w:val="005474FB"/>
    <w:rsid w:val="0055054C"/>
    <w:rsid w:val="0055719C"/>
    <w:rsid w:val="00557350"/>
    <w:rsid w:val="005575DD"/>
    <w:rsid w:val="005577FF"/>
    <w:rsid w:val="00557DD6"/>
    <w:rsid w:val="00557EE4"/>
    <w:rsid w:val="0056112E"/>
    <w:rsid w:val="00563E4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663"/>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7DB"/>
    <w:rsid w:val="00665F61"/>
    <w:rsid w:val="00666C59"/>
    <w:rsid w:val="00667A5C"/>
    <w:rsid w:val="00667CEC"/>
    <w:rsid w:val="0067080E"/>
    <w:rsid w:val="00670887"/>
    <w:rsid w:val="00674A59"/>
    <w:rsid w:val="00674AE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B0405"/>
    <w:rsid w:val="006B1B9D"/>
    <w:rsid w:val="006B2CBA"/>
    <w:rsid w:val="006B52E5"/>
    <w:rsid w:val="006B791F"/>
    <w:rsid w:val="006C237C"/>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283"/>
    <w:rsid w:val="006E45AD"/>
    <w:rsid w:val="006E53F3"/>
    <w:rsid w:val="006E636F"/>
    <w:rsid w:val="006E6404"/>
    <w:rsid w:val="006F1C10"/>
    <w:rsid w:val="006F2F97"/>
    <w:rsid w:val="006F3028"/>
    <w:rsid w:val="006F308B"/>
    <w:rsid w:val="006F4975"/>
    <w:rsid w:val="006F4FAA"/>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3A8"/>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3D6D"/>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30B76"/>
    <w:rsid w:val="008312E9"/>
    <w:rsid w:val="00835BC0"/>
    <w:rsid w:val="008448F3"/>
    <w:rsid w:val="00844B53"/>
    <w:rsid w:val="00844FE4"/>
    <w:rsid w:val="008453BA"/>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A33"/>
    <w:rsid w:val="0088535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47B"/>
    <w:rsid w:val="00923AC2"/>
    <w:rsid w:val="00924697"/>
    <w:rsid w:val="009253AF"/>
    <w:rsid w:val="00925743"/>
    <w:rsid w:val="00925B5B"/>
    <w:rsid w:val="00930219"/>
    <w:rsid w:val="009310CE"/>
    <w:rsid w:val="00932118"/>
    <w:rsid w:val="00933BD2"/>
    <w:rsid w:val="0094032D"/>
    <w:rsid w:val="00942BCF"/>
    <w:rsid w:val="00942D76"/>
    <w:rsid w:val="00943DFA"/>
    <w:rsid w:val="0094473F"/>
    <w:rsid w:val="00952250"/>
    <w:rsid w:val="009523E3"/>
    <w:rsid w:val="00952600"/>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A1C6C"/>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9F6152"/>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632D"/>
    <w:rsid w:val="00AE7D97"/>
    <w:rsid w:val="00AF0829"/>
    <w:rsid w:val="00AF2A79"/>
    <w:rsid w:val="00AF4EFB"/>
    <w:rsid w:val="00AF4FFA"/>
    <w:rsid w:val="00B0000E"/>
    <w:rsid w:val="00B0397A"/>
    <w:rsid w:val="00B0580B"/>
    <w:rsid w:val="00B05E95"/>
    <w:rsid w:val="00B10249"/>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34A8"/>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3FB7"/>
    <w:rsid w:val="00B743F3"/>
    <w:rsid w:val="00B746A7"/>
    <w:rsid w:val="00B74A3B"/>
    <w:rsid w:val="00B767BB"/>
    <w:rsid w:val="00B76E5F"/>
    <w:rsid w:val="00B77044"/>
    <w:rsid w:val="00B80836"/>
    <w:rsid w:val="00B82147"/>
    <w:rsid w:val="00B82768"/>
    <w:rsid w:val="00B83F5C"/>
    <w:rsid w:val="00B84FE5"/>
    <w:rsid w:val="00B925CA"/>
    <w:rsid w:val="00B92EE8"/>
    <w:rsid w:val="00B93D03"/>
    <w:rsid w:val="00B958AE"/>
    <w:rsid w:val="00B95F7F"/>
    <w:rsid w:val="00B96CB0"/>
    <w:rsid w:val="00B97178"/>
    <w:rsid w:val="00B97B0C"/>
    <w:rsid w:val="00BA01F0"/>
    <w:rsid w:val="00BA05DD"/>
    <w:rsid w:val="00BA05F2"/>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40E"/>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AC7"/>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5959"/>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447"/>
    <w:rsid w:val="00E504FD"/>
    <w:rsid w:val="00E505C1"/>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2B77"/>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A90E5"/>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85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26</cp:revision>
  <cp:lastPrinted>2024-10-24T08:05:00Z</cp:lastPrinted>
  <dcterms:created xsi:type="dcterms:W3CDTF">2025-11-21T01:37:00Z</dcterms:created>
  <dcterms:modified xsi:type="dcterms:W3CDTF">2025-12-08T03:58:00Z</dcterms:modified>
</cp:coreProperties>
</file>