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insideH w:val="single" w:sz="4" w:space="0" w:color="auto"/>
          <w:insideV w:val="single" w:sz="4" w:space="0" w:color="auto"/>
        </w:tblBorders>
        <w:tblLook w:val="01E0" w:firstRow="1" w:lastRow="1" w:firstColumn="1" w:lastColumn="1" w:noHBand="0" w:noVBand="0"/>
      </w:tblPr>
      <w:tblGrid>
        <w:gridCol w:w="3596"/>
        <w:gridCol w:w="5886"/>
      </w:tblGrid>
      <w:tr w:rsidR="006E667C" w:rsidRPr="006E667C" w:rsidTr="000F6368">
        <w:trPr>
          <w:trHeight w:val="1436"/>
        </w:trPr>
        <w:tc>
          <w:tcPr>
            <w:tcW w:w="3596" w:type="dxa"/>
            <w:tcBorders>
              <w:right w:val="nil"/>
            </w:tcBorders>
          </w:tcPr>
          <w:p w:rsidR="006E667C" w:rsidRPr="006E667C" w:rsidRDefault="006E667C" w:rsidP="006E667C">
            <w:pPr>
              <w:spacing w:after="0" w:line="240" w:lineRule="auto"/>
              <w:jc w:val="center"/>
              <w:rPr>
                <w:rFonts w:eastAsia="Calibri" w:cs="Times New Roman"/>
                <w:b/>
                <w:bCs/>
                <w:sz w:val="26"/>
                <w:szCs w:val="26"/>
                <w:lang w:val="en-US"/>
              </w:rPr>
            </w:pPr>
            <w:r w:rsidRPr="006E667C">
              <w:rPr>
                <w:rFonts w:eastAsia="Calibri" w:cs="Times New Roman"/>
                <w:b/>
                <w:bCs/>
                <w:sz w:val="26"/>
                <w:szCs w:val="26"/>
                <w:lang w:val="en-US"/>
              </w:rPr>
              <w:t>HỘI ĐỒNG NHÂN DÂN</w:t>
            </w:r>
          </w:p>
          <w:p w:rsidR="006E667C" w:rsidRPr="006E667C" w:rsidRDefault="006E667C" w:rsidP="006E667C">
            <w:pPr>
              <w:spacing w:after="0" w:line="240" w:lineRule="auto"/>
              <w:jc w:val="center"/>
              <w:rPr>
                <w:rFonts w:eastAsia="Calibri" w:cs="Times New Roman"/>
                <w:b/>
                <w:bCs/>
                <w:sz w:val="26"/>
                <w:szCs w:val="26"/>
                <w:lang w:val="en-US"/>
              </w:rPr>
            </w:pPr>
            <w:r w:rsidRPr="006E667C">
              <w:rPr>
                <w:rFonts w:eastAsia="Calibri" w:cs="Times New Roman"/>
                <w:b/>
                <w:bCs/>
                <w:sz w:val="26"/>
                <w:szCs w:val="26"/>
                <w:lang w:val="en-US"/>
              </w:rPr>
              <w:t>TỈNH SƠN LA</w:t>
            </w:r>
          </w:p>
          <w:p w:rsidR="006E667C" w:rsidRPr="006E667C" w:rsidRDefault="006E667C" w:rsidP="006E667C">
            <w:pPr>
              <w:spacing w:after="0" w:line="240" w:lineRule="auto"/>
              <w:jc w:val="center"/>
              <w:rPr>
                <w:rFonts w:eastAsia="Calibri" w:cs="Times New Roman"/>
                <w:b/>
                <w:bCs/>
                <w:sz w:val="2"/>
                <w:szCs w:val="28"/>
                <w:lang w:val="en-US"/>
              </w:rPr>
            </w:pPr>
            <w:r>
              <w:rPr>
                <w:rFonts w:eastAsia="Calibri" w:cs="Times New Roman"/>
                <w:b/>
                <w:bCs/>
                <w:noProof/>
                <w:sz w:val="2"/>
                <w:szCs w:val="28"/>
                <w:lang w:eastAsia="vi-VN"/>
              </w:rPr>
              <mc:AlternateContent>
                <mc:Choice Requires="wps">
                  <w:drawing>
                    <wp:anchor distT="0" distB="0" distL="114300" distR="114300" simplePos="0" relativeHeight="251659264" behindDoc="0" locked="0" layoutInCell="1" allowOverlap="1">
                      <wp:simplePos x="0" y="0"/>
                      <wp:positionH relativeFrom="column">
                        <wp:posOffset>622935</wp:posOffset>
                      </wp:positionH>
                      <wp:positionV relativeFrom="paragraph">
                        <wp:posOffset>39370</wp:posOffset>
                      </wp:positionV>
                      <wp:extent cx="830580" cy="0"/>
                      <wp:effectExtent l="8890" t="8890" r="8255" b="1016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05pt,3.1pt" to="114.4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tIHAIAADU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"/>
                  </w:pict>
                </mc:Fallback>
              </mc:AlternateContent>
            </w:r>
          </w:p>
          <w:p w:rsidR="006E667C" w:rsidRPr="006E667C" w:rsidRDefault="006E667C" w:rsidP="006E667C">
            <w:pPr>
              <w:spacing w:before="360" w:after="0" w:line="240" w:lineRule="auto"/>
              <w:jc w:val="center"/>
              <w:rPr>
                <w:rFonts w:eastAsia="Calibri" w:cs="Times New Roman"/>
                <w:bCs/>
                <w:szCs w:val="26"/>
                <w:lang w:val="en-US"/>
              </w:rPr>
            </w:pPr>
            <w:r w:rsidRPr="006E667C">
              <w:rPr>
                <w:rFonts w:eastAsia="Calibri" w:cs="Times New Roman"/>
                <w:bCs/>
                <w:szCs w:val="26"/>
                <w:lang w:val="en-US"/>
              </w:rPr>
              <w:t>Số: 140/NQ-HĐND</w:t>
            </w:r>
          </w:p>
          <w:p w:rsidR="006E667C" w:rsidRPr="006E667C" w:rsidRDefault="006E667C" w:rsidP="006E667C">
            <w:pPr>
              <w:spacing w:after="0" w:line="240" w:lineRule="auto"/>
              <w:jc w:val="center"/>
              <w:rPr>
                <w:rFonts w:eastAsia="Calibri" w:cs="Times New Roman"/>
                <w:b/>
                <w:bCs/>
                <w:szCs w:val="26"/>
                <w:lang w:val="en-US"/>
              </w:rPr>
            </w:pPr>
          </w:p>
        </w:tc>
        <w:tc>
          <w:tcPr>
            <w:tcW w:w="5886" w:type="dxa"/>
            <w:tcBorders>
              <w:top w:val="nil"/>
              <w:left w:val="nil"/>
              <w:bottom w:val="nil"/>
            </w:tcBorders>
          </w:tcPr>
          <w:p w:rsidR="006E667C" w:rsidRPr="006E667C" w:rsidRDefault="006E667C" w:rsidP="006E667C">
            <w:pPr>
              <w:spacing w:after="0" w:line="240" w:lineRule="auto"/>
              <w:jc w:val="center"/>
              <w:rPr>
                <w:rFonts w:eastAsia="Calibri" w:cs="Times New Roman"/>
                <w:b/>
                <w:bCs/>
                <w:sz w:val="26"/>
                <w:szCs w:val="26"/>
                <w:lang w:val="en-US"/>
              </w:rPr>
            </w:pPr>
            <w:r w:rsidRPr="006E667C">
              <w:rPr>
                <w:rFonts w:eastAsia="Calibri" w:cs="Times New Roman"/>
                <w:b/>
                <w:bCs/>
                <w:sz w:val="26"/>
                <w:szCs w:val="26"/>
                <w:lang w:val="en-US"/>
              </w:rPr>
              <w:t xml:space="preserve">CỘNG HOÀ XÃ HỘI CHỦ NGHĨA VIỆT </w:t>
            </w:r>
            <w:smartTag w:uri="urn:schemas-microsoft-com:office:smarttags" w:element="place">
              <w:smartTag w:uri="urn:schemas-microsoft-com:office:smarttags" w:element="country-region">
                <w:r w:rsidRPr="006E667C">
                  <w:rPr>
                    <w:rFonts w:eastAsia="Calibri" w:cs="Times New Roman"/>
                    <w:b/>
                    <w:bCs/>
                    <w:sz w:val="26"/>
                    <w:szCs w:val="26"/>
                    <w:lang w:val="en-US"/>
                  </w:rPr>
                  <w:t>NAM</w:t>
                </w:r>
              </w:smartTag>
            </w:smartTag>
          </w:p>
          <w:p w:rsidR="006E667C" w:rsidRPr="006E667C" w:rsidRDefault="006E667C" w:rsidP="006E667C">
            <w:pPr>
              <w:spacing w:after="0" w:line="240" w:lineRule="auto"/>
              <w:rPr>
                <w:rFonts w:eastAsia="Calibri" w:cs="Times New Roman"/>
                <w:b/>
                <w:bCs/>
                <w:szCs w:val="28"/>
                <w:lang w:val="en-US"/>
              </w:rPr>
            </w:pPr>
            <w:r w:rsidRPr="006E667C">
              <w:rPr>
                <w:rFonts w:eastAsia="Calibri" w:cs="Times New Roman"/>
                <w:b/>
                <w:bCs/>
                <w:sz w:val="30"/>
                <w:szCs w:val="30"/>
                <w:lang w:val="en-US"/>
              </w:rPr>
              <w:t xml:space="preserve">             </w:t>
            </w:r>
            <w:r w:rsidRPr="006E667C">
              <w:rPr>
                <w:rFonts w:eastAsia="Calibri" w:cs="Times New Roman"/>
                <w:b/>
                <w:bCs/>
                <w:szCs w:val="28"/>
                <w:lang w:val="en-US"/>
              </w:rPr>
              <w:t>Độc lập - Tự do - Hạnh phúc</w:t>
            </w:r>
          </w:p>
          <w:p w:rsidR="006E667C" w:rsidRPr="006E667C" w:rsidRDefault="006E667C" w:rsidP="006E667C">
            <w:pPr>
              <w:spacing w:after="0" w:line="240" w:lineRule="auto"/>
              <w:jc w:val="center"/>
              <w:rPr>
                <w:rFonts w:eastAsia="Calibri" w:cs="Times New Roman"/>
                <w:b/>
                <w:bCs/>
                <w:sz w:val="20"/>
                <w:szCs w:val="30"/>
                <w:lang w:val="en-US"/>
              </w:rPr>
            </w:pPr>
            <w:r>
              <w:rPr>
                <w:rFonts w:eastAsia="Calibri" w:cs="Times New Roman"/>
                <w:b/>
                <w:bCs/>
                <w:noProof/>
                <w:sz w:val="20"/>
                <w:szCs w:val="30"/>
                <w:lang w:eastAsia="vi-VN"/>
              </w:rPr>
              <mc:AlternateContent>
                <mc:Choice Requires="wps">
                  <w:drawing>
                    <wp:anchor distT="0" distB="0" distL="114300" distR="114300" simplePos="0" relativeHeight="251661312" behindDoc="0" locked="0" layoutInCell="1" allowOverlap="1">
                      <wp:simplePos x="0" y="0"/>
                      <wp:positionH relativeFrom="column">
                        <wp:posOffset>664210</wp:posOffset>
                      </wp:positionH>
                      <wp:positionV relativeFrom="paragraph">
                        <wp:posOffset>43815</wp:posOffset>
                      </wp:positionV>
                      <wp:extent cx="2076450" cy="0"/>
                      <wp:effectExtent l="9525" t="8890" r="952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pt,3.45pt" to="215.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41A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"/>
                  </w:pict>
                </mc:Fallback>
              </mc:AlternateContent>
            </w:r>
          </w:p>
          <w:p w:rsidR="006E667C" w:rsidRPr="006E667C" w:rsidRDefault="006E667C" w:rsidP="006E667C">
            <w:pPr>
              <w:spacing w:before="120" w:after="0" w:line="240" w:lineRule="auto"/>
              <w:jc w:val="center"/>
              <w:rPr>
                <w:rFonts w:eastAsia="Calibri" w:cs="Times New Roman"/>
                <w:bCs/>
                <w:i/>
                <w:sz w:val="30"/>
                <w:szCs w:val="30"/>
                <w:lang w:val="fr-FR"/>
              </w:rPr>
            </w:pPr>
            <w:r w:rsidRPr="006E667C">
              <w:rPr>
                <w:rFonts w:eastAsia="Calibri" w:cs="Times New Roman"/>
                <w:bCs/>
                <w:i/>
                <w:sz w:val="30"/>
                <w:szCs w:val="30"/>
                <w:lang w:val="fr-FR"/>
              </w:rPr>
              <w:t>Sơn La, ngày  08  tháng 12 năm 2022</w:t>
            </w:r>
          </w:p>
        </w:tc>
      </w:tr>
    </w:tbl>
    <w:p w:rsidR="006E667C" w:rsidRPr="006E667C" w:rsidRDefault="006E667C" w:rsidP="006E667C">
      <w:pPr>
        <w:spacing w:after="120" w:line="240" w:lineRule="auto"/>
        <w:ind w:firstLine="544"/>
        <w:rPr>
          <w:rFonts w:eastAsia="Calibri" w:cs="Times New Roman"/>
          <w:b/>
          <w:bCs/>
          <w:sz w:val="2"/>
          <w:szCs w:val="30"/>
          <w:lang w:val="fr-FR"/>
        </w:rPr>
      </w:pPr>
      <w:r w:rsidRPr="006E667C">
        <w:rPr>
          <w:rFonts w:eastAsia="Calibri" w:cs="Times New Roman"/>
          <w:b/>
          <w:bCs/>
          <w:sz w:val="24"/>
          <w:szCs w:val="30"/>
          <w:lang w:val="fr-FR"/>
        </w:rPr>
        <w:t xml:space="preserve">         </w:t>
      </w:r>
    </w:p>
    <w:p w:rsidR="006E667C" w:rsidRPr="006E667C" w:rsidRDefault="006E667C" w:rsidP="006E667C">
      <w:pPr>
        <w:spacing w:after="0" w:line="240" w:lineRule="auto"/>
        <w:jc w:val="center"/>
        <w:rPr>
          <w:rFonts w:eastAsia="Calibri" w:cs="Times New Roman"/>
          <w:b/>
          <w:bCs/>
          <w:sz w:val="30"/>
          <w:szCs w:val="30"/>
          <w:lang w:val="fr-FR"/>
        </w:rPr>
      </w:pPr>
      <w:r w:rsidRPr="006E667C">
        <w:rPr>
          <w:rFonts w:eastAsia="Calibri" w:cs="Times New Roman"/>
          <w:b/>
          <w:bCs/>
          <w:sz w:val="30"/>
          <w:szCs w:val="30"/>
          <w:lang w:val="fr-FR"/>
        </w:rPr>
        <w:t>NGHỊ QUYẾT</w:t>
      </w:r>
    </w:p>
    <w:p w:rsidR="006E667C" w:rsidRPr="006E667C" w:rsidRDefault="006E667C" w:rsidP="006E667C">
      <w:pPr>
        <w:spacing w:after="0" w:line="240" w:lineRule="auto"/>
        <w:jc w:val="center"/>
        <w:rPr>
          <w:rFonts w:eastAsia="Times New Roman" w:cs="Times New Roman"/>
          <w:b/>
          <w:spacing w:val="4"/>
          <w:szCs w:val="28"/>
          <w:lang w:val="fr-FR"/>
        </w:rPr>
      </w:pPr>
      <w:r w:rsidRPr="006E667C">
        <w:rPr>
          <w:rFonts w:eastAsia="Times New Roman" w:cs="Times New Roman"/>
          <w:b/>
          <w:spacing w:val="4"/>
          <w:szCs w:val="28"/>
          <w:lang w:val="fr-FR"/>
        </w:rPr>
        <w:t>Kế hoạch tổ chức các Kỳ họp thường lệ năm 2023</w:t>
      </w:r>
    </w:p>
    <w:p w:rsidR="006E667C" w:rsidRPr="006E667C" w:rsidRDefault="006E667C" w:rsidP="006E667C">
      <w:pPr>
        <w:spacing w:after="0" w:line="240" w:lineRule="auto"/>
        <w:jc w:val="center"/>
        <w:rPr>
          <w:rFonts w:eastAsia="Times New Roman" w:cs="Times New Roman"/>
          <w:b/>
          <w:spacing w:val="4"/>
          <w:szCs w:val="28"/>
          <w:lang w:val="fr-FR"/>
        </w:rPr>
      </w:pPr>
      <w:r w:rsidRPr="006E667C">
        <w:rPr>
          <w:rFonts w:eastAsia="Times New Roman" w:cs="Times New Roman"/>
          <w:b/>
          <w:spacing w:val="4"/>
          <w:szCs w:val="28"/>
          <w:lang w:val="fr-FR"/>
        </w:rPr>
        <w:t>của Hội đồng nhân dân tỉnh khóa XV, nhiệm kỳ 2021 - 2026</w:t>
      </w:r>
    </w:p>
    <w:p w:rsidR="006E667C" w:rsidRPr="006E667C" w:rsidRDefault="006E667C" w:rsidP="006E667C">
      <w:pPr>
        <w:spacing w:before="120" w:after="120" w:line="240" w:lineRule="auto"/>
        <w:jc w:val="center"/>
        <w:rPr>
          <w:rFonts w:eastAsia="Calibri" w:cs="Times New Roman"/>
          <w:b/>
          <w:bCs/>
          <w:sz w:val="10"/>
          <w:szCs w:val="28"/>
          <w:lang w:val="fr-FR"/>
        </w:rPr>
      </w:pPr>
      <w:r>
        <w:rPr>
          <w:rFonts w:eastAsia="Calibri" w:cs="Times New Roman"/>
          <w:b/>
          <w:bCs/>
          <w:noProof/>
          <w:sz w:val="10"/>
          <w:szCs w:val="28"/>
          <w:lang w:eastAsia="vi-VN"/>
        </w:rPr>
        <mc:AlternateContent>
          <mc:Choice Requires="wps">
            <w:drawing>
              <wp:anchor distT="0" distB="0" distL="114300" distR="114300" simplePos="0" relativeHeight="251660288" behindDoc="0" locked="0" layoutInCell="1" allowOverlap="1">
                <wp:simplePos x="0" y="0"/>
                <wp:positionH relativeFrom="column">
                  <wp:posOffset>2185670</wp:posOffset>
                </wp:positionH>
                <wp:positionV relativeFrom="paragraph">
                  <wp:posOffset>37465</wp:posOffset>
                </wp:positionV>
                <wp:extent cx="17240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4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1pt,2.95pt" to="307.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"/>
            </w:pict>
          </mc:Fallback>
        </mc:AlternateContent>
      </w:r>
    </w:p>
    <w:p w:rsidR="006E667C" w:rsidRPr="006E667C" w:rsidRDefault="006E667C" w:rsidP="006E667C">
      <w:pPr>
        <w:spacing w:after="120" w:line="240" w:lineRule="auto"/>
        <w:jc w:val="center"/>
        <w:rPr>
          <w:rFonts w:eastAsia="Calibri" w:cs="Times New Roman"/>
          <w:b/>
          <w:bCs/>
          <w:sz w:val="12"/>
          <w:szCs w:val="28"/>
          <w:lang w:val="fr-FR"/>
        </w:rPr>
      </w:pPr>
    </w:p>
    <w:p w:rsidR="006E667C" w:rsidRPr="006E667C" w:rsidRDefault="006E667C" w:rsidP="006E667C">
      <w:pPr>
        <w:spacing w:after="0" w:line="240" w:lineRule="auto"/>
        <w:jc w:val="center"/>
        <w:rPr>
          <w:rFonts w:eastAsia="Calibri" w:cs="Times New Roman"/>
          <w:b/>
          <w:bCs/>
          <w:szCs w:val="28"/>
          <w:lang w:val="fr-FR"/>
        </w:rPr>
      </w:pPr>
      <w:r w:rsidRPr="006E667C">
        <w:rPr>
          <w:rFonts w:eastAsia="Calibri" w:cs="Times New Roman"/>
          <w:b/>
          <w:bCs/>
          <w:szCs w:val="28"/>
          <w:lang w:val="fr-FR"/>
        </w:rPr>
        <w:t xml:space="preserve">HỘI ĐỒNG NHÂN DÂN TỈNH </w:t>
      </w:r>
    </w:p>
    <w:p w:rsidR="006E667C" w:rsidRPr="006E667C" w:rsidRDefault="006E667C" w:rsidP="006E667C">
      <w:pPr>
        <w:spacing w:after="0" w:line="240" w:lineRule="auto"/>
        <w:jc w:val="center"/>
        <w:rPr>
          <w:rFonts w:eastAsia="Calibri" w:cs="Times New Roman"/>
          <w:b/>
          <w:bCs/>
          <w:szCs w:val="28"/>
          <w:lang w:val="fr-FR"/>
        </w:rPr>
      </w:pPr>
      <w:r w:rsidRPr="006E667C">
        <w:rPr>
          <w:rFonts w:eastAsia="Calibri" w:cs="Times New Roman"/>
          <w:b/>
          <w:bCs/>
          <w:szCs w:val="28"/>
          <w:lang w:val="fr-FR"/>
        </w:rPr>
        <w:t xml:space="preserve">KHOÁ XV, </w:t>
      </w:r>
      <w:r w:rsidRPr="006E667C">
        <w:rPr>
          <w:rFonts w:eastAsia="Calibri" w:cs="Times New Roman"/>
          <w:b/>
          <w:bCs/>
          <w:spacing w:val="4"/>
          <w:szCs w:val="28"/>
          <w:lang w:val="fr-FR"/>
        </w:rPr>
        <w:t>KỲ HỌP THỨ SÁU</w:t>
      </w:r>
    </w:p>
    <w:p w:rsidR="006E667C" w:rsidRPr="006E667C" w:rsidRDefault="006E667C" w:rsidP="006E667C">
      <w:pPr>
        <w:spacing w:before="120" w:after="120" w:line="240" w:lineRule="auto"/>
        <w:ind w:firstLine="544"/>
        <w:jc w:val="both"/>
        <w:rPr>
          <w:rFonts w:eastAsia="Calibri" w:cs="Times New Roman"/>
          <w:bCs/>
          <w:spacing w:val="4"/>
          <w:sz w:val="14"/>
          <w:szCs w:val="28"/>
          <w:lang w:val="fr-FR"/>
        </w:rPr>
      </w:pPr>
    </w:p>
    <w:p w:rsidR="006E667C" w:rsidRPr="006E667C" w:rsidRDefault="006E667C" w:rsidP="006E667C">
      <w:pPr>
        <w:spacing w:before="120" w:after="120" w:line="240" w:lineRule="auto"/>
        <w:ind w:firstLine="720"/>
        <w:jc w:val="both"/>
        <w:rPr>
          <w:rFonts w:ascii="Times New Roman Italic" w:eastAsia="Calibri" w:hAnsi="Times New Roman Italic" w:cs="Times New Roman"/>
          <w:i/>
          <w:szCs w:val="28"/>
          <w:lang w:val="fr-FR"/>
        </w:rPr>
      </w:pPr>
      <w:r w:rsidRPr="006E667C">
        <w:rPr>
          <w:rFonts w:ascii="Times New Roman Italic" w:eastAsia="Calibri" w:hAnsi="Times New Roman Italic" w:cs="Times New Roman"/>
          <w:i/>
          <w:szCs w:val="28"/>
          <w:lang w:val="fr-FR"/>
        </w:rPr>
        <w:t xml:space="preserve">Căn cứ Luật Tổ chức chính quyền địa phương ngày 19 tháng 6 năm 2015; </w:t>
      </w:r>
    </w:p>
    <w:p w:rsidR="006E667C" w:rsidRPr="006E667C" w:rsidRDefault="006E667C" w:rsidP="006E667C">
      <w:pPr>
        <w:spacing w:before="120" w:after="120" w:line="240" w:lineRule="auto"/>
        <w:ind w:firstLine="720"/>
        <w:jc w:val="both"/>
        <w:rPr>
          <w:rFonts w:ascii="Times New Roman Italic" w:eastAsia="Calibri" w:hAnsi="Times New Roman Italic" w:cs="Times New Roman"/>
          <w:i/>
          <w:szCs w:val="28"/>
          <w:lang w:val="nl-NL"/>
        </w:rPr>
      </w:pPr>
      <w:r w:rsidRPr="006E667C">
        <w:rPr>
          <w:rFonts w:ascii="Times New Roman Italic" w:eastAsia="Calibri" w:hAnsi="Times New Roman Italic" w:cs="Times New Roman"/>
          <w:i/>
          <w:szCs w:val="28"/>
          <w:lang w:val="fr-FR"/>
        </w:rPr>
        <w:t xml:space="preserve">Căn cứ </w:t>
      </w:r>
      <w:r w:rsidRPr="006E667C">
        <w:rPr>
          <w:rFonts w:ascii="Times New Roman Italic" w:eastAsia="Calibri" w:hAnsi="Times New Roman Italic" w:cs="Times New Roman"/>
          <w:i/>
          <w:szCs w:val="28"/>
          <w:lang w:val="nl-NL"/>
        </w:rPr>
        <w:t xml:space="preserve">Luật Sửa </w:t>
      </w:r>
      <w:r w:rsidRPr="006E667C">
        <w:rPr>
          <w:rFonts w:ascii="Times New Roman Italic" w:eastAsia="Calibri" w:hAnsi="Times New Roman Italic" w:cs="Times New Roman" w:hint="eastAsia"/>
          <w:i/>
          <w:szCs w:val="28"/>
          <w:lang w:val="nl-NL"/>
        </w:rPr>
        <w:t>đ</w:t>
      </w:r>
      <w:r w:rsidRPr="006E667C">
        <w:rPr>
          <w:rFonts w:ascii="Times New Roman Italic" w:eastAsia="Calibri" w:hAnsi="Times New Roman Italic" w:cs="Times New Roman"/>
          <w:i/>
          <w:szCs w:val="28"/>
          <w:lang w:val="nl-NL"/>
        </w:rPr>
        <w:t xml:space="preserve">ổi, bổ sung một số </w:t>
      </w:r>
      <w:r w:rsidRPr="006E667C">
        <w:rPr>
          <w:rFonts w:ascii="Times New Roman Italic" w:eastAsia="Calibri" w:hAnsi="Times New Roman Italic" w:cs="Times New Roman" w:hint="eastAsia"/>
          <w:i/>
          <w:szCs w:val="28"/>
          <w:lang w:val="nl-NL"/>
        </w:rPr>
        <w:t>đ</w:t>
      </w:r>
      <w:r w:rsidRPr="006E667C">
        <w:rPr>
          <w:rFonts w:ascii="Times New Roman Italic" w:eastAsia="Calibri" w:hAnsi="Times New Roman Italic" w:cs="Times New Roman"/>
          <w:i/>
          <w:szCs w:val="28"/>
          <w:lang w:val="nl-NL"/>
        </w:rPr>
        <w:t xml:space="preserve">iều của Luật Tổ chức Chính phủ và Luật Tổ chức chính quyền </w:t>
      </w:r>
      <w:r w:rsidRPr="006E667C">
        <w:rPr>
          <w:rFonts w:ascii="Times New Roman Italic" w:eastAsia="Calibri" w:hAnsi="Times New Roman Italic" w:cs="Times New Roman" w:hint="eastAsia"/>
          <w:i/>
          <w:szCs w:val="28"/>
          <w:lang w:val="nl-NL"/>
        </w:rPr>
        <w:t>đ</w:t>
      </w:r>
      <w:r w:rsidRPr="006E667C">
        <w:rPr>
          <w:rFonts w:ascii="Times New Roman Italic" w:eastAsia="Calibri" w:hAnsi="Times New Roman Italic" w:cs="Times New Roman"/>
          <w:i/>
          <w:szCs w:val="28"/>
          <w:lang w:val="nl-NL"/>
        </w:rPr>
        <w:t>ịa ph</w:t>
      </w:r>
      <w:r w:rsidRPr="006E667C">
        <w:rPr>
          <w:rFonts w:ascii="Times New Roman Italic" w:eastAsia="Calibri" w:hAnsi="Times New Roman Italic" w:cs="Times New Roman" w:hint="eastAsia"/>
          <w:i/>
          <w:szCs w:val="28"/>
          <w:lang w:val="nl-NL"/>
        </w:rPr>
        <w:t>ươ</w:t>
      </w:r>
      <w:r w:rsidRPr="006E667C">
        <w:rPr>
          <w:rFonts w:ascii="Times New Roman Italic" w:eastAsia="Calibri" w:hAnsi="Times New Roman Italic" w:cs="Times New Roman"/>
          <w:i/>
          <w:szCs w:val="28"/>
          <w:lang w:val="nl-NL"/>
        </w:rPr>
        <w:t>ng ngày 22 tháng 11 n</w:t>
      </w:r>
      <w:r w:rsidRPr="006E667C">
        <w:rPr>
          <w:rFonts w:ascii="Times New Roman Italic" w:eastAsia="Calibri" w:hAnsi="Times New Roman Italic" w:cs="Times New Roman" w:hint="eastAsia"/>
          <w:i/>
          <w:szCs w:val="28"/>
          <w:lang w:val="nl-NL"/>
        </w:rPr>
        <w:t>ă</w:t>
      </w:r>
      <w:r w:rsidRPr="006E667C">
        <w:rPr>
          <w:rFonts w:ascii="Times New Roman Italic" w:eastAsia="Calibri" w:hAnsi="Times New Roman Italic" w:cs="Times New Roman"/>
          <w:i/>
          <w:szCs w:val="28"/>
          <w:lang w:val="nl-NL"/>
        </w:rPr>
        <w:t>m 2019;</w:t>
      </w:r>
    </w:p>
    <w:p w:rsidR="006E667C" w:rsidRPr="006E667C" w:rsidRDefault="006E667C" w:rsidP="006E667C">
      <w:pPr>
        <w:spacing w:before="120" w:after="120" w:line="240" w:lineRule="auto"/>
        <w:ind w:firstLine="720"/>
        <w:jc w:val="both"/>
        <w:rPr>
          <w:rFonts w:ascii="Times New Roman Italic" w:eastAsia="Calibri" w:hAnsi="Times New Roman Italic" w:cs="Times New Roman"/>
          <w:i/>
          <w:szCs w:val="28"/>
          <w:lang w:val="nl-NL"/>
        </w:rPr>
      </w:pPr>
      <w:r w:rsidRPr="006E667C">
        <w:rPr>
          <w:rFonts w:ascii="Times New Roman Italic" w:eastAsia="Calibri" w:hAnsi="Times New Roman Italic" w:cs="Times New Roman"/>
          <w:i/>
          <w:szCs w:val="28"/>
          <w:lang w:val="nl-NL"/>
        </w:rPr>
        <w:t xml:space="preserve">Căn cứ Luật Hoạt động giám sát của Quốc hội và </w:t>
      </w:r>
      <w:r w:rsidR="00F251D4">
        <w:rPr>
          <w:rFonts w:ascii="Times New Roman Italic" w:eastAsia="Calibri" w:hAnsi="Times New Roman Italic" w:cs="Times New Roman"/>
          <w:bCs/>
          <w:i/>
          <w:szCs w:val="28"/>
          <w:lang w:val="nl-NL"/>
        </w:rPr>
        <w:t>HĐND</w:t>
      </w:r>
      <w:r w:rsidRPr="006E667C">
        <w:rPr>
          <w:rFonts w:ascii="Times New Roman Italic" w:eastAsia="Calibri" w:hAnsi="Times New Roman Italic" w:cs="Times New Roman"/>
          <w:i/>
          <w:szCs w:val="28"/>
          <w:lang w:val="nl-NL"/>
        </w:rPr>
        <w:t xml:space="preserve"> ngày 20 tháng 11 năm 2015;</w:t>
      </w:r>
    </w:p>
    <w:p w:rsidR="006E667C" w:rsidRPr="006E667C" w:rsidRDefault="006E667C" w:rsidP="006E667C">
      <w:pPr>
        <w:spacing w:before="120" w:after="120" w:line="240" w:lineRule="auto"/>
        <w:ind w:firstLine="720"/>
        <w:jc w:val="both"/>
        <w:rPr>
          <w:rFonts w:ascii="Times New Roman Italic" w:eastAsia="Calibri" w:hAnsi="Times New Roman Italic" w:cs="Times New Roman"/>
          <w:i/>
          <w:szCs w:val="28"/>
          <w:lang w:val="nl-NL"/>
        </w:rPr>
      </w:pPr>
      <w:r w:rsidRPr="006E667C">
        <w:rPr>
          <w:rFonts w:ascii="Times New Roman Italic" w:eastAsia="Calibri" w:hAnsi="Times New Roman Italic" w:cs="Times New Roman"/>
          <w:i/>
          <w:szCs w:val="28"/>
          <w:lang w:val="nl-NL"/>
        </w:rPr>
        <w:t xml:space="preserve">Xét Tờ trình số 32/TTr-TTHĐND ngày 05/12/2022 của Thường trực </w:t>
      </w:r>
      <w:r w:rsidR="00F251D4">
        <w:rPr>
          <w:rFonts w:ascii="Times New Roman Italic" w:eastAsia="Calibri" w:hAnsi="Times New Roman Italic" w:cs="Times New Roman"/>
          <w:bCs/>
          <w:i/>
          <w:szCs w:val="28"/>
          <w:lang w:val="nl-NL"/>
        </w:rPr>
        <w:t>HĐND</w:t>
      </w:r>
      <w:r w:rsidRPr="006E667C">
        <w:rPr>
          <w:rFonts w:ascii="Times New Roman Italic" w:eastAsia="Calibri" w:hAnsi="Times New Roman Italic" w:cs="Times New Roman"/>
          <w:i/>
          <w:szCs w:val="28"/>
          <w:lang w:val="nl-NL"/>
        </w:rPr>
        <w:t xml:space="preserve"> tỉnh về Kế hoạch tổ chức các Kỳ họp thường lệ năm 2023 của </w:t>
      </w:r>
      <w:r w:rsidR="00F251D4">
        <w:rPr>
          <w:rFonts w:ascii="Times New Roman Italic" w:eastAsia="Calibri" w:hAnsi="Times New Roman Italic" w:cs="Times New Roman"/>
          <w:i/>
          <w:szCs w:val="28"/>
          <w:lang w:val="nl-NL"/>
        </w:rPr>
        <w:t>HĐND</w:t>
      </w:r>
      <w:r w:rsidRPr="006E667C">
        <w:rPr>
          <w:rFonts w:ascii="Times New Roman Italic" w:eastAsia="Calibri" w:hAnsi="Times New Roman Italic" w:cs="Times New Roman"/>
          <w:i/>
          <w:szCs w:val="28"/>
          <w:lang w:val="nl-NL"/>
        </w:rPr>
        <w:t xml:space="preserve"> tỉnh khóa XV, nhiệm kỳ 2021-2026 và thảo luận tại Kỳ họp.</w:t>
      </w:r>
    </w:p>
    <w:p w:rsidR="006E667C" w:rsidRPr="006E667C" w:rsidRDefault="006E667C" w:rsidP="006E667C">
      <w:pPr>
        <w:spacing w:before="120" w:after="120" w:line="240" w:lineRule="auto"/>
        <w:ind w:firstLine="720"/>
        <w:jc w:val="both"/>
        <w:rPr>
          <w:rFonts w:eastAsia="Calibri" w:cs="Times New Roman"/>
          <w:spacing w:val="4"/>
          <w:sz w:val="18"/>
          <w:szCs w:val="32"/>
          <w:lang w:val="nl-NL"/>
        </w:rPr>
      </w:pPr>
    </w:p>
    <w:p w:rsidR="006E667C" w:rsidRPr="006E667C" w:rsidRDefault="006E667C" w:rsidP="006E667C">
      <w:pPr>
        <w:spacing w:before="120" w:after="120" w:line="240" w:lineRule="auto"/>
        <w:jc w:val="center"/>
        <w:rPr>
          <w:rFonts w:eastAsia="Calibri" w:cs="Times New Roman"/>
          <w:b/>
          <w:spacing w:val="4"/>
          <w:szCs w:val="28"/>
          <w:lang w:val="nl-NL"/>
        </w:rPr>
      </w:pPr>
      <w:r w:rsidRPr="006E667C">
        <w:rPr>
          <w:rFonts w:eastAsia="Calibri" w:cs="Times New Roman"/>
          <w:b/>
          <w:spacing w:val="4"/>
          <w:szCs w:val="28"/>
          <w:lang w:val="nl-NL"/>
        </w:rPr>
        <w:t>QUYẾT NGHỊ:</w:t>
      </w:r>
    </w:p>
    <w:p w:rsidR="006E667C" w:rsidRPr="006E667C" w:rsidRDefault="006E667C" w:rsidP="006E667C">
      <w:pPr>
        <w:spacing w:before="120" w:after="120" w:line="240" w:lineRule="auto"/>
        <w:ind w:firstLine="720"/>
        <w:jc w:val="center"/>
        <w:rPr>
          <w:rFonts w:eastAsia="Calibri" w:cs="Times New Roman"/>
          <w:b/>
          <w:spacing w:val="4"/>
          <w:sz w:val="20"/>
          <w:szCs w:val="32"/>
          <w:lang w:val="nl-NL"/>
        </w:rPr>
      </w:pPr>
    </w:p>
    <w:p w:rsidR="006E667C" w:rsidRPr="006E667C" w:rsidRDefault="006E667C" w:rsidP="006E667C">
      <w:pPr>
        <w:spacing w:before="120" w:after="120" w:line="240" w:lineRule="auto"/>
        <w:ind w:firstLine="720"/>
        <w:jc w:val="both"/>
        <w:rPr>
          <w:rFonts w:eastAsia="Calibri" w:cs="Times New Roman"/>
          <w:bCs/>
          <w:szCs w:val="28"/>
          <w:lang w:val="nl-NL"/>
        </w:rPr>
      </w:pPr>
      <w:r w:rsidRPr="006E667C">
        <w:rPr>
          <w:rFonts w:eastAsia="Calibri" w:cs="Times New Roman"/>
          <w:b/>
          <w:szCs w:val="28"/>
          <w:lang w:val="nl-NL"/>
        </w:rPr>
        <w:t xml:space="preserve">Điều 1. </w:t>
      </w:r>
      <w:r w:rsidRPr="006E667C">
        <w:rPr>
          <w:rFonts w:eastAsia="Calibri" w:cs="Times New Roman"/>
          <w:szCs w:val="28"/>
          <w:lang w:val="nl-NL"/>
        </w:rPr>
        <w:t xml:space="preserve">Kế hoạch tổ chức các Kỳ họp thường lệ năm 2023 của </w:t>
      </w:r>
      <w:r w:rsidRPr="006E667C">
        <w:rPr>
          <w:rFonts w:eastAsia="Calibri" w:cs="Times New Roman"/>
          <w:bCs/>
          <w:szCs w:val="28"/>
          <w:lang w:val="nl-NL"/>
        </w:rPr>
        <w:t>Hội đồng nhân dân</w:t>
      </w:r>
      <w:r w:rsidRPr="006E667C">
        <w:rPr>
          <w:rFonts w:eastAsia="Calibri" w:cs="Times New Roman"/>
          <w:szCs w:val="28"/>
          <w:lang w:val="nl-NL"/>
        </w:rPr>
        <w:t xml:space="preserve"> tỉnh </w:t>
      </w:r>
      <w:r w:rsidRPr="006E667C">
        <w:rPr>
          <w:rFonts w:eastAsia="Calibri" w:cs="Times New Roman"/>
          <w:bCs/>
          <w:szCs w:val="28"/>
          <w:lang w:val="nl-NL"/>
        </w:rPr>
        <w:t xml:space="preserve">khóa XV, nhiệm kỳ 2021 - 2026: </w:t>
      </w:r>
    </w:p>
    <w:p w:rsidR="006E667C" w:rsidRPr="006E667C" w:rsidRDefault="006E667C" w:rsidP="006E667C">
      <w:pPr>
        <w:spacing w:before="120" w:after="120" w:line="240" w:lineRule="auto"/>
        <w:ind w:firstLine="720"/>
        <w:jc w:val="both"/>
        <w:rPr>
          <w:rFonts w:eastAsia="Calibri" w:cs="Times New Roman"/>
          <w:bCs/>
          <w:szCs w:val="28"/>
          <w:lang w:val="nl-NL"/>
        </w:rPr>
      </w:pPr>
      <w:r w:rsidRPr="006E667C">
        <w:rPr>
          <w:rFonts w:eastAsia="Calibri" w:cs="Times New Roman"/>
          <w:bCs/>
          <w:szCs w:val="28"/>
          <w:lang w:val="nl-NL"/>
        </w:rPr>
        <w:t xml:space="preserve">1. Kỳ họp thứ bẩy của HĐND tỉnh </w:t>
      </w:r>
      <w:r w:rsidRPr="006E667C">
        <w:rPr>
          <w:rFonts w:eastAsia="Calibri" w:cs="Times New Roman"/>
          <w:bCs/>
          <w:i/>
          <w:szCs w:val="28"/>
          <w:lang w:val="nl-NL"/>
        </w:rPr>
        <w:t>(dự kiến tổ chức trong tháng 7/2023)</w:t>
      </w:r>
      <w:r w:rsidRPr="006E667C">
        <w:rPr>
          <w:rFonts w:eastAsia="Calibri" w:cs="Times New Roman"/>
          <w:bCs/>
          <w:szCs w:val="28"/>
          <w:lang w:val="nl-NL"/>
        </w:rPr>
        <w:t xml:space="preserve">: HĐND tỉnh xem xét, thông qua 28 Báo cáo, 23 Nghị quyết. </w:t>
      </w:r>
    </w:p>
    <w:p w:rsidR="006E667C" w:rsidRPr="006E667C" w:rsidRDefault="006E667C" w:rsidP="006E667C">
      <w:pPr>
        <w:spacing w:before="120" w:after="120" w:line="240" w:lineRule="auto"/>
        <w:ind w:firstLine="720"/>
        <w:jc w:val="both"/>
        <w:rPr>
          <w:rFonts w:eastAsia="Calibri" w:cs="Times New Roman"/>
          <w:bCs/>
          <w:szCs w:val="28"/>
          <w:lang w:val="nl-NL"/>
        </w:rPr>
      </w:pPr>
      <w:r w:rsidRPr="006E667C">
        <w:rPr>
          <w:rFonts w:eastAsia="Calibri" w:cs="Times New Roman"/>
          <w:bCs/>
          <w:szCs w:val="28"/>
          <w:lang w:val="nl-NL"/>
        </w:rPr>
        <w:t xml:space="preserve">2. Kỳ họp thứ tám của HĐND tỉnh </w:t>
      </w:r>
      <w:r w:rsidRPr="006E667C">
        <w:rPr>
          <w:rFonts w:eastAsia="Calibri" w:cs="Times New Roman"/>
          <w:bCs/>
          <w:i/>
          <w:szCs w:val="28"/>
          <w:lang w:val="nl-NL"/>
        </w:rPr>
        <w:t>(dự kiến tổ chức vào đầu tháng 12/2023)</w:t>
      </w:r>
      <w:r w:rsidRPr="006E667C">
        <w:rPr>
          <w:rFonts w:eastAsia="Calibri" w:cs="Times New Roman"/>
          <w:bCs/>
          <w:szCs w:val="28"/>
          <w:lang w:val="nl-NL"/>
        </w:rPr>
        <w:t>: HĐND tỉnh xem xét, thông qua 31 Báo cáo, 17 Nghị quyết.</w:t>
      </w:r>
    </w:p>
    <w:p w:rsidR="006E667C" w:rsidRPr="006E667C" w:rsidRDefault="006E667C" w:rsidP="006E667C">
      <w:pPr>
        <w:spacing w:before="120" w:after="120" w:line="240" w:lineRule="auto"/>
        <w:ind w:firstLine="720"/>
        <w:jc w:val="center"/>
        <w:rPr>
          <w:rFonts w:eastAsia="Calibri" w:cs="Times New Roman"/>
          <w:i/>
          <w:spacing w:val="-4"/>
          <w:szCs w:val="28"/>
          <w:lang w:val="en-US"/>
        </w:rPr>
      </w:pPr>
      <w:r w:rsidRPr="006E667C">
        <w:rPr>
          <w:rFonts w:eastAsia="Calibri" w:cs="Times New Roman"/>
          <w:i/>
          <w:spacing w:val="-4"/>
          <w:szCs w:val="28"/>
          <w:lang w:val="nl-NL"/>
        </w:rPr>
        <w:t xml:space="preserve"> </w:t>
      </w:r>
      <w:r w:rsidRPr="006E667C">
        <w:rPr>
          <w:rFonts w:eastAsia="Calibri" w:cs="Times New Roman"/>
          <w:i/>
          <w:spacing w:val="-4"/>
          <w:szCs w:val="28"/>
          <w:lang w:val="en-US"/>
        </w:rPr>
        <w:t>(Có 01 phụ lục kèm theo)</w:t>
      </w:r>
    </w:p>
    <w:p w:rsidR="006E667C" w:rsidRPr="006E667C" w:rsidRDefault="006E667C" w:rsidP="006E667C">
      <w:pPr>
        <w:spacing w:before="120" w:after="120" w:line="240" w:lineRule="auto"/>
        <w:ind w:firstLine="720"/>
        <w:jc w:val="both"/>
        <w:rPr>
          <w:rFonts w:eastAsia="Calibri" w:cs="Times New Roman"/>
          <w:b/>
          <w:bCs/>
          <w:spacing w:val="-4"/>
          <w:szCs w:val="28"/>
          <w:lang w:val="pt-BR"/>
        </w:rPr>
      </w:pPr>
      <w:r w:rsidRPr="006E667C">
        <w:rPr>
          <w:rFonts w:eastAsia="Calibri" w:cs="Times New Roman"/>
          <w:b/>
          <w:bCs/>
          <w:spacing w:val="-4"/>
          <w:szCs w:val="28"/>
          <w:lang w:val="pt-BR"/>
        </w:rPr>
        <w:t xml:space="preserve">Điều 2. </w:t>
      </w:r>
      <w:r w:rsidRPr="006E667C">
        <w:rPr>
          <w:rFonts w:eastAsia="Calibri" w:cs="Times New Roman"/>
          <w:bCs/>
          <w:spacing w:val="-4"/>
          <w:szCs w:val="28"/>
          <w:lang w:val="pt-BR"/>
        </w:rPr>
        <w:t>Tổ chức thực hiện</w:t>
      </w:r>
    </w:p>
    <w:p w:rsidR="006E667C" w:rsidRPr="006E667C" w:rsidRDefault="006E667C" w:rsidP="00F251D4">
      <w:pPr>
        <w:spacing w:before="120" w:after="0" w:line="240" w:lineRule="auto"/>
        <w:ind w:firstLine="720"/>
        <w:jc w:val="both"/>
        <w:rPr>
          <w:rFonts w:eastAsia="Calibri" w:cs="Times New Roman"/>
          <w:szCs w:val="28"/>
          <w:lang w:val="pt-BR"/>
        </w:rPr>
      </w:pPr>
      <w:r w:rsidRPr="006E667C">
        <w:rPr>
          <w:rFonts w:eastAsia="Calibri" w:cs="Times New Roman"/>
          <w:szCs w:val="28"/>
          <w:lang w:val="pt-BR"/>
        </w:rPr>
        <w:t xml:space="preserve">1. Thường trực </w:t>
      </w:r>
      <w:r w:rsidR="0098679B" w:rsidRPr="0098679B">
        <w:rPr>
          <w:rFonts w:eastAsia="Calibri" w:cs="Times New Roman"/>
          <w:bCs/>
          <w:szCs w:val="28"/>
          <w:lang w:val="pt-BR"/>
        </w:rPr>
        <w:t>HĐND</w:t>
      </w:r>
      <w:r w:rsidRPr="006E667C">
        <w:rPr>
          <w:rFonts w:eastAsia="Calibri" w:cs="Times New Roman"/>
          <w:szCs w:val="28"/>
          <w:lang w:val="pt-BR"/>
        </w:rPr>
        <w:t xml:space="preserve"> tỉnh chỉ đạo triển khai thực hiện; trường hợp cần điều chỉnh, bổ sung thời gian, nội dung hoặc tên của các Nghị quyết thì Thường trực </w:t>
      </w:r>
      <w:r w:rsidR="0098679B" w:rsidRPr="0098679B">
        <w:rPr>
          <w:rFonts w:eastAsia="Calibri" w:cs="Times New Roman"/>
          <w:bCs/>
          <w:szCs w:val="28"/>
          <w:lang w:val="pt-BR"/>
        </w:rPr>
        <w:t>HĐND</w:t>
      </w:r>
      <w:r w:rsidR="0098679B">
        <w:rPr>
          <w:rFonts w:eastAsia="Calibri" w:cs="Times New Roman"/>
          <w:bCs/>
          <w:szCs w:val="28"/>
          <w:lang w:val="pt-BR"/>
        </w:rPr>
        <w:t xml:space="preserve"> </w:t>
      </w:r>
      <w:r w:rsidRPr="006E667C">
        <w:rPr>
          <w:rFonts w:eastAsia="Calibri" w:cs="Times New Roman"/>
          <w:szCs w:val="28"/>
          <w:lang w:val="pt-BR"/>
        </w:rPr>
        <w:t xml:space="preserve">tỉnh phối hợp với </w:t>
      </w:r>
      <w:r w:rsidR="0098679B">
        <w:rPr>
          <w:rFonts w:eastAsia="Calibri" w:cs="Times New Roman"/>
          <w:szCs w:val="28"/>
          <w:lang w:val="pt-BR"/>
        </w:rPr>
        <w:t>UBND</w:t>
      </w:r>
      <w:r w:rsidRPr="006E667C">
        <w:rPr>
          <w:rFonts w:eastAsia="Calibri" w:cs="Times New Roman"/>
          <w:szCs w:val="28"/>
          <w:lang w:val="pt-BR"/>
        </w:rPr>
        <w:t xml:space="preserve"> tỉnh điều chỉnh kế hoạch, báo cáo </w:t>
      </w:r>
      <w:r w:rsidR="0098679B" w:rsidRPr="0098679B">
        <w:rPr>
          <w:rFonts w:eastAsia="Calibri" w:cs="Times New Roman"/>
          <w:bCs/>
          <w:szCs w:val="28"/>
          <w:lang w:val="pt-BR"/>
        </w:rPr>
        <w:t>HĐND</w:t>
      </w:r>
      <w:r w:rsidRPr="006E667C">
        <w:rPr>
          <w:rFonts w:eastAsia="Calibri" w:cs="Times New Roman"/>
          <w:szCs w:val="28"/>
          <w:lang w:val="pt-BR"/>
        </w:rPr>
        <w:t xml:space="preserve"> tỉnh tại </w:t>
      </w:r>
      <w:r w:rsidR="0098679B">
        <w:rPr>
          <w:rFonts w:eastAsia="Calibri" w:cs="Times New Roman"/>
          <w:szCs w:val="28"/>
          <w:lang w:val="pt-BR"/>
        </w:rPr>
        <w:t>k</w:t>
      </w:r>
      <w:r w:rsidRPr="006E667C">
        <w:rPr>
          <w:rFonts w:eastAsia="Calibri" w:cs="Times New Roman"/>
          <w:szCs w:val="28"/>
          <w:lang w:val="pt-BR"/>
        </w:rPr>
        <w:t>ỳ họp gần nhất.</w:t>
      </w:r>
    </w:p>
    <w:p w:rsidR="006E667C" w:rsidRPr="006E667C" w:rsidRDefault="006E667C" w:rsidP="00F251D4">
      <w:pPr>
        <w:spacing w:before="120" w:after="0" w:line="240" w:lineRule="auto"/>
        <w:ind w:firstLine="720"/>
        <w:jc w:val="both"/>
        <w:rPr>
          <w:rFonts w:eastAsia="Calibri" w:cs="Times New Roman"/>
          <w:bCs/>
          <w:szCs w:val="28"/>
          <w:lang w:val="pt-BR"/>
        </w:rPr>
      </w:pPr>
      <w:r w:rsidRPr="006E667C">
        <w:rPr>
          <w:rFonts w:eastAsia="Calibri" w:cs="Times New Roman"/>
          <w:szCs w:val="28"/>
          <w:lang w:val="pt-BR"/>
        </w:rPr>
        <w:t xml:space="preserve">2. </w:t>
      </w:r>
      <w:r w:rsidR="0098679B">
        <w:rPr>
          <w:rFonts w:eastAsia="Calibri" w:cs="Times New Roman"/>
          <w:szCs w:val="28"/>
          <w:lang w:val="pt-BR"/>
        </w:rPr>
        <w:t>UBND</w:t>
      </w:r>
      <w:r w:rsidRPr="006E667C">
        <w:rPr>
          <w:rFonts w:eastAsia="Calibri" w:cs="Times New Roman"/>
          <w:szCs w:val="28"/>
          <w:lang w:val="pt-BR"/>
        </w:rPr>
        <w:t xml:space="preserve"> tỉnh phân công và chỉ đạo các cơ quan chuyên môn thuộc </w:t>
      </w:r>
      <w:r w:rsidR="0098679B">
        <w:rPr>
          <w:rFonts w:eastAsia="Calibri" w:cs="Times New Roman"/>
          <w:szCs w:val="28"/>
          <w:lang w:val="pt-BR"/>
        </w:rPr>
        <w:t>UBND</w:t>
      </w:r>
      <w:r w:rsidRPr="006E667C">
        <w:rPr>
          <w:rFonts w:eastAsia="Calibri" w:cs="Times New Roman"/>
          <w:szCs w:val="28"/>
          <w:lang w:val="pt-BR"/>
        </w:rPr>
        <w:t xml:space="preserve"> tỉnh theo chức năng, nhiệm vụ chủ động chuẩn bị các văn bản trình Kỳ họp bảo </w:t>
      </w:r>
      <w:r w:rsidRPr="006E667C">
        <w:rPr>
          <w:rFonts w:eastAsia="Calibri" w:cs="Times New Roman"/>
          <w:szCs w:val="28"/>
          <w:lang w:val="pt-BR"/>
        </w:rPr>
        <w:lastRenderedPageBreak/>
        <w:t>đảm đúng pháp luật, tiến độ, phù hợp với tình hình thực tiễn của tỉnh; gửi các dự thảo Nghị quyết là văn bản quy phạm pháp luật để  Ủy ban Mặt trận Tổ quốc Việt Nam tỉnh và các đoàn thể chính trị - xã hội thực hiện việc phản biện xã hội theo quy định.</w:t>
      </w:r>
    </w:p>
    <w:p w:rsidR="006E667C" w:rsidRPr="006E667C" w:rsidRDefault="006E667C" w:rsidP="00F251D4">
      <w:pPr>
        <w:spacing w:before="120" w:after="0" w:line="240" w:lineRule="auto"/>
        <w:ind w:firstLine="720"/>
        <w:jc w:val="both"/>
        <w:rPr>
          <w:rFonts w:eastAsia="Calibri" w:cs="Times New Roman"/>
          <w:color w:val="FF0000"/>
          <w:szCs w:val="28"/>
          <w:lang w:val="pt-BR"/>
        </w:rPr>
      </w:pPr>
      <w:r w:rsidRPr="006E667C">
        <w:rPr>
          <w:rFonts w:eastAsia="Calibri" w:cs="Times New Roman"/>
          <w:szCs w:val="28"/>
          <w:lang w:val="pt-BR"/>
        </w:rPr>
        <w:t xml:space="preserve">3. Các Ban của </w:t>
      </w:r>
      <w:r w:rsidR="00021F5C">
        <w:rPr>
          <w:rFonts w:eastAsia="Calibri" w:cs="Times New Roman"/>
          <w:bCs/>
          <w:szCs w:val="28"/>
          <w:lang w:val="pt-BR"/>
        </w:rPr>
        <w:t>HĐND</w:t>
      </w:r>
      <w:r w:rsidRPr="006E667C">
        <w:rPr>
          <w:rFonts w:eastAsia="Calibri" w:cs="Times New Roman"/>
          <w:szCs w:val="28"/>
          <w:lang w:val="pt-BR"/>
        </w:rPr>
        <w:t xml:space="preserve"> tỉnh tổ chức thẩm tra các văn bản theo phân công của Thường trực </w:t>
      </w:r>
      <w:r w:rsidR="00021F5C">
        <w:rPr>
          <w:rFonts w:eastAsia="Calibri" w:cs="Times New Roman"/>
          <w:bCs/>
          <w:szCs w:val="28"/>
          <w:lang w:val="pt-BR"/>
        </w:rPr>
        <w:t>HĐND</w:t>
      </w:r>
      <w:r w:rsidRPr="006E667C">
        <w:rPr>
          <w:rFonts w:eastAsia="Calibri" w:cs="Times New Roman"/>
          <w:szCs w:val="28"/>
          <w:lang w:val="pt-BR"/>
        </w:rPr>
        <w:t xml:space="preserve"> tỉnh trước khi trình </w:t>
      </w:r>
      <w:r w:rsidR="00021F5C">
        <w:rPr>
          <w:rFonts w:eastAsia="Calibri" w:cs="Times New Roman"/>
          <w:bCs/>
          <w:szCs w:val="28"/>
          <w:lang w:val="pt-BR"/>
        </w:rPr>
        <w:t>HĐND</w:t>
      </w:r>
      <w:r w:rsidRPr="006E667C">
        <w:rPr>
          <w:rFonts w:eastAsia="Calibri" w:cs="Times New Roman"/>
          <w:szCs w:val="28"/>
          <w:lang w:val="pt-BR"/>
        </w:rPr>
        <w:t xml:space="preserve"> tỉnh xem xét, quyết định.</w:t>
      </w:r>
      <w:r w:rsidRPr="006E667C">
        <w:rPr>
          <w:rFonts w:eastAsia="Calibri" w:cs="Times New Roman"/>
          <w:color w:val="FF0000"/>
          <w:szCs w:val="28"/>
          <w:lang w:val="pt-BR"/>
        </w:rPr>
        <w:t xml:space="preserve"> </w:t>
      </w:r>
    </w:p>
    <w:p w:rsidR="006E667C" w:rsidRPr="006E667C" w:rsidRDefault="006E667C" w:rsidP="00F251D4">
      <w:pPr>
        <w:spacing w:before="120" w:after="0" w:line="240" w:lineRule="auto"/>
        <w:ind w:firstLine="720"/>
        <w:jc w:val="both"/>
        <w:rPr>
          <w:rFonts w:eastAsia="Calibri" w:cs="Times New Roman"/>
          <w:szCs w:val="28"/>
          <w:lang w:val="pt-BR"/>
        </w:rPr>
      </w:pPr>
      <w:r w:rsidRPr="006E667C">
        <w:rPr>
          <w:rFonts w:eastAsia="Calibri" w:cs="Times New Roman"/>
          <w:szCs w:val="28"/>
          <w:lang w:val="pt-BR"/>
        </w:rPr>
        <w:t xml:space="preserve">4. Văn phòng Đoàn ĐBQH và HĐND tỉnh phối hợp với cơ quan chủ trì soạn thảo, các Ban của </w:t>
      </w:r>
      <w:r w:rsidR="00021F5C">
        <w:rPr>
          <w:rFonts w:eastAsia="Calibri" w:cs="Times New Roman"/>
          <w:bCs/>
          <w:szCs w:val="28"/>
          <w:lang w:val="pt-BR"/>
        </w:rPr>
        <w:t>HĐND</w:t>
      </w:r>
      <w:r w:rsidRPr="006E667C">
        <w:rPr>
          <w:rFonts w:eastAsia="Calibri" w:cs="Times New Roman"/>
          <w:szCs w:val="28"/>
          <w:lang w:val="pt-BR"/>
        </w:rPr>
        <w:t xml:space="preserve"> tỉnh hoàn chỉnh Nghị quyết và trình Chủ tịch </w:t>
      </w:r>
      <w:r w:rsidR="00021F5C">
        <w:rPr>
          <w:rFonts w:eastAsia="Calibri" w:cs="Times New Roman"/>
          <w:bCs/>
          <w:szCs w:val="28"/>
          <w:lang w:val="pt-BR"/>
        </w:rPr>
        <w:t>HĐND</w:t>
      </w:r>
      <w:r w:rsidRPr="006E667C">
        <w:rPr>
          <w:rFonts w:eastAsia="Calibri" w:cs="Times New Roman"/>
          <w:szCs w:val="28"/>
          <w:lang w:val="pt-BR"/>
        </w:rPr>
        <w:t xml:space="preserve"> tỉnh ký chứng thực.</w:t>
      </w:r>
    </w:p>
    <w:p w:rsidR="006E667C" w:rsidRPr="006E667C" w:rsidRDefault="006E667C" w:rsidP="00F251D4">
      <w:pPr>
        <w:spacing w:before="120" w:after="0" w:line="240" w:lineRule="auto"/>
        <w:ind w:firstLine="720"/>
        <w:jc w:val="both"/>
        <w:rPr>
          <w:rFonts w:eastAsia="Calibri" w:cs="Times New Roman"/>
          <w:spacing w:val="-4"/>
          <w:szCs w:val="28"/>
          <w:lang w:val="pt-BR"/>
        </w:rPr>
      </w:pPr>
      <w:r w:rsidRPr="006E667C">
        <w:rPr>
          <w:rFonts w:eastAsia="Calibri" w:cs="Times New Roman"/>
          <w:spacing w:val="-4"/>
          <w:szCs w:val="28"/>
          <w:lang w:val="pt-BR"/>
        </w:rPr>
        <w:t xml:space="preserve">5. Thường trực </w:t>
      </w:r>
      <w:r w:rsidR="00021F5C" w:rsidRPr="00B05ADE">
        <w:rPr>
          <w:rFonts w:eastAsia="Calibri" w:cs="Times New Roman"/>
          <w:bCs/>
          <w:spacing w:val="-4"/>
          <w:szCs w:val="28"/>
          <w:lang w:val="pt-BR"/>
        </w:rPr>
        <w:t>HĐND</w:t>
      </w:r>
      <w:r w:rsidRPr="006E667C">
        <w:rPr>
          <w:rFonts w:eastAsia="Calibri" w:cs="Times New Roman"/>
          <w:spacing w:val="-4"/>
          <w:szCs w:val="28"/>
          <w:lang w:val="pt-BR"/>
        </w:rPr>
        <w:t xml:space="preserve"> tỉnh, các Ban của </w:t>
      </w:r>
      <w:r w:rsidR="00021F5C" w:rsidRPr="00B05ADE">
        <w:rPr>
          <w:rFonts w:eastAsia="Calibri" w:cs="Times New Roman"/>
          <w:bCs/>
          <w:spacing w:val="-4"/>
          <w:szCs w:val="28"/>
          <w:lang w:val="pt-BR"/>
        </w:rPr>
        <w:t>HĐND</w:t>
      </w:r>
      <w:r w:rsidRPr="006E667C">
        <w:rPr>
          <w:rFonts w:eastAsia="Calibri" w:cs="Times New Roman"/>
          <w:spacing w:val="-4"/>
          <w:szCs w:val="28"/>
          <w:lang w:val="pt-BR"/>
        </w:rPr>
        <w:t xml:space="preserve"> tỉnh, các Tổ đại biểu </w:t>
      </w:r>
      <w:r w:rsidR="00021F5C" w:rsidRPr="00B05ADE">
        <w:rPr>
          <w:rFonts w:eastAsia="Calibri" w:cs="Times New Roman"/>
          <w:spacing w:val="-4"/>
          <w:szCs w:val="28"/>
          <w:lang w:val="pt-BR"/>
        </w:rPr>
        <w:t>HĐND</w:t>
      </w:r>
      <w:r w:rsidRPr="006E667C">
        <w:rPr>
          <w:rFonts w:eastAsia="Calibri" w:cs="Times New Roman"/>
          <w:spacing w:val="-4"/>
          <w:szCs w:val="28"/>
          <w:lang w:val="pt-BR"/>
        </w:rPr>
        <w:t xml:space="preserve"> tỉnh và các vị đại biểu </w:t>
      </w:r>
      <w:r w:rsidR="00B05ADE" w:rsidRPr="00B05ADE">
        <w:rPr>
          <w:rFonts w:eastAsia="Calibri" w:cs="Times New Roman"/>
          <w:bCs/>
          <w:spacing w:val="-4"/>
          <w:szCs w:val="28"/>
          <w:lang w:val="pt-BR"/>
        </w:rPr>
        <w:t xml:space="preserve">HĐND </w:t>
      </w:r>
      <w:r w:rsidRPr="006E667C">
        <w:rPr>
          <w:rFonts w:eastAsia="Calibri" w:cs="Times New Roman"/>
          <w:spacing w:val="-4"/>
          <w:szCs w:val="28"/>
          <w:lang w:val="pt-BR"/>
        </w:rPr>
        <w:t xml:space="preserve"> tỉnh giám sát việc triển khai thực hiện Nghị quyết.</w:t>
      </w:r>
    </w:p>
    <w:p w:rsidR="006E667C" w:rsidRPr="006E667C" w:rsidRDefault="006E667C" w:rsidP="00F251D4">
      <w:pPr>
        <w:spacing w:before="120" w:after="0" w:line="240" w:lineRule="auto"/>
        <w:ind w:firstLine="720"/>
        <w:jc w:val="both"/>
        <w:rPr>
          <w:rFonts w:eastAsia="Calibri" w:cs="Times New Roman"/>
          <w:bCs/>
          <w:szCs w:val="28"/>
          <w:lang w:val="pt-BR"/>
        </w:rPr>
      </w:pPr>
      <w:r w:rsidRPr="006E667C">
        <w:rPr>
          <w:rFonts w:eastAsia="Calibri" w:cs="Times New Roman"/>
          <w:bCs/>
          <w:szCs w:val="28"/>
          <w:lang w:val="pt-BR"/>
        </w:rPr>
        <w:t xml:space="preserve">Nghị quyết này đã được </w:t>
      </w:r>
      <w:r w:rsidR="00021F5C">
        <w:rPr>
          <w:rFonts w:eastAsia="Calibri" w:cs="Times New Roman"/>
          <w:bCs/>
          <w:szCs w:val="28"/>
          <w:lang w:val="pt-BR"/>
        </w:rPr>
        <w:t>HĐND</w:t>
      </w:r>
      <w:r w:rsidRPr="006E667C">
        <w:rPr>
          <w:rFonts w:eastAsia="Calibri" w:cs="Times New Roman"/>
          <w:bCs/>
          <w:szCs w:val="28"/>
          <w:lang w:val="pt-BR"/>
        </w:rPr>
        <w:t xml:space="preserve"> tỉnh khoá XV, Kỳ họp thứ sáu thông qua ngày 08 tháng 12 năm 2022 </w:t>
      </w:r>
      <w:r w:rsidRPr="006E667C">
        <w:rPr>
          <w:rFonts w:eastAsia="Calibri" w:cs="Times New Roman"/>
          <w:bCs/>
          <w:szCs w:val="28"/>
        </w:rPr>
        <w:t xml:space="preserve">và có hiệu lực từ ngày </w:t>
      </w:r>
      <w:r w:rsidRPr="006E667C">
        <w:rPr>
          <w:rFonts w:eastAsia="Calibri" w:cs="Times New Roman"/>
          <w:bCs/>
          <w:szCs w:val="28"/>
          <w:lang w:val="pt-BR"/>
        </w:rPr>
        <w:t xml:space="preserve">được </w:t>
      </w:r>
      <w:r w:rsidRPr="006E667C">
        <w:rPr>
          <w:rFonts w:eastAsia="Calibri" w:cs="Times New Roman"/>
          <w:bCs/>
          <w:szCs w:val="28"/>
        </w:rPr>
        <w:t>thông qua</w:t>
      </w:r>
      <w:r w:rsidRPr="006E667C">
        <w:rPr>
          <w:rFonts w:eastAsia="Calibri" w:cs="Times New Roman"/>
          <w:bCs/>
          <w:szCs w:val="28"/>
          <w:lang w:val="pt-BR"/>
        </w:rPr>
        <w:t>./.</w:t>
      </w:r>
    </w:p>
    <w:p w:rsidR="006E667C" w:rsidRPr="006E667C" w:rsidRDefault="006E667C" w:rsidP="006E667C">
      <w:pPr>
        <w:spacing w:before="120" w:after="100" w:line="240" w:lineRule="auto"/>
        <w:ind w:firstLine="720"/>
        <w:jc w:val="both"/>
        <w:rPr>
          <w:rFonts w:eastAsia="Calibri" w:cs="Times New Roman"/>
          <w:bCs/>
          <w:spacing w:val="-8"/>
          <w:sz w:val="2"/>
          <w:szCs w:val="28"/>
          <w:lang w:val="pt-BR"/>
        </w:rPr>
      </w:pPr>
    </w:p>
    <w:p w:rsidR="006E667C" w:rsidRPr="006E667C" w:rsidRDefault="006E667C" w:rsidP="006E667C">
      <w:pPr>
        <w:spacing w:before="120" w:after="100" w:line="240" w:lineRule="auto"/>
        <w:ind w:firstLine="720"/>
        <w:jc w:val="both"/>
        <w:rPr>
          <w:rFonts w:eastAsia="Calibri" w:cs="Times New Roman"/>
          <w:bCs/>
          <w:spacing w:val="-8"/>
          <w:sz w:val="2"/>
          <w:szCs w:val="16"/>
          <w:lang w:val="pt-BR"/>
        </w:rPr>
      </w:pPr>
    </w:p>
    <w:tbl>
      <w:tblPr>
        <w:tblW w:w="9214" w:type="dxa"/>
        <w:tblInd w:w="108" w:type="dxa"/>
        <w:tblLayout w:type="fixed"/>
        <w:tblLook w:val="0000" w:firstRow="0" w:lastRow="0" w:firstColumn="0" w:lastColumn="0" w:noHBand="0" w:noVBand="0"/>
      </w:tblPr>
      <w:tblGrid>
        <w:gridCol w:w="5387"/>
        <w:gridCol w:w="3827"/>
      </w:tblGrid>
      <w:tr w:rsidR="006E667C" w:rsidRPr="006E667C" w:rsidTr="000F6368">
        <w:trPr>
          <w:trHeight w:val="2680"/>
        </w:trPr>
        <w:tc>
          <w:tcPr>
            <w:tcW w:w="5387" w:type="dxa"/>
          </w:tcPr>
          <w:tbl>
            <w:tblPr>
              <w:tblW w:w="0" w:type="auto"/>
              <w:tblInd w:w="108" w:type="dxa"/>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5529"/>
              <w:gridCol w:w="3651"/>
            </w:tblGrid>
            <w:tr w:rsidR="000B699C" w:rsidRPr="000B699C" w:rsidTr="000B699C">
              <w:tc>
                <w:tcPr>
                  <w:tcW w:w="5529" w:type="dxa"/>
                  <w:tcBorders>
                    <w:top w:val="nil"/>
                    <w:left w:val="nil"/>
                    <w:bottom w:val="nil"/>
                    <w:right w:val="nil"/>
                    <w:tl2br w:val="nil"/>
                    <w:tr2bl w:val="nil"/>
                  </w:tcBorders>
                  <w:shd w:val="clear" w:color="auto" w:fill="auto"/>
                  <w:tcMar>
                    <w:top w:w="0" w:type="dxa"/>
                    <w:left w:w="108" w:type="dxa"/>
                    <w:bottom w:w="0" w:type="dxa"/>
                    <w:right w:w="108" w:type="dxa"/>
                  </w:tcMar>
                </w:tcPr>
                <w:p w:rsidR="000B699C" w:rsidRPr="000B699C" w:rsidRDefault="000B699C" w:rsidP="000B699C">
                  <w:pPr>
                    <w:spacing w:after="0" w:line="240" w:lineRule="auto"/>
                    <w:rPr>
                      <w:rFonts w:eastAsia="Times New Roman" w:cs="Times New Roman"/>
                      <w:b/>
                      <w:bCs/>
                      <w:i/>
                      <w:iCs/>
                      <w:color w:val="000000"/>
                      <w:sz w:val="24"/>
                      <w:szCs w:val="24"/>
                      <w:lang w:val="pl-PL"/>
                    </w:rPr>
                  </w:pPr>
                  <w:r w:rsidRPr="000B699C">
                    <w:rPr>
                      <w:rFonts w:eastAsia="Times New Roman" w:cs="Times New Roman"/>
                      <w:color w:val="000000"/>
                      <w:szCs w:val="28"/>
                      <w:lang w:val="pl-PL"/>
                    </w:rPr>
                    <w:t> </w:t>
                  </w:r>
                  <w:r w:rsidRPr="000B699C">
                    <w:rPr>
                      <w:rFonts w:eastAsia="Times New Roman" w:cs="Times New Roman"/>
                      <w:b/>
                      <w:bCs/>
                      <w:i/>
                      <w:iCs/>
                      <w:color w:val="000000"/>
                      <w:sz w:val="24"/>
                      <w:szCs w:val="24"/>
                      <w:lang w:val="pl-PL"/>
                    </w:rPr>
                    <w:t>Nơi nhận:</w:t>
                  </w:r>
                </w:p>
                <w:p w:rsidR="000B699C" w:rsidRPr="000B699C" w:rsidRDefault="000B699C" w:rsidP="000B699C">
                  <w:pPr>
                    <w:spacing w:after="0" w:line="240" w:lineRule="auto"/>
                    <w:jc w:val="both"/>
                    <w:rPr>
                      <w:rFonts w:eastAsia="Times New Roman" w:cs="Times New Roman"/>
                      <w:i/>
                      <w:color w:val="000000"/>
                      <w:sz w:val="22"/>
                      <w:lang w:val="nl-NL"/>
                    </w:rPr>
                  </w:pPr>
                  <w:r w:rsidRPr="000B699C">
                    <w:rPr>
                      <w:rFonts w:eastAsia="Times New Roman" w:cs="Times New Roman"/>
                      <w:color w:val="000000"/>
                      <w:sz w:val="22"/>
                      <w:lang w:val="nl-NL"/>
                    </w:rPr>
                    <w:t xml:space="preserve">- Uỷ ban Thường vụ Quốc hội; Chính phủ; </w:t>
                  </w:r>
                </w:p>
                <w:p w:rsidR="000B699C" w:rsidRDefault="000B699C" w:rsidP="000B699C">
                  <w:pPr>
                    <w:spacing w:after="0" w:line="240" w:lineRule="auto"/>
                    <w:jc w:val="both"/>
                    <w:rPr>
                      <w:rFonts w:eastAsia="Times New Roman" w:cs="Times New Roman"/>
                      <w:color w:val="000000"/>
                      <w:spacing w:val="-6"/>
                      <w:sz w:val="22"/>
                      <w:lang w:val="nl-NL"/>
                    </w:rPr>
                  </w:pPr>
                  <w:r w:rsidRPr="000B699C">
                    <w:rPr>
                      <w:rFonts w:eastAsia="Times New Roman" w:cs="Times New Roman"/>
                      <w:color w:val="000000"/>
                      <w:spacing w:val="-6"/>
                      <w:sz w:val="22"/>
                      <w:lang w:val="nl-NL"/>
                    </w:rPr>
                    <w:t>- Văn phòng Quốc hội; VP Chủ tịch nước; VP Chính phủ;</w:t>
                  </w:r>
                </w:p>
                <w:p w:rsidR="000B699C" w:rsidRPr="000B699C" w:rsidRDefault="000B699C" w:rsidP="000B699C">
                  <w:pPr>
                    <w:spacing w:after="0" w:line="240" w:lineRule="auto"/>
                    <w:jc w:val="both"/>
                    <w:rPr>
                      <w:rFonts w:eastAsia="Times New Roman" w:cs="Times New Roman"/>
                      <w:i/>
                      <w:color w:val="000000"/>
                      <w:spacing w:val="-6"/>
                      <w:sz w:val="22"/>
                      <w:lang w:val="nl-NL"/>
                    </w:rPr>
                  </w:pPr>
                  <w:r>
                    <w:rPr>
                      <w:rFonts w:eastAsia="Times New Roman" w:cs="Times New Roman"/>
                      <w:color w:val="000000"/>
                      <w:spacing w:val="-6"/>
                      <w:sz w:val="22"/>
                      <w:lang w:val="nl-NL"/>
                    </w:rPr>
                    <w:t>- Uỷ ban Tài chính – Ngân sách Quốc hội;</w:t>
                  </w:r>
                </w:p>
                <w:p w:rsidR="000B699C" w:rsidRDefault="000B699C" w:rsidP="000B699C">
                  <w:pPr>
                    <w:spacing w:after="0" w:line="240" w:lineRule="auto"/>
                    <w:jc w:val="both"/>
                    <w:rPr>
                      <w:rFonts w:eastAsia="Times New Roman" w:cs="Times New Roman"/>
                      <w:color w:val="000000"/>
                      <w:sz w:val="22"/>
                      <w:lang w:val="nl-NL"/>
                    </w:rPr>
                  </w:pPr>
                  <w:r w:rsidRPr="000B699C">
                    <w:rPr>
                      <w:rFonts w:eastAsia="Times New Roman" w:cs="Times New Roman"/>
                      <w:color w:val="000000"/>
                      <w:sz w:val="22"/>
                      <w:lang w:val="nl-NL"/>
                    </w:rPr>
                    <w:t>- Ban Công tác đại biểu, Uỷ ban Thường vụ Quốc hội;</w:t>
                  </w:r>
                </w:p>
                <w:p w:rsidR="00752E30" w:rsidRDefault="00752E30" w:rsidP="000B699C">
                  <w:pPr>
                    <w:spacing w:after="0" w:line="240" w:lineRule="auto"/>
                    <w:jc w:val="both"/>
                    <w:rPr>
                      <w:rFonts w:eastAsia="Times New Roman" w:cs="Times New Roman"/>
                      <w:color w:val="000000"/>
                      <w:sz w:val="22"/>
                      <w:lang w:val="nl-NL"/>
                    </w:rPr>
                  </w:pPr>
                  <w:r>
                    <w:rPr>
                      <w:rFonts w:eastAsia="Times New Roman" w:cs="Times New Roman"/>
                      <w:color w:val="000000"/>
                      <w:sz w:val="22"/>
                      <w:lang w:val="nl-NL"/>
                    </w:rPr>
                    <w:t>- Các bộ: Kế hoạch và Đầu tư; Tài chính; Tư pháp;</w:t>
                  </w:r>
                </w:p>
                <w:p w:rsidR="00752E30" w:rsidRPr="000B699C" w:rsidRDefault="00752E30" w:rsidP="00752E30">
                  <w:pPr>
                    <w:spacing w:after="0" w:line="240" w:lineRule="auto"/>
                    <w:jc w:val="both"/>
                    <w:rPr>
                      <w:rFonts w:eastAsia="Times New Roman" w:cs="Times New Roman"/>
                      <w:i/>
                      <w:color w:val="000000"/>
                      <w:sz w:val="22"/>
                      <w:lang w:val="nl-NL"/>
                    </w:rPr>
                  </w:pPr>
                  <w:r w:rsidRPr="000B699C">
                    <w:rPr>
                      <w:rFonts w:eastAsia="Times New Roman" w:cs="Times New Roman"/>
                      <w:color w:val="000000"/>
                      <w:sz w:val="22"/>
                      <w:lang w:val="nl-NL"/>
                    </w:rPr>
                    <w:t>- TT HĐND, UBND, UBMTTQVN tỉnh;</w:t>
                  </w:r>
                </w:p>
                <w:p w:rsidR="000B699C" w:rsidRPr="000B699C" w:rsidRDefault="000B699C" w:rsidP="000B699C">
                  <w:pPr>
                    <w:spacing w:after="0" w:line="240" w:lineRule="auto"/>
                    <w:jc w:val="both"/>
                    <w:rPr>
                      <w:rFonts w:eastAsia="Times New Roman" w:cs="Times New Roman"/>
                      <w:i/>
                      <w:color w:val="000000"/>
                      <w:sz w:val="22"/>
                      <w:lang w:val="nl-NL"/>
                    </w:rPr>
                  </w:pPr>
                  <w:r w:rsidRPr="000B699C">
                    <w:rPr>
                      <w:rFonts w:eastAsia="Times New Roman" w:cs="Times New Roman"/>
                      <w:color w:val="000000"/>
                      <w:sz w:val="22"/>
                      <w:lang w:val="nl-NL"/>
                    </w:rPr>
                    <w:t xml:space="preserve">- Ban Thường vụ Tỉnh uỷ; </w:t>
                  </w:r>
                </w:p>
                <w:p w:rsidR="000B699C" w:rsidRPr="000B699C" w:rsidRDefault="000B699C" w:rsidP="000B699C">
                  <w:pPr>
                    <w:spacing w:after="0" w:line="240" w:lineRule="auto"/>
                    <w:jc w:val="both"/>
                    <w:rPr>
                      <w:rFonts w:eastAsia="Times New Roman" w:cs="Times New Roman"/>
                      <w:i/>
                      <w:color w:val="000000"/>
                      <w:sz w:val="22"/>
                      <w:lang w:val="nl-NL"/>
                    </w:rPr>
                  </w:pPr>
                  <w:r w:rsidRPr="000B699C">
                    <w:rPr>
                      <w:rFonts w:eastAsia="Times New Roman" w:cs="Times New Roman"/>
                      <w:color w:val="000000"/>
                      <w:sz w:val="22"/>
                      <w:lang w:val="nl-NL"/>
                    </w:rPr>
                    <w:t>- Đoàn ĐBQH tỉnh; Đại biểu HĐND tỉnh;</w:t>
                  </w:r>
                </w:p>
                <w:p w:rsidR="000B699C" w:rsidRDefault="000B699C" w:rsidP="000B699C">
                  <w:pPr>
                    <w:spacing w:after="0" w:line="240" w:lineRule="auto"/>
                    <w:jc w:val="both"/>
                    <w:rPr>
                      <w:rFonts w:eastAsia="Times New Roman" w:cs="Times New Roman"/>
                      <w:color w:val="000000"/>
                      <w:sz w:val="22"/>
                      <w:lang w:val="nl-NL"/>
                    </w:rPr>
                  </w:pPr>
                  <w:r w:rsidRPr="000B699C">
                    <w:rPr>
                      <w:rFonts w:eastAsia="Times New Roman" w:cs="Times New Roman"/>
                      <w:color w:val="000000"/>
                      <w:sz w:val="22"/>
                      <w:lang w:val="nl-NL"/>
                    </w:rPr>
                    <w:t>- Các sở, ban, ngành, đoàn thể tỉnh;</w:t>
                  </w:r>
                </w:p>
                <w:p w:rsidR="00994349" w:rsidRPr="000B699C" w:rsidRDefault="00994349" w:rsidP="00994349">
                  <w:pPr>
                    <w:spacing w:after="0" w:line="240" w:lineRule="auto"/>
                    <w:jc w:val="both"/>
                    <w:rPr>
                      <w:rFonts w:eastAsia="Times New Roman" w:cs="Times New Roman"/>
                      <w:color w:val="000000"/>
                      <w:spacing w:val="-10"/>
                      <w:sz w:val="22"/>
                      <w:lang w:val="nl-NL"/>
                    </w:rPr>
                  </w:pPr>
                  <w:r>
                    <w:rPr>
                      <w:rFonts w:eastAsia="Times New Roman" w:cs="Times New Roman"/>
                      <w:color w:val="000000"/>
                      <w:spacing w:val="-10"/>
                      <w:sz w:val="22"/>
                      <w:lang w:val="nl-NL"/>
                    </w:rPr>
                    <w:t>-</w:t>
                  </w:r>
                  <w:r w:rsidRPr="000B699C">
                    <w:rPr>
                      <w:rFonts w:eastAsia="Times New Roman" w:cs="Times New Roman"/>
                      <w:color w:val="000000"/>
                      <w:spacing w:val="-10"/>
                      <w:sz w:val="22"/>
                      <w:lang w:val="nl-NL"/>
                    </w:rPr>
                    <w:t xml:space="preserve"> Huyện uỷ, Thành uỷ, </w:t>
                  </w:r>
                  <w:r>
                    <w:rPr>
                      <w:rFonts w:eastAsia="Times New Roman" w:cs="Times New Roman"/>
                      <w:color w:val="000000"/>
                      <w:spacing w:val="-10"/>
                      <w:sz w:val="22"/>
                      <w:lang w:val="nl-NL"/>
                    </w:rPr>
                    <w:t xml:space="preserve"> </w:t>
                  </w:r>
                  <w:r w:rsidRPr="000B699C">
                    <w:rPr>
                      <w:rFonts w:eastAsia="Times New Roman" w:cs="Times New Roman"/>
                      <w:color w:val="000000"/>
                      <w:spacing w:val="-10"/>
                      <w:sz w:val="22"/>
                      <w:lang w:val="nl-NL"/>
                    </w:rPr>
                    <w:t>HĐND,</w:t>
                  </w:r>
                  <w:r>
                    <w:rPr>
                      <w:rFonts w:eastAsia="Times New Roman" w:cs="Times New Roman"/>
                      <w:color w:val="000000"/>
                      <w:spacing w:val="-10"/>
                      <w:sz w:val="22"/>
                      <w:lang w:val="nl-NL"/>
                    </w:rPr>
                    <w:t xml:space="preserve"> </w:t>
                  </w:r>
                  <w:r w:rsidRPr="000B699C">
                    <w:rPr>
                      <w:rFonts w:eastAsia="Times New Roman" w:cs="Times New Roman"/>
                      <w:color w:val="000000"/>
                      <w:spacing w:val="-10"/>
                      <w:sz w:val="22"/>
                      <w:lang w:val="nl-NL"/>
                    </w:rPr>
                    <w:t>UBND huyện, thành phố;</w:t>
                  </w:r>
                </w:p>
                <w:p w:rsidR="000B699C" w:rsidRPr="000B699C" w:rsidRDefault="000B699C" w:rsidP="000B699C">
                  <w:pPr>
                    <w:spacing w:after="0" w:line="240" w:lineRule="auto"/>
                    <w:jc w:val="both"/>
                    <w:rPr>
                      <w:rFonts w:eastAsia="Times New Roman" w:cs="Times New Roman"/>
                      <w:i/>
                      <w:color w:val="000000"/>
                      <w:sz w:val="22"/>
                      <w:lang w:val="nl-NL"/>
                    </w:rPr>
                  </w:pPr>
                  <w:r w:rsidRPr="000B699C">
                    <w:rPr>
                      <w:rFonts w:eastAsia="Times New Roman" w:cs="Times New Roman"/>
                      <w:color w:val="000000"/>
                      <w:sz w:val="22"/>
                      <w:lang w:val="nl-NL"/>
                    </w:rPr>
                    <w:t>- VP: Tỉnh uỷ, ĐĐBQH</w:t>
                  </w:r>
                  <w:r w:rsidRPr="000B699C">
                    <w:rPr>
                      <w:rFonts w:eastAsia="Times New Roman" w:cs="Times New Roman"/>
                      <w:color w:val="000000"/>
                      <w:sz w:val="22"/>
                    </w:rPr>
                    <w:t xml:space="preserve"> và </w:t>
                  </w:r>
                  <w:r w:rsidRPr="000B699C">
                    <w:rPr>
                      <w:rFonts w:eastAsia="Times New Roman" w:cs="Times New Roman"/>
                      <w:color w:val="000000"/>
                      <w:sz w:val="22"/>
                      <w:lang w:val="nl-NL"/>
                    </w:rPr>
                    <w:t>HĐND</w:t>
                  </w:r>
                  <w:r w:rsidRPr="000B699C">
                    <w:rPr>
                      <w:rFonts w:eastAsia="Times New Roman" w:cs="Times New Roman"/>
                      <w:color w:val="000000"/>
                      <w:sz w:val="22"/>
                    </w:rPr>
                    <w:t xml:space="preserve"> tỉnh</w:t>
                  </w:r>
                  <w:r w:rsidRPr="000B699C">
                    <w:rPr>
                      <w:rFonts w:eastAsia="Times New Roman" w:cs="Times New Roman"/>
                      <w:color w:val="000000"/>
                      <w:sz w:val="22"/>
                      <w:lang w:val="nl-NL"/>
                    </w:rPr>
                    <w:t>, UBND tỉnh;</w:t>
                  </w:r>
                </w:p>
                <w:p w:rsidR="000B699C" w:rsidRPr="000B699C" w:rsidRDefault="000B699C" w:rsidP="000B699C">
                  <w:pPr>
                    <w:spacing w:after="0" w:line="240" w:lineRule="auto"/>
                    <w:rPr>
                      <w:rFonts w:eastAsia="Times New Roman" w:cs="Times New Roman"/>
                      <w:color w:val="000000"/>
                      <w:sz w:val="22"/>
                      <w:szCs w:val="24"/>
                      <w:lang w:val="pt-BR"/>
                    </w:rPr>
                  </w:pPr>
                  <w:r w:rsidRPr="000B699C">
                    <w:rPr>
                      <w:rFonts w:eastAsia="Times New Roman" w:cs="Times New Roman"/>
                      <w:color w:val="000000"/>
                      <w:sz w:val="22"/>
                      <w:szCs w:val="24"/>
                      <w:lang w:val="pt-BR"/>
                    </w:rPr>
                    <w:t>- Trung tâm Thông tin tỉnh; Cục VTLT tỉnh;</w:t>
                  </w:r>
                </w:p>
                <w:p w:rsidR="000B699C" w:rsidRPr="000B699C" w:rsidRDefault="000B699C" w:rsidP="000B699C">
                  <w:pPr>
                    <w:spacing w:after="0" w:line="240" w:lineRule="auto"/>
                    <w:rPr>
                      <w:rFonts w:eastAsia="Times New Roman" w:cs="Times New Roman"/>
                      <w:color w:val="000000"/>
                      <w:sz w:val="22"/>
                      <w:vertAlign w:val="subscript"/>
                      <w:lang w:val="pt-BR"/>
                    </w:rPr>
                  </w:pPr>
                  <w:r w:rsidRPr="000B699C">
                    <w:rPr>
                      <w:rFonts w:eastAsia="Times New Roman" w:cs="Times New Roman"/>
                      <w:bCs/>
                      <w:color w:val="000000"/>
                      <w:sz w:val="22"/>
                      <w:lang w:val="pl-PL"/>
                    </w:rPr>
                    <w:t xml:space="preserve">- Lưu: VT, Phòng TTDN, </w:t>
                  </w:r>
                  <w:r w:rsidRPr="000B699C">
                    <w:rPr>
                      <w:rFonts w:eastAsia="Times New Roman" w:cs="Times New Roman"/>
                      <w:bCs/>
                      <w:color w:val="000000"/>
                      <w:sz w:val="18"/>
                      <w:lang w:val="pl-PL"/>
                    </w:rPr>
                    <w:t>Hính</w:t>
                  </w:r>
                  <w:r w:rsidRPr="000B699C">
                    <w:rPr>
                      <w:rFonts w:eastAsia="Times New Roman" w:cs="Times New Roman"/>
                      <w:bCs/>
                      <w:color w:val="000000"/>
                      <w:sz w:val="18"/>
                      <w:vertAlign w:val="subscript"/>
                      <w:lang w:val="pl-PL"/>
                    </w:rPr>
                    <w:t>.</w:t>
                  </w:r>
                </w:p>
              </w:tc>
              <w:tc>
                <w:tcPr>
                  <w:tcW w:w="3651" w:type="dxa"/>
                  <w:tcBorders>
                    <w:top w:val="nil"/>
                    <w:left w:val="nil"/>
                    <w:bottom w:val="nil"/>
                    <w:right w:val="nil"/>
                    <w:tl2br w:val="nil"/>
                    <w:tr2bl w:val="nil"/>
                  </w:tcBorders>
                  <w:shd w:val="clear" w:color="auto" w:fill="auto"/>
                  <w:tcMar>
                    <w:top w:w="0" w:type="dxa"/>
                    <w:left w:w="108" w:type="dxa"/>
                    <w:bottom w:w="0" w:type="dxa"/>
                    <w:right w:w="108" w:type="dxa"/>
                  </w:tcMar>
                </w:tcPr>
                <w:p w:rsidR="000B699C" w:rsidRPr="000B699C" w:rsidRDefault="000B699C" w:rsidP="000B699C">
                  <w:pPr>
                    <w:spacing w:after="0" w:line="240" w:lineRule="auto"/>
                    <w:jc w:val="center"/>
                    <w:rPr>
                      <w:rFonts w:eastAsia="Times New Roman" w:cs="Times New Roman"/>
                      <w:bCs/>
                      <w:color w:val="000000"/>
                      <w:sz w:val="36"/>
                      <w:szCs w:val="28"/>
                      <w:lang w:val="nl-NL"/>
                    </w:rPr>
                  </w:pPr>
                  <w:r w:rsidRPr="000B699C">
                    <w:rPr>
                      <w:rFonts w:eastAsia="Times New Roman" w:cs="Times New Roman"/>
                      <w:b/>
                      <w:bCs/>
                      <w:color w:val="000000"/>
                      <w:sz w:val="26"/>
                      <w:szCs w:val="28"/>
                      <w:lang w:val="nl-NL"/>
                    </w:rPr>
                    <w:t>CHỦ TỊCH</w:t>
                  </w:r>
                  <w:r w:rsidRPr="000B699C">
                    <w:rPr>
                      <w:rFonts w:eastAsia="Times New Roman" w:cs="Times New Roman"/>
                      <w:b/>
                      <w:bCs/>
                      <w:color w:val="000000"/>
                      <w:sz w:val="26"/>
                      <w:szCs w:val="28"/>
                      <w:lang w:val="nl-NL"/>
                    </w:rPr>
                    <w:br/>
                  </w:r>
                  <w:r w:rsidRPr="000B699C">
                    <w:rPr>
                      <w:rFonts w:eastAsia="Times New Roman" w:cs="Times New Roman"/>
                      <w:b/>
                      <w:bCs/>
                      <w:color w:val="000000"/>
                      <w:szCs w:val="28"/>
                      <w:lang w:val="nl-NL"/>
                    </w:rPr>
                    <w:br/>
                  </w:r>
                </w:p>
                <w:p w:rsidR="000B699C" w:rsidRPr="000B699C" w:rsidRDefault="000B699C" w:rsidP="000B699C">
                  <w:pPr>
                    <w:spacing w:after="0" w:line="240" w:lineRule="auto"/>
                    <w:jc w:val="center"/>
                    <w:rPr>
                      <w:rFonts w:eastAsia="Times New Roman" w:cs="Times New Roman"/>
                      <w:bCs/>
                      <w:color w:val="000000"/>
                      <w:sz w:val="26"/>
                      <w:szCs w:val="28"/>
                      <w:lang w:val="nl-NL"/>
                    </w:rPr>
                  </w:pPr>
                  <w:r w:rsidRPr="000B699C">
                    <w:rPr>
                      <w:rFonts w:eastAsia="Times New Roman" w:cs="Times New Roman"/>
                      <w:bCs/>
                      <w:color w:val="000000"/>
                      <w:sz w:val="26"/>
                      <w:szCs w:val="28"/>
                      <w:lang w:val="nl-NL"/>
                    </w:rPr>
                    <w:t>(Đã ký)</w:t>
                  </w:r>
                </w:p>
                <w:p w:rsidR="000B699C" w:rsidRPr="000B699C" w:rsidRDefault="000B699C" w:rsidP="000B699C">
                  <w:pPr>
                    <w:spacing w:after="0" w:line="240" w:lineRule="auto"/>
                    <w:jc w:val="center"/>
                    <w:rPr>
                      <w:rFonts w:eastAsia="Times New Roman" w:cs="Times New Roman"/>
                      <w:bCs/>
                      <w:color w:val="000000"/>
                      <w:sz w:val="40"/>
                      <w:szCs w:val="28"/>
                      <w:lang w:val="nl-NL"/>
                    </w:rPr>
                  </w:pPr>
                </w:p>
                <w:p w:rsidR="000B699C" w:rsidRPr="000B699C" w:rsidRDefault="000B699C" w:rsidP="000B699C">
                  <w:pPr>
                    <w:spacing w:after="0" w:line="240" w:lineRule="auto"/>
                    <w:jc w:val="center"/>
                    <w:rPr>
                      <w:rFonts w:eastAsia="Times New Roman" w:cs="Times New Roman"/>
                      <w:bCs/>
                      <w:color w:val="000000"/>
                      <w:szCs w:val="28"/>
                      <w:lang w:val="nl-NL"/>
                    </w:rPr>
                  </w:pPr>
                </w:p>
                <w:p w:rsidR="000B699C" w:rsidRPr="000B699C" w:rsidRDefault="000B699C" w:rsidP="000B699C">
                  <w:pPr>
                    <w:spacing w:after="0" w:line="240" w:lineRule="auto"/>
                    <w:jc w:val="center"/>
                    <w:rPr>
                      <w:rFonts w:eastAsia="Times New Roman" w:cs="Times New Roman"/>
                      <w:color w:val="000000"/>
                      <w:szCs w:val="28"/>
                      <w:lang w:val="pt-BR"/>
                    </w:rPr>
                  </w:pPr>
                  <w:r w:rsidRPr="000B699C">
                    <w:rPr>
                      <w:rFonts w:eastAsia="Times New Roman" w:cs="Times New Roman"/>
                      <w:b/>
                      <w:bCs/>
                      <w:color w:val="000000"/>
                      <w:szCs w:val="28"/>
                      <w:lang w:val="nl-NL"/>
                    </w:rPr>
                    <w:br/>
                    <w:t>Nguyễn Thái Hưng</w:t>
                  </w:r>
                </w:p>
              </w:tc>
            </w:tr>
          </w:tbl>
          <w:p w:rsidR="006E667C" w:rsidRPr="006E667C" w:rsidRDefault="006E667C" w:rsidP="006E667C">
            <w:pPr>
              <w:spacing w:after="120" w:line="240" w:lineRule="auto"/>
              <w:rPr>
                <w:rFonts w:eastAsia="Calibri" w:cs="Times New Roman"/>
                <w:bCs/>
                <w:szCs w:val="28"/>
                <w:lang w:val="pt-BR"/>
              </w:rPr>
            </w:pPr>
          </w:p>
        </w:tc>
        <w:tc>
          <w:tcPr>
            <w:tcW w:w="3827" w:type="dxa"/>
          </w:tcPr>
          <w:p w:rsidR="006E667C" w:rsidRPr="006E667C" w:rsidRDefault="006E667C" w:rsidP="006E667C">
            <w:pPr>
              <w:spacing w:after="120" w:line="240" w:lineRule="auto"/>
              <w:jc w:val="center"/>
              <w:rPr>
                <w:rFonts w:eastAsia="Calibri" w:cs="Times New Roman"/>
                <w:b/>
                <w:bCs/>
                <w:sz w:val="26"/>
                <w:szCs w:val="26"/>
                <w:lang w:val="pt-BR"/>
              </w:rPr>
            </w:pPr>
            <w:r w:rsidRPr="006E667C">
              <w:rPr>
                <w:rFonts w:eastAsia="Calibri" w:cs="Times New Roman"/>
                <w:b/>
                <w:bCs/>
                <w:sz w:val="26"/>
                <w:szCs w:val="26"/>
                <w:lang w:val="pt-BR"/>
              </w:rPr>
              <w:t>CHỦ TỊCH</w:t>
            </w:r>
          </w:p>
          <w:p w:rsidR="006E667C" w:rsidRPr="006E667C" w:rsidRDefault="006E667C" w:rsidP="006E667C">
            <w:pPr>
              <w:spacing w:after="120" w:line="240" w:lineRule="auto"/>
              <w:jc w:val="center"/>
              <w:rPr>
                <w:rFonts w:eastAsia="Calibri" w:cs="Times New Roman"/>
                <w:bCs/>
                <w:spacing w:val="-18"/>
                <w:sz w:val="24"/>
                <w:szCs w:val="28"/>
                <w:lang w:val="pt-BR"/>
              </w:rPr>
            </w:pPr>
          </w:p>
          <w:p w:rsidR="006E667C" w:rsidRPr="006E667C" w:rsidRDefault="00994349" w:rsidP="006E667C">
            <w:pPr>
              <w:spacing w:after="120" w:line="240" w:lineRule="auto"/>
              <w:jc w:val="center"/>
              <w:rPr>
                <w:rFonts w:eastAsia="Calibri" w:cs="Times New Roman"/>
                <w:bCs/>
                <w:sz w:val="24"/>
                <w:szCs w:val="28"/>
                <w:lang w:val="pt-BR"/>
              </w:rPr>
            </w:pPr>
            <w:r>
              <w:rPr>
                <w:rFonts w:eastAsia="Calibri" w:cs="Times New Roman"/>
                <w:bCs/>
                <w:sz w:val="24"/>
                <w:szCs w:val="28"/>
                <w:lang w:val="pt-BR"/>
              </w:rPr>
              <w:t>(Đã ký)</w:t>
            </w:r>
            <w:bookmarkStart w:id="0" w:name="_GoBack"/>
            <w:bookmarkEnd w:id="0"/>
          </w:p>
          <w:p w:rsidR="006E667C" w:rsidRPr="006E667C" w:rsidRDefault="006E667C" w:rsidP="006E667C">
            <w:pPr>
              <w:keepNext/>
              <w:spacing w:after="0" w:line="240" w:lineRule="auto"/>
              <w:jc w:val="center"/>
              <w:outlineLvl w:val="3"/>
              <w:rPr>
                <w:rFonts w:eastAsia="Times New Roman" w:cs="Times New Roman"/>
                <w:sz w:val="24"/>
                <w:szCs w:val="28"/>
                <w:lang w:val="pt-BR"/>
              </w:rPr>
            </w:pPr>
          </w:p>
          <w:p w:rsidR="006E667C" w:rsidRPr="006E667C" w:rsidRDefault="006E667C" w:rsidP="006E667C">
            <w:pPr>
              <w:keepNext/>
              <w:spacing w:after="0" w:line="240" w:lineRule="auto"/>
              <w:jc w:val="center"/>
              <w:outlineLvl w:val="3"/>
              <w:rPr>
                <w:rFonts w:ascii=".VnTime" w:eastAsia="Times New Roman" w:hAnsi=".VnTime" w:cs="Times New Roman"/>
                <w:b/>
                <w:bCs/>
                <w:sz w:val="30"/>
                <w:szCs w:val="30"/>
                <w:lang w:val="pt-BR"/>
              </w:rPr>
            </w:pPr>
            <w:r w:rsidRPr="006E667C">
              <w:rPr>
                <w:rFonts w:eastAsia="Times New Roman" w:cs="Times New Roman"/>
                <w:b/>
                <w:bCs/>
                <w:szCs w:val="30"/>
                <w:lang w:val="pt-BR"/>
              </w:rPr>
              <w:t>Nguyễn Thái Hưng</w:t>
            </w:r>
          </w:p>
        </w:tc>
      </w:tr>
    </w:tbl>
    <w:p w:rsidR="006E667C" w:rsidRPr="006E667C" w:rsidRDefault="006E667C" w:rsidP="006E667C">
      <w:pPr>
        <w:spacing w:after="120" w:line="240" w:lineRule="auto"/>
        <w:rPr>
          <w:rFonts w:eastAsia="Calibri" w:cs="Times New Roman"/>
          <w:bCs/>
          <w:szCs w:val="28"/>
          <w:lang w:val="pt-BR"/>
        </w:rPr>
      </w:pPr>
    </w:p>
    <w:p w:rsidR="000F6368" w:rsidRDefault="000F6368">
      <w:pPr>
        <w:rPr>
          <w:lang w:val="pt-BR"/>
        </w:rPr>
      </w:pPr>
    </w:p>
    <w:p w:rsidR="000F6368" w:rsidRPr="000F6368" w:rsidRDefault="000F6368" w:rsidP="000F6368">
      <w:pPr>
        <w:rPr>
          <w:lang w:val="pt-BR"/>
        </w:rPr>
      </w:pPr>
    </w:p>
    <w:p w:rsidR="000F6368" w:rsidRPr="000F6368" w:rsidRDefault="000F6368" w:rsidP="000F6368">
      <w:pPr>
        <w:rPr>
          <w:lang w:val="pt-BR"/>
        </w:rPr>
      </w:pPr>
    </w:p>
    <w:p w:rsidR="000F6368" w:rsidRPr="000F6368" w:rsidRDefault="000F6368" w:rsidP="000F6368">
      <w:pPr>
        <w:rPr>
          <w:lang w:val="pt-BR"/>
        </w:rPr>
      </w:pPr>
    </w:p>
    <w:p w:rsidR="000F6368" w:rsidRPr="000F6368" w:rsidRDefault="000F6368" w:rsidP="000F6368">
      <w:pPr>
        <w:rPr>
          <w:lang w:val="pt-BR"/>
        </w:rPr>
      </w:pPr>
    </w:p>
    <w:p w:rsidR="000F6368" w:rsidRDefault="000F6368" w:rsidP="000F6368">
      <w:pPr>
        <w:rPr>
          <w:lang w:val="pt-BR"/>
        </w:rPr>
      </w:pPr>
    </w:p>
    <w:p w:rsidR="000F6368" w:rsidRDefault="000F6368" w:rsidP="000F6368">
      <w:pPr>
        <w:rPr>
          <w:lang w:val="pt-BR"/>
        </w:rPr>
      </w:pPr>
    </w:p>
    <w:p w:rsidR="000F6368" w:rsidRDefault="000F6368" w:rsidP="000F6368">
      <w:pPr>
        <w:ind w:firstLine="720"/>
        <w:rPr>
          <w:lang w:val="pt-BR"/>
        </w:rPr>
        <w:sectPr w:rsidR="000F6368" w:rsidSect="006E667C">
          <w:pgSz w:w="11907" w:h="16839" w:code="9"/>
          <w:pgMar w:top="1474" w:right="1134" w:bottom="1474" w:left="1418" w:header="0" w:footer="567" w:gutter="0"/>
          <w:cols w:space="708"/>
          <w:noEndnote/>
          <w:titlePg/>
          <w:docGrid w:linePitch="381"/>
        </w:sectPr>
      </w:pPr>
    </w:p>
    <w:p w:rsidR="000F6368" w:rsidRPr="000F6368" w:rsidRDefault="000F6368" w:rsidP="000F6368">
      <w:pPr>
        <w:spacing w:after="0" w:line="240" w:lineRule="auto"/>
        <w:jc w:val="center"/>
        <w:rPr>
          <w:rFonts w:asciiTheme="majorHAnsi" w:eastAsia="Calibri" w:hAnsiTheme="majorHAnsi" w:cstheme="majorHAnsi"/>
          <w:b/>
          <w:bCs/>
          <w:w w:val="80"/>
          <w:szCs w:val="28"/>
          <w:lang w:val="pt-BR"/>
        </w:rPr>
      </w:pPr>
      <w:r w:rsidRPr="000F6368">
        <w:rPr>
          <w:rFonts w:asciiTheme="majorHAnsi" w:eastAsia="Calibri" w:hAnsiTheme="majorHAnsi" w:cstheme="majorHAnsi"/>
          <w:b/>
          <w:bCs/>
          <w:w w:val="80"/>
          <w:szCs w:val="28"/>
          <w:lang w:val="pt-BR"/>
        </w:rPr>
        <w:lastRenderedPageBreak/>
        <w:t>NỘI DUNG TRÌNH CÁC KỲ HỌP NĂM 2023 CỦA HĐND TỈNH KHÓA XV</w:t>
      </w:r>
    </w:p>
    <w:p w:rsidR="000F6368" w:rsidRPr="000F6368" w:rsidRDefault="000F6368" w:rsidP="000F6368">
      <w:pPr>
        <w:spacing w:after="0" w:line="240" w:lineRule="auto"/>
        <w:jc w:val="center"/>
        <w:rPr>
          <w:rFonts w:asciiTheme="majorHAnsi" w:eastAsia="Calibri" w:hAnsiTheme="majorHAnsi" w:cstheme="majorHAnsi"/>
          <w:bCs/>
          <w:i/>
          <w:w w:val="80"/>
          <w:szCs w:val="28"/>
          <w:lang w:val="pt-BR"/>
        </w:rPr>
      </w:pPr>
      <w:r w:rsidRPr="000F6368">
        <w:rPr>
          <w:rFonts w:asciiTheme="majorHAnsi" w:eastAsia="Calibri" w:hAnsiTheme="majorHAnsi" w:cstheme="majorHAnsi"/>
          <w:bCs/>
          <w:i/>
          <w:w w:val="80"/>
          <w:szCs w:val="28"/>
          <w:lang w:val="pt-BR"/>
        </w:rPr>
        <w:t>(Kèm theo Nghị quyết số  140/NQ-HĐND ngày 08/12/2022 của HĐND tỉnh)</w:t>
      </w:r>
    </w:p>
    <w:p w:rsidR="000F6368" w:rsidRPr="000F6368" w:rsidRDefault="000F6368" w:rsidP="000F6368">
      <w:pPr>
        <w:spacing w:after="0" w:line="240" w:lineRule="auto"/>
        <w:jc w:val="center"/>
        <w:rPr>
          <w:rFonts w:asciiTheme="majorHAnsi" w:eastAsia="Calibri" w:hAnsiTheme="majorHAnsi" w:cstheme="majorHAnsi"/>
          <w:bCs/>
          <w:i/>
          <w:w w:val="80"/>
          <w:szCs w:val="28"/>
          <w:lang w:val="pt-BR"/>
        </w:rPr>
      </w:pPr>
    </w:p>
    <w:tbl>
      <w:tblPr>
        <w:tblW w:w="15147" w:type="dxa"/>
        <w:jc w:val="center"/>
        <w:tblInd w:w="-1013" w:type="dxa"/>
        <w:tblLook w:val="04A0" w:firstRow="1" w:lastRow="0" w:firstColumn="1" w:lastColumn="0" w:noHBand="0" w:noVBand="1"/>
      </w:tblPr>
      <w:tblGrid>
        <w:gridCol w:w="670"/>
        <w:gridCol w:w="7301"/>
        <w:gridCol w:w="5609"/>
        <w:gridCol w:w="1567"/>
      </w:tblGrid>
      <w:tr w:rsidR="000F6368" w:rsidRPr="000F6368" w:rsidTr="000F6368">
        <w:trPr>
          <w:trHeight w:val="370"/>
          <w:tblHeader/>
          <w:jc w:val="center"/>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Lines="20" w:before="48" w:afterLines="20" w:after="48" w:line="240" w:lineRule="auto"/>
              <w:jc w:val="center"/>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t>STT</w:t>
            </w:r>
          </w:p>
        </w:tc>
        <w:tc>
          <w:tcPr>
            <w:tcW w:w="73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Lines="20" w:before="48" w:afterLines="20" w:after="48" w:line="240" w:lineRule="auto"/>
              <w:jc w:val="center"/>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t>Nội dung</w:t>
            </w:r>
          </w:p>
        </w:tc>
        <w:tc>
          <w:tcPr>
            <w:tcW w:w="56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Lines="20" w:before="48" w:afterLines="20" w:after="48" w:line="240" w:lineRule="auto"/>
              <w:jc w:val="center"/>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t>Cơ sở pháp lý</w:t>
            </w:r>
          </w:p>
        </w:tc>
        <w:tc>
          <w:tcPr>
            <w:tcW w:w="1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Lines="20" w:before="48" w:afterLines="20" w:after="48" w:line="240" w:lineRule="auto"/>
              <w:jc w:val="center"/>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t>Cơ quan trình</w:t>
            </w:r>
          </w:p>
        </w:tc>
      </w:tr>
      <w:tr w:rsidR="000F6368" w:rsidRPr="000F6368" w:rsidTr="000F6368">
        <w:trPr>
          <w:trHeight w:val="418"/>
          <w:tblHeader/>
          <w:jc w:val="center"/>
        </w:trPr>
        <w:tc>
          <w:tcPr>
            <w:tcW w:w="670" w:type="dxa"/>
            <w:vMerge/>
            <w:tcBorders>
              <w:top w:val="single" w:sz="4" w:space="0" w:color="auto"/>
              <w:left w:val="single" w:sz="4" w:space="0" w:color="auto"/>
              <w:bottom w:val="single" w:sz="4" w:space="0" w:color="auto"/>
              <w:right w:val="single" w:sz="4" w:space="0" w:color="auto"/>
            </w:tcBorders>
            <w:vAlign w:val="center"/>
            <w:hideMark/>
          </w:tcPr>
          <w:p w:rsidR="000F6368" w:rsidRPr="000F6368" w:rsidRDefault="000F6368" w:rsidP="000F6368">
            <w:pPr>
              <w:spacing w:beforeLines="20" w:before="48" w:afterLines="20" w:after="48" w:line="240" w:lineRule="auto"/>
              <w:jc w:val="both"/>
              <w:rPr>
                <w:rFonts w:asciiTheme="majorHAnsi" w:eastAsia="Times New Roman" w:hAnsiTheme="majorHAnsi" w:cstheme="majorHAnsi"/>
                <w:b/>
                <w:bCs/>
                <w:w w:val="80"/>
                <w:szCs w:val="28"/>
                <w:lang w:val="en-US"/>
              </w:rPr>
            </w:pPr>
          </w:p>
        </w:tc>
        <w:tc>
          <w:tcPr>
            <w:tcW w:w="7301" w:type="dxa"/>
            <w:vMerge/>
            <w:tcBorders>
              <w:top w:val="single" w:sz="4" w:space="0" w:color="auto"/>
              <w:left w:val="single" w:sz="4" w:space="0" w:color="auto"/>
              <w:bottom w:val="single" w:sz="4" w:space="0" w:color="auto"/>
              <w:right w:val="single" w:sz="4" w:space="0" w:color="auto"/>
            </w:tcBorders>
            <w:vAlign w:val="center"/>
            <w:hideMark/>
          </w:tcPr>
          <w:p w:rsidR="000F6368" w:rsidRPr="000F6368" w:rsidRDefault="000F6368" w:rsidP="000F6368">
            <w:pPr>
              <w:spacing w:beforeLines="20" w:before="48" w:afterLines="20" w:after="48" w:line="240" w:lineRule="auto"/>
              <w:jc w:val="both"/>
              <w:rPr>
                <w:rFonts w:asciiTheme="majorHAnsi" w:eastAsia="Times New Roman" w:hAnsiTheme="majorHAnsi" w:cstheme="majorHAnsi"/>
                <w:b/>
                <w:bCs/>
                <w:w w:val="80"/>
                <w:szCs w:val="28"/>
                <w:lang w:val="en-US"/>
              </w:rPr>
            </w:pPr>
          </w:p>
        </w:tc>
        <w:tc>
          <w:tcPr>
            <w:tcW w:w="5609" w:type="dxa"/>
            <w:vMerge/>
            <w:tcBorders>
              <w:top w:val="single" w:sz="4" w:space="0" w:color="auto"/>
              <w:left w:val="single" w:sz="4" w:space="0" w:color="auto"/>
              <w:bottom w:val="single" w:sz="4" w:space="0" w:color="auto"/>
              <w:right w:val="single" w:sz="4" w:space="0" w:color="auto"/>
            </w:tcBorders>
            <w:vAlign w:val="center"/>
            <w:hideMark/>
          </w:tcPr>
          <w:p w:rsidR="000F6368" w:rsidRPr="000F6368" w:rsidRDefault="000F6368" w:rsidP="000F6368">
            <w:pPr>
              <w:spacing w:beforeLines="20" w:before="48" w:afterLines="20" w:after="48" w:line="240" w:lineRule="auto"/>
              <w:jc w:val="both"/>
              <w:rPr>
                <w:rFonts w:asciiTheme="majorHAnsi" w:eastAsia="Times New Roman" w:hAnsiTheme="majorHAnsi" w:cstheme="majorHAnsi"/>
                <w:b/>
                <w:bCs/>
                <w:w w:val="80"/>
                <w:szCs w:val="28"/>
                <w:lang w:val="en-US"/>
              </w:rPr>
            </w:pPr>
          </w:p>
        </w:tc>
        <w:tc>
          <w:tcPr>
            <w:tcW w:w="1567" w:type="dxa"/>
            <w:vMerge/>
            <w:tcBorders>
              <w:top w:val="single" w:sz="4" w:space="0" w:color="auto"/>
              <w:left w:val="single" w:sz="4" w:space="0" w:color="auto"/>
              <w:bottom w:val="single" w:sz="4" w:space="0" w:color="auto"/>
              <w:right w:val="single" w:sz="4" w:space="0" w:color="auto"/>
            </w:tcBorders>
            <w:vAlign w:val="center"/>
            <w:hideMark/>
          </w:tcPr>
          <w:p w:rsidR="000F6368" w:rsidRPr="000F6368" w:rsidRDefault="000F6368" w:rsidP="000F6368">
            <w:pPr>
              <w:spacing w:beforeLines="20" w:before="48" w:afterLines="20" w:after="48" w:line="240" w:lineRule="auto"/>
              <w:jc w:val="both"/>
              <w:rPr>
                <w:rFonts w:asciiTheme="majorHAnsi" w:eastAsia="Times New Roman" w:hAnsiTheme="majorHAnsi" w:cstheme="majorHAnsi"/>
                <w:b/>
                <w:bCs/>
                <w:w w:val="80"/>
                <w:szCs w:val="28"/>
                <w:lang w:val="en-US"/>
              </w:rPr>
            </w:pP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t>A</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t xml:space="preserve">KỲ HỌP THỨ 7 (THƯỜNG LỆ) GIỮA NĂM 2023 </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t> </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t> </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t>I</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t>Các báo cáo (28 báo cáo)</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t> </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t> </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kết quả hoạt động 6 tháng đầu năm; phương hướng, nhiệm vụ hoạt động 6 tháng cuối năm 2023 của Thường trực HĐND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 Luật Hoạt động giám sát của Quốc hội và HĐND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Thường trực HĐND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kết quả giám sát việc giải quyết kiến nghị của cử tri gửi đến HĐND tỉnh trước và sau kỳ họp thứ sáu; việc thực hiện kết luận của Chủ tọa kỳ họp về phiên chất vấn tại kỳ họp thứ sáu của HĐND tỉnh khóa XV</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 Luật Hoạt động giám sát của Quốc hội và HĐND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Thường trực HĐND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3</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tổng hợp kiến nghị của cử tri qua hoạt động tiếp xúc cử tri trước kỳ họp thứ bẩy của HĐND tỉnh khóa XV</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 Luật Hoạt động giám sát của Quốc hội và HĐND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Thường trực HĐND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4</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kết quả thực hiện chương trình giám sát năm 2022, 6 tháng đầu năm 2023; chương trình giám sát năm 2024 của HĐND tỉnh khóa XV</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Hoạt động giám sát của Quốc hội và HĐND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Thường trực HĐND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5</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kết quả hoạt động 6 tháng đầu năm; phương hướng, nhiệm vụ hoạt động 6 tháng cuối năm 2022 của  Ban Kinh tế - Ngân sách của HĐND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 Luật Hoạt động giám sát của Quốc hội và HĐND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Ban Kinh tế - Ngân sách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6</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kết quả hoạt động 6 tháng đầu năm; phương hướng, nhiệm vụ hoạt động 6 tháng cuối năm 2022 của  Ban Pháp chế của HĐND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 Luật Hoạt động giám sát của Quốc hội và HĐND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Ban Pháp chế</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7</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kết quả hoạt động 6 tháng đầu năm; phương hướng, nhiệm vụ hoạt động 6 tháng cuối năm 2022 của  Ban Văn hóa - Xã hội của HĐND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 Luật Hoạt động giám sát của Quốc hội và HĐND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Ban Văn hóa - Xã hội</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8</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kết quả hoạt động 6 tháng đầu năm; phương hướng, nhiệm vụ hoạt động 6 tháng cuối năm 2022 của  Ban Dân tộc của HĐND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 Luật Hoạt động giám sát của Quốc hội và HĐND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Ban Dân tộc</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lastRenderedPageBreak/>
              <w:t>9</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thẩm tra của Ban Kinh tế - Ngân sách của HĐND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 Luật Hoạt động giám sát của Quốc hội và HĐND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Ban Kinh tế - Ngân sách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10</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thẩm tra của Ban Pháp chế của HĐND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 Luật Hoạt động giám sát của Quốc hội và HĐND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Ban Pháp chế</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11</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thẩm tra của Ban Văn hóa - Xã hội của HĐND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 Luật Hoạt động giám sát của Quốc hội và HĐND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Ban Văn hóa - Xã hội</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12</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thẩm tra của Ban Dân tộc của HĐND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 Luật Hoạt động giám sát của Quốc hội và HĐND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Ban Dân tộc</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13</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Tổng hợp kết quả tham gia ý kiến của các Tổ đại biểu HĐND tỉnh vào các nội dung trình kỳ họp</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Thường trực HĐND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14</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của UBND tỉnh về kết quả công tác 6 tháng đầu năm; nhiệm vụ chủ yếu tập trung chỉ đạo, điều hành công tác 6 tháng cuối năm 2023</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15</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của UBND tỉnh về tình hình thực hiện nhiệm vụ phát triển kinh tế - xã hội, an ninh - quốc phòng 6 tháng đầu năm; nhiệm vụ trọng tâm và một số giải pháp chủ yếu 6 tháng cuối năm 2023</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B263D7">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Luật Tổ chức chính quyền địa phương năm 2015; Luật hoạt động giám sát của Quốc hội và </w:t>
            </w:r>
            <w:r w:rsidR="00B263D7">
              <w:rPr>
                <w:rFonts w:asciiTheme="majorHAnsi" w:eastAsia="Times New Roman" w:hAnsiTheme="majorHAnsi" w:cstheme="majorHAnsi"/>
                <w:w w:val="80"/>
                <w:szCs w:val="28"/>
                <w:lang w:val="en-US"/>
              </w:rPr>
              <w:t>HĐND</w:t>
            </w:r>
            <w:r w:rsidRPr="000F6368">
              <w:rPr>
                <w:rFonts w:asciiTheme="majorHAnsi" w:eastAsia="Times New Roman" w:hAnsiTheme="majorHAnsi" w:cstheme="majorHAnsi"/>
                <w:w w:val="80"/>
                <w:szCs w:val="28"/>
                <w:lang w:val="en-US"/>
              </w:rPr>
              <w:t xml:space="preserve">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16</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của UBND tỉnh về tình hình phân bổ và thực hiện các nguồn vốn đầu tư công 6 tháng đầu năm; nhiệm vụ giải pháp thực hiện 6 tháng cuối năm 2023</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B263D7">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Luật Tổ chức chính quyền địa phương năm 2015; Luật hoạt động giám sát của Quốc hội và </w:t>
            </w:r>
            <w:r w:rsidR="00B263D7">
              <w:rPr>
                <w:rFonts w:asciiTheme="majorHAnsi" w:eastAsia="Times New Roman" w:hAnsiTheme="majorHAnsi" w:cstheme="majorHAnsi"/>
                <w:w w:val="80"/>
                <w:szCs w:val="28"/>
                <w:lang w:val="en-US"/>
              </w:rPr>
              <w:t>HĐND</w:t>
            </w:r>
            <w:r w:rsidRPr="000F6368">
              <w:rPr>
                <w:rFonts w:asciiTheme="majorHAnsi" w:eastAsia="Times New Roman" w:hAnsiTheme="majorHAnsi" w:cstheme="majorHAnsi"/>
                <w:w w:val="80"/>
                <w:szCs w:val="28"/>
                <w:lang w:val="en-US"/>
              </w:rPr>
              <w:t xml:space="preserve">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17</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của UBND tỉnh về tình hình tài chính ngân sách 6 tháng đầu năm; Nhiệm vụ, giải pháp công tác tài chính, ngân sách 6 tháng cuối năm 2023</w:t>
            </w:r>
          </w:p>
        </w:tc>
        <w:tc>
          <w:tcPr>
            <w:tcW w:w="5609" w:type="dxa"/>
            <w:tcBorders>
              <w:top w:val="nil"/>
              <w:left w:val="nil"/>
              <w:bottom w:val="single" w:sz="4" w:space="0" w:color="auto"/>
              <w:right w:val="single" w:sz="4" w:space="0" w:color="auto"/>
            </w:tcBorders>
            <w:shd w:val="clear" w:color="auto" w:fill="auto"/>
            <w:vAlign w:val="center"/>
            <w:hideMark/>
          </w:tcPr>
          <w:p w:rsidR="000F6368" w:rsidRPr="00B263D7" w:rsidRDefault="000F6368" w:rsidP="00B263D7">
            <w:pPr>
              <w:spacing w:before="60" w:after="60" w:line="240" w:lineRule="auto"/>
              <w:ind w:right="-142"/>
              <w:jc w:val="both"/>
              <w:rPr>
                <w:rFonts w:asciiTheme="majorHAnsi" w:eastAsia="Times New Roman" w:hAnsiTheme="majorHAnsi" w:cstheme="majorHAnsi"/>
                <w:spacing w:val="-8"/>
                <w:w w:val="80"/>
                <w:szCs w:val="28"/>
                <w:lang w:val="en-US"/>
              </w:rPr>
            </w:pPr>
            <w:r w:rsidRPr="00B263D7">
              <w:rPr>
                <w:rFonts w:asciiTheme="majorHAnsi" w:eastAsia="Times New Roman" w:hAnsiTheme="majorHAnsi" w:cstheme="majorHAnsi"/>
                <w:spacing w:val="-8"/>
                <w:w w:val="80"/>
                <w:szCs w:val="28"/>
                <w:lang w:val="en-US"/>
              </w:rPr>
              <w:t>Luật Tổ chức chính quyền địa phương, Luật Ngân sách Nhà nước</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18</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của UBND tỉnh về tình hình thực hành tiết kiệm, chống lãng phí 6 tháng đầu năm; Phương hướng, nhiệm vụ 6 tháng cuối năm 2023</w:t>
            </w:r>
          </w:p>
        </w:tc>
        <w:tc>
          <w:tcPr>
            <w:tcW w:w="5609" w:type="dxa"/>
            <w:tcBorders>
              <w:top w:val="nil"/>
              <w:left w:val="nil"/>
              <w:bottom w:val="single" w:sz="4" w:space="0" w:color="auto"/>
              <w:right w:val="single" w:sz="4" w:space="0" w:color="auto"/>
            </w:tcBorders>
            <w:shd w:val="clear" w:color="auto" w:fill="auto"/>
            <w:vAlign w:val="center"/>
            <w:hideMark/>
          </w:tcPr>
          <w:p w:rsidR="000F6368" w:rsidRPr="00B263D7" w:rsidRDefault="000F6368" w:rsidP="00B263D7">
            <w:pPr>
              <w:spacing w:before="60" w:after="60" w:line="240" w:lineRule="auto"/>
              <w:ind w:right="-142"/>
              <w:jc w:val="both"/>
              <w:rPr>
                <w:rFonts w:asciiTheme="majorHAnsi" w:eastAsia="Times New Roman" w:hAnsiTheme="majorHAnsi" w:cstheme="majorHAnsi"/>
                <w:spacing w:val="-8"/>
                <w:w w:val="80"/>
                <w:szCs w:val="28"/>
                <w:lang w:val="en-US"/>
              </w:rPr>
            </w:pPr>
            <w:r w:rsidRPr="00B263D7">
              <w:rPr>
                <w:rFonts w:asciiTheme="majorHAnsi" w:eastAsia="Times New Roman" w:hAnsiTheme="majorHAnsi" w:cstheme="majorHAnsi"/>
                <w:spacing w:val="-8"/>
                <w:w w:val="80"/>
                <w:szCs w:val="28"/>
                <w:lang w:val="en-US"/>
              </w:rPr>
              <w:t>Luật Tổ chức chính quyền địa phương, Luật Ngân sách Nhà nước</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19</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Báo cáo của UBND tỉnh về công tác phòng, chống tham nhũng, tiêu cực 6 </w:t>
            </w:r>
            <w:r w:rsidRPr="000F6368">
              <w:rPr>
                <w:rFonts w:asciiTheme="majorHAnsi" w:eastAsia="Times New Roman" w:hAnsiTheme="majorHAnsi" w:cstheme="majorHAnsi"/>
                <w:w w:val="80"/>
                <w:szCs w:val="28"/>
                <w:lang w:val="en-US"/>
              </w:rPr>
              <w:lastRenderedPageBreak/>
              <w:t>tháng đầu năm; nhiệm vụ công tác 6 tháng cuối năm 2023</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lastRenderedPageBreak/>
              <w:t>Luật Tổ chức chính quyền địa phương</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lastRenderedPageBreak/>
              <w:t>20</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spacing w:val="-4"/>
                <w:w w:val="80"/>
                <w:szCs w:val="28"/>
                <w:lang w:val="en-US"/>
              </w:rPr>
            </w:pPr>
            <w:r w:rsidRPr="000F6368">
              <w:rPr>
                <w:rFonts w:asciiTheme="majorHAnsi" w:eastAsia="Times New Roman" w:hAnsiTheme="majorHAnsi" w:cstheme="majorHAnsi"/>
                <w:spacing w:val="-4"/>
                <w:w w:val="80"/>
                <w:szCs w:val="28"/>
                <w:lang w:val="en-US"/>
              </w:rPr>
              <w:t>Báo cáo của UBND tỉnh về việc giải quyết khiếu nại, tố cáo và giải quyết kiến nghị của cử tri 6 tháng đầu năm; nhiệm vụ, giải pháp 6 tháng cuối năm 2023</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21</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của UBND tỉnh về công tác phòng, chống tội phạm và vi phạm pháp luật 6 tháng đầu năm; nhiệm vụ công tác 6 tháng cuối năm 2023</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22</w:t>
            </w:r>
          </w:p>
        </w:tc>
        <w:tc>
          <w:tcPr>
            <w:tcW w:w="7301" w:type="dxa"/>
            <w:tcBorders>
              <w:top w:val="nil"/>
              <w:left w:val="nil"/>
              <w:bottom w:val="single" w:sz="4" w:space="0" w:color="auto"/>
              <w:right w:val="single" w:sz="4" w:space="0" w:color="auto"/>
            </w:tcBorders>
            <w:shd w:val="clear" w:color="auto" w:fill="auto"/>
            <w:vAlign w:val="center"/>
            <w:hideMark/>
          </w:tcPr>
          <w:p w:rsidR="000F6368" w:rsidRPr="00B263D7" w:rsidRDefault="000F6368" w:rsidP="000F6368">
            <w:pPr>
              <w:spacing w:before="60" w:after="60" w:line="240" w:lineRule="auto"/>
              <w:jc w:val="both"/>
              <w:rPr>
                <w:rFonts w:asciiTheme="majorHAnsi" w:eastAsia="Times New Roman" w:hAnsiTheme="majorHAnsi" w:cstheme="majorHAnsi"/>
                <w:spacing w:val="-4"/>
                <w:w w:val="80"/>
                <w:szCs w:val="28"/>
                <w:lang w:val="en-US"/>
              </w:rPr>
            </w:pPr>
            <w:r w:rsidRPr="00B263D7">
              <w:rPr>
                <w:rFonts w:asciiTheme="majorHAnsi" w:eastAsia="Times New Roman" w:hAnsiTheme="majorHAnsi" w:cstheme="majorHAnsi"/>
                <w:spacing w:val="-4"/>
                <w:w w:val="80"/>
                <w:szCs w:val="28"/>
                <w:lang w:val="en-US"/>
              </w:rPr>
              <w:t>Báo cáo tiếp thu, giải trình kiến nghị của các Ban của HĐND tỉnh, ý kiến các Tổ đại biểu HĐND tỉnh về báo cáo và dự thảo nghị quyết thuộc lĩnh vực Pháp chế</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23</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tiếp thu, giải trình kiến nghị của các Ban của HĐND tỉnh, ý kiến các Tổ đại biểu HĐND tỉnh về báo cáo và dự thảo nghị quyết thuộc lĩnh vực Kinh tế ngân sách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ind w:right="-228"/>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24</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tiếp thu, giải trình kiến nghị của các Ban của HĐND tỉnh, ý kiến các Tổ đại biểu HĐND tỉnh về báo cáo và dự thảo nghị quyết thuộc lĩnh vực Văn hóa xã hội</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25</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tiếp thu, giải trình kiến nghị của các Ban của HĐND tỉnh, ý kiến các Tổ đại biểu HĐND tỉnh về báo cáo và dự thảo nghị quyết thuộc lĩnh vực công tác dân tộc</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26</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kết quả công tác 6 tháng đầu năm, nhiệm vụ công tác 6 tháng cuối năm 2023.</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Luật Hoạt động giám sát của Quốc hội và HĐND</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Tòa Án nhân dân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27</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kết quả công tác 6 tháng đầu năm, nhiệm vụ công tác 6 tháng cuối năm 2023.</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Luật Hoạt động giám sát của Quốc hội và HĐND</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Viện Kiểm sát nhân dân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28</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kết quả công tác 6 tháng đầu năm, nhiệm vụ công tác 6 tháng cuối năm 2023.</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Luật Hoạt động giám sát của Quốc hội và HĐND</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Cục thi hành án dân sự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lastRenderedPageBreak/>
              <w:t>II</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t>Các dự thảo Nghị quyết (23 dự thảo NQ)</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t> </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b/>
                <w:bCs/>
                <w:w w:val="80"/>
                <w:szCs w:val="28"/>
                <w:lang w:val="en-US"/>
              </w:rPr>
            </w:pP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về giám sát việc giải quyết kiến nghị của cử tri gửi đến HĐND tỉnh trước và sau kỳ họp thứ ba; việc thực hiện kết luận của Chủ tọa kỳ họp về phiên chất vấn tại kỳ họp thứ sáu của HĐND tỉnh khóa XV</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4A5DBF">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Luật Tổ chức chính quyền địa phương năm 2015; Luật Hoạt động giám sát của Quốc hội và </w:t>
            </w:r>
            <w:r w:rsidR="004A5DBF">
              <w:rPr>
                <w:rFonts w:asciiTheme="majorHAnsi" w:eastAsia="Times New Roman" w:hAnsiTheme="majorHAnsi" w:cstheme="majorHAnsi"/>
                <w:w w:val="80"/>
                <w:szCs w:val="28"/>
                <w:lang w:val="en-US"/>
              </w:rPr>
              <w:t>HĐND</w:t>
            </w:r>
            <w:r w:rsidRPr="000F6368">
              <w:rPr>
                <w:rFonts w:asciiTheme="majorHAnsi" w:eastAsia="Times New Roman" w:hAnsiTheme="majorHAnsi" w:cstheme="majorHAnsi"/>
                <w:w w:val="80"/>
                <w:szCs w:val="28"/>
                <w:lang w:val="en-US"/>
              </w:rPr>
              <w:t xml:space="preserve">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Thường trực HĐND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về chương trình giám sát năm 2024 của HĐND tỉnh khóa XV, nhiệm kỳ 2021-2026</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4A5DBF">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Luật Tổ chức chính quyền địa phương năm 2015; Luật Hoạt động giám sát của Quốc hội và </w:t>
            </w:r>
            <w:r w:rsidR="004A5DBF">
              <w:rPr>
                <w:rFonts w:asciiTheme="majorHAnsi" w:eastAsia="Times New Roman" w:hAnsiTheme="majorHAnsi" w:cstheme="majorHAnsi"/>
                <w:w w:val="80"/>
                <w:szCs w:val="28"/>
                <w:lang w:val="en-US"/>
              </w:rPr>
              <w:t>HĐND</w:t>
            </w:r>
            <w:r w:rsidRPr="000F6368">
              <w:rPr>
                <w:rFonts w:asciiTheme="majorHAnsi" w:eastAsia="Times New Roman" w:hAnsiTheme="majorHAnsi" w:cstheme="majorHAnsi"/>
                <w:w w:val="80"/>
                <w:szCs w:val="28"/>
                <w:lang w:val="en-US"/>
              </w:rPr>
              <w:t xml:space="preserve">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Thường trực HĐND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3</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về việc Thông qua kết quả giải quyết những nội dung do UBND tỉnh trình giữa hai kỳ họp của HĐND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4A5DBF">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Luật Tổ chức chính quyền địa phương năm 2015; Luật Hoạt động giám sát của Quốc hội và </w:t>
            </w:r>
            <w:r w:rsidR="004A5DBF">
              <w:rPr>
                <w:rFonts w:asciiTheme="majorHAnsi" w:eastAsia="Times New Roman" w:hAnsiTheme="majorHAnsi" w:cstheme="majorHAnsi"/>
                <w:w w:val="80"/>
                <w:szCs w:val="28"/>
                <w:lang w:val="en-US"/>
              </w:rPr>
              <w:t>HĐND</w:t>
            </w:r>
            <w:r w:rsidRPr="000F6368">
              <w:rPr>
                <w:rFonts w:asciiTheme="majorHAnsi" w:eastAsia="Times New Roman" w:hAnsiTheme="majorHAnsi" w:cstheme="majorHAnsi"/>
                <w:w w:val="80"/>
                <w:szCs w:val="28"/>
                <w:lang w:val="en-US"/>
              </w:rPr>
              <w:t xml:space="preserve">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Thường trực HĐND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4</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HĐND tỉnh thông qua Quy hoạch tỉnh Sơn La thời kỳ 2021-2030, tầm nhìn đến năm 2050</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Quy hoạch năm 2017</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5</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của HĐND tỉnh thông qua dự kiến kế hoạch đầu tư công năm 2024</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Đầu tư công năm 2019; Nghị định số 40/2020/NĐ-CP ngày 06/4/2020 của Chính phủ</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6</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của HĐND tỉnh thông qua đồ án điều chỉnh tổng thể quy hoạch chi tiết xây dựng khu công nghiệp Mai Sơn.</w:t>
            </w:r>
          </w:p>
        </w:tc>
        <w:tc>
          <w:tcPr>
            <w:tcW w:w="5609" w:type="dxa"/>
            <w:tcBorders>
              <w:top w:val="nil"/>
              <w:left w:val="nil"/>
              <w:bottom w:val="single" w:sz="4" w:space="0" w:color="auto"/>
              <w:right w:val="single" w:sz="4" w:space="0" w:color="auto"/>
            </w:tcBorders>
            <w:shd w:val="clear" w:color="auto" w:fill="auto"/>
            <w:vAlign w:val="center"/>
            <w:hideMark/>
          </w:tcPr>
          <w:p w:rsidR="000F6368" w:rsidRPr="004A5DBF" w:rsidRDefault="000F6368" w:rsidP="000F6368">
            <w:pPr>
              <w:spacing w:before="60" w:after="60" w:line="240" w:lineRule="auto"/>
              <w:jc w:val="both"/>
              <w:rPr>
                <w:rFonts w:asciiTheme="majorHAnsi" w:eastAsia="Times New Roman" w:hAnsiTheme="majorHAnsi" w:cstheme="majorHAnsi"/>
                <w:spacing w:val="-6"/>
                <w:w w:val="80"/>
                <w:szCs w:val="28"/>
                <w:lang w:val="en-US"/>
              </w:rPr>
            </w:pPr>
            <w:r w:rsidRPr="004A5DBF">
              <w:rPr>
                <w:rFonts w:asciiTheme="majorHAnsi" w:eastAsia="Times New Roman" w:hAnsiTheme="majorHAnsi" w:cstheme="majorHAnsi"/>
                <w:spacing w:val="-6"/>
                <w:w w:val="80"/>
                <w:szCs w:val="28"/>
                <w:lang w:val="en-US"/>
              </w:rPr>
              <w:t>Luật Tổ chức chính quyền địa phương, Luật Xây dựng, Nghị định số 35/2022/NĐ-CP ngày 28/5/2022 của Chính phủ</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7</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của HĐND tỉnh về chính sách hỗ trợ giáo viên tiểu học dạy tăng cường tiếng Việt cho học sinh là người dân tộc thiểu số thuộc vùng có điều kiện kinh tế - xã hội đặc biệt khó khăn trên địa bàn tỉnh Sơn La</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Quyết định số 1008/QĐ-TTg ngày 02/6/2016 của Thủ tướng Chính phủ, Quyết định số 2805/QĐ-BGDĐT ngày 15/8/2016 của Bộ Giáo dục và Đào tạo </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8</w:t>
            </w:r>
          </w:p>
        </w:tc>
        <w:tc>
          <w:tcPr>
            <w:tcW w:w="7301" w:type="dxa"/>
            <w:tcBorders>
              <w:top w:val="nil"/>
              <w:left w:val="nil"/>
              <w:bottom w:val="single" w:sz="4" w:space="0" w:color="auto"/>
              <w:right w:val="single" w:sz="4" w:space="0" w:color="auto"/>
            </w:tcBorders>
            <w:shd w:val="clear" w:color="auto" w:fill="auto"/>
            <w:noWrap/>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của HĐND tỉnh về việc sửa đổi, bổ sung một số nội dung của Nghị quyết số 140/2020/NQ-HĐND ngày 03/9/2020 của HĐND tỉnh về chính sách hỗ trợ tổ chức nấu ăn cho trường mầm non và trường phổ thông công lập có học sinh bán trú trên địa bàn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Nghị định số 105/2020/NĐ-CP ngày 08/9/2020, số 116/2016/NĐ-CP ngày 18/7/2016  của Chính phủ</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9</w:t>
            </w:r>
          </w:p>
        </w:tc>
        <w:tc>
          <w:tcPr>
            <w:tcW w:w="7301" w:type="dxa"/>
            <w:tcBorders>
              <w:top w:val="nil"/>
              <w:left w:val="nil"/>
              <w:bottom w:val="single" w:sz="4" w:space="0" w:color="auto"/>
              <w:right w:val="single" w:sz="4" w:space="0" w:color="auto"/>
            </w:tcBorders>
            <w:shd w:val="clear" w:color="auto" w:fill="auto"/>
            <w:noWrap/>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Dự thảo Nghị quyết của HĐND tỉnh về việc sửa đổi, bổ sung </w:t>
            </w:r>
            <w:r w:rsidRPr="000F6368">
              <w:rPr>
                <w:rFonts w:asciiTheme="majorHAnsi" w:eastAsia="Times New Roman" w:hAnsiTheme="majorHAnsi" w:cstheme="majorHAnsi"/>
                <w:i/>
                <w:iCs/>
                <w:w w:val="80"/>
                <w:szCs w:val="28"/>
                <w:lang w:val="en-US"/>
              </w:rPr>
              <w:t xml:space="preserve">(hoặc thay thế) </w:t>
            </w:r>
            <w:r w:rsidRPr="000F6368">
              <w:rPr>
                <w:rFonts w:asciiTheme="majorHAnsi" w:eastAsia="Times New Roman" w:hAnsiTheme="majorHAnsi" w:cstheme="majorHAnsi"/>
                <w:w w:val="80"/>
                <w:szCs w:val="28"/>
                <w:lang w:val="en-US"/>
              </w:rPr>
              <w:t xml:space="preserve">Nghị quyết số 42/2017/NQ-HĐND ngày 15/3/2017 và Nghị quyết số </w:t>
            </w:r>
            <w:r w:rsidRPr="000F6368">
              <w:rPr>
                <w:rFonts w:asciiTheme="majorHAnsi" w:eastAsia="Times New Roman" w:hAnsiTheme="majorHAnsi" w:cstheme="majorHAnsi"/>
                <w:w w:val="80"/>
                <w:szCs w:val="28"/>
                <w:lang w:val="en-US"/>
              </w:rPr>
              <w:lastRenderedPageBreak/>
              <w:t>92/2019/NQ-HĐND ngày 28/02/2019 của HĐND tỉnh về việc quy định chính sách đối với lưu học sinh các tỉnh nước CHDCND Lào thuộc diện đào tạo theo chương trình hợp tác với tỉnh Sơn La</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lastRenderedPageBreak/>
              <w:t xml:space="preserve">Nghị định số 32/2019/NĐ-CP ngày 10/4/2019 của Chính phủ, Thông tư số 24/2018/TT-BTC ngày 12/3/2018 của Bộ </w:t>
            </w:r>
            <w:r w:rsidRPr="000F6368">
              <w:rPr>
                <w:rFonts w:asciiTheme="majorHAnsi" w:eastAsia="Times New Roman" w:hAnsiTheme="majorHAnsi" w:cstheme="majorHAnsi"/>
                <w:w w:val="80"/>
                <w:szCs w:val="28"/>
                <w:lang w:val="en-US"/>
              </w:rPr>
              <w:lastRenderedPageBreak/>
              <w:t>Tài chính</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lastRenderedPageBreak/>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lastRenderedPageBreak/>
              <w:t>10</w:t>
            </w:r>
          </w:p>
        </w:tc>
        <w:tc>
          <w:tcPr>
            <w:tcW w:w="7301" w:type="dxa"/>
            <w:tcBorders>
              <w:top w:val="nil"/>
              <w:left w:val="nil"/>
              <w:bottom w:val="single" w:sz="4" w:space="0" w:color="auto"/>
              <w:right w:val="single" w:sz="4" w:space="0" w:color="auto"/>
            </w:tcBorders>
            <w:shd w:val="clear" w:color="auto" w:fill="auto"/>
            <w:noWrap/>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của HĐND tỉnh về việc sửa đổi, bổ sung một số nội dung của Nghị quyết số 124/2019/NQ-HĐND ngày 06/12/2019 của HĐND tỉnh về chính sách khuyến khích nâng cao chất lượng dạy và học trong hoạt động giáo dục và đào tạo tỉnh Sơn La</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Luật Ngân sách Nhà nước, Luật Giáo dục nghề nghiệp</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11</w:t>
            </w:r>
          </w:p>
        </w:tc>
        <w:tc>
          <w:tcPr>
            <w:tcW w:w="7301" w:type="dxa"/>
            <w:tcBorders>
              <w:top w:val="nil"/>
              <w:left w:val="nil"/>
              <w:bottom w:val="single" w:sz="4" w:space="0" w:color="auto"/>
              <w:right w:val="single" w:sz="4" w:space="0" w:color="auto"/>
            </w:tcBorders>
            <w:shd w:val="clear" w:color="auto" w:fill="auto"/>
            <w:noWrap/>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của HĐND tỉnh quy định về khung học phí đối với các cơ sở giáo dục mầm non, giáo dục phổ thông công lập tại các địa bàn có khả năng xã hội hóa cao tương xứng với chất lượng dịch vụ giáo dục trên địa bàn tỉnh Sơn La</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Luật Giáo dục, Nghị định số 81/2021/NĐ-CP ngày 27/8/2021 của Chính phủ</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12</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Dự thảo Nghị quyết của HĐND tỉnh Quy định cụ thể về khoảng cách và địa bàn làm căn cứ xác định học sinh không thể đi đến trường và trở về nhà trong ngày được hưởng chính sách theo Nghị định số 116/2016/NĐ-CP ngày 18/7/2016 của Chính phủ </w:t>
            </w:r>
            <w:r w:rsidRPr="000F6368">
              <w:rPr>
                <w:rFonts w:asciiTheme="majorHAnsi" w:eastAsia="Times New Roman" w:hAnsiTheme="majorHAnsi" w:cstheme="majorHAnsi"/>
                <w:i/>
                <w:iCs/>
                <w:w w:val="80"/>
                <w:szCs w:val="28"/>
                <w:lang w:val="en-US"/>
              </w:rPr>
              <w:t>(hoặc căn cứ theo Nghị định mới thay thế Nghị định số 116/2016/NĐ-CP mà Bộ Giáo dục và Đào tạo đang dự kiến trình Chính phủ ban hành trong năm 2022)</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Nghị định của Chính phủ</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13</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Quy định về mức học phí đối với giáo dục mầm non và phổ thông công lập; mức hỗ trợ tiền đóng học phí cho học sinh tiểu học tại các trường tư thục ở địa bàn không đủ trường công lập và học sinh tiểu học tư thục thuộc đối tượng được hưởng chính sách miễn giảm học phí theo quy định từ năm học 2023-2024 đến năm học 2025 - 2026 trên địa bàn tỉnh Sơn La</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Luật Giáo dục, Luật Ngân sách Nhà nước, Nghị định số 81/2021/NĐ-CP ngày 27/8/2021 của Chính phủ </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14</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Tờ trình và dự thảo Nghị quyết của HĐND tỉnh quy định giá và bù giá tiêu thụ nước sạch nông thôn trên địa bàn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37532F" w:rsidRDefault="000F6368" w:rsidP="000F6368">
            <w:pPr>
              <w:spacing w:before="60" w:after="60" w:line="240" w:lineRule="auto"/>
              <w:jc w:val="both"/>
              <w:rPr>
                <w:rFonts w:asciiTheme="majorHAnsi" w:eastAsia="Times New Roman" w:hAnsiTheme="majorHAnsi" w:cstheme="majorHAnsi"/>
                <w:spacing w:val="-4"/>
                <w:w w:val="80"/>
                <w:szCs w:val="28"/>
                <w:lang w:val="en-US"/>
              </w:rPr>
            </w:pPr>
            <w:r w:rsidRPr="0037532F">
              <w:rPr>
                <w:rFonts w:asciiTheme="majorHAnsi" w:eastAsia="Times New Roman" w:hAnsiTheme="majorHAnsi" w:cstheme="majorHAnsi"/>
                <w:spacing w:val="-4"/>
                <w:w w:val="80"/>
                <w:szCs w:val="28"/>
                <w:lang w:val="en-US"/>
              </w:rPr>
              <w:t>Nghị định số 124/2021, Nghị định số 32/2019 của Chính phủ</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lastRenderedPageBreak/>
              <w:t>15</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Tờ trình và dự thảo Nghị quyết của HĐND tỉnh thông qua Chương trình phát triển nhà ở tỉnh Sơn La đến năm 2030</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Nhà ở, Nghị định số 99/2015 của Chính phủ, quyết định số 2162/QĐ-TTg ngày 22/12/2021 của Thủ tướng Chính phủ</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16</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Tờ trình và dự thảo Nghị quyết của HĐND tỉnh Sửa đổi, bổ sung Nghị quyết số 74/2018/NQ-HĐND ngày 04/4/2018 của HĐND tỉnh quy định mức chi hỗ trợ Ủy ban Mặt trận Tổ quốc Việt Nam xã, phường, thị trấn và Ban Công tác Mặt trận ở khu dân cư thực hiện Cuộc vận động "Toàn dân đoàn kết xây dựng nông thôn mới, đô thị văn minh"</w:t>
            </w:r>
          </w:p>
        </w:tc>
        <w:tc>
          <w:tcPr>
            <w:tcW w:w="5609" w:type="dxa"/>
            <w:tcBorders>
              <w:top w:val="nil"/>
              <w:left w:val="single" w:sz="8" w:space="0" w:color="000000"/>
              <w:bottom w:val="single" w:sz="4" w:space="0" w:color="auto"/>
              <w:right w:val="single" w:sz="8" w:space="0" w:color="000000"/>
            </w:tcBorders>
            <w:shd w:val="clear" w:color="auto" w:fill="auto"/>
            <w:vAlign w:val="bottom"/>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Thông tư số 121/2017/TT-BTC ngày 15/11/2017 của Bộ Tài chính; Công văn số 820-CV/TU ngày 20/8/2021 của Ban Thường vụ tỉnh ủy về triển khai thực hiện một số nhiệm vụ qua khảo sát của Ban Chỉ đạo tỉnh về thực hiện Quy chế dân chủ cơ sở</w:t>
            </w:r>
          </w:p>
        </w:tc>
        <w:tc>
          <w:tcPr>
            <w:tcW w:w="1567" w:type="dxa"/>
            <w:tcBorders>
              <w:top w:val="nil"/>
              <w:left w:val="nil"/>
              <w:bottom w:val="single" w:sz="4" w:space="0" w:color="auto"/>
              <w:right w:val="single" w:sz="8" w:space="0" w:color="000000"/>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17</w:t>
            </w:r>
          </w:p>
        </w:tc>
        <w:tc>
          <w:tcPr>
            <w:tcW w:w="7301" w:type="dxa"/>
            <w:tcBorders>
              <w:top w:val="nil"/>
              <w:left w:val="single" w:sz="8" w:space="0" w:color="000000"/>
              <w:bottom w:val="single" w:sz="4" w:space="0" w:color="auto"/>
              <w:right w:val="single" w:sz="8" w:space="0" w:color="000000"/>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Nghị quyết về hỗ trợ phát triển nguồn nhân lực tỉnh Sơn La giai đoạn 2021-2025</w:t>
            </w:r>
          </w:p>
        </w:tc>
        <w:tc>
          <w:tcPr>
            <w:tcW w:w="5609" w:type="dxa"/>
            <w:tcBorders>
              <w:top w:val="nil"/>
              <w:left w:val="nil"/>
              <w:bottom w:val="single" w:sz="4" w:space="0" w:color="auto"/>
              <w:right w:val="single" w:sz="8" w:space="0" w:color="000000"/>
            </w:tcBorders>
            <w:shd w:val="clear" w:color="auto" w:fill="auto"/>
            <w:vAlign w:val="bottom"/>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Khoản 2, Mục VI Nghị quyết số 09-NQ/TU ngày 21/01/2021 của Ban Chấp hành Đảng bộ tỉnh về phát triển nguồn nhân lực tỉnh Sơn La giai đoạn 2021-2025, định hướng đến năm 2030</w:t>
            </w:r>
          </w:p>
        </w:tc>
        <w:tc>
          <w:tcPr>
            <w:tcW w:w="1567" w:type="dxa"/>
            <w:tcBorders>
              <w:top w:val="nil"/>
              <w:left w:val="nil"/>
              <w:bottom w:val="single" w:sz="4" w:space="0" w:color="auto"/>
              <w:right w:val="single" w:sz="8" w:space="0" w:color="000000"/>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18</w:t>
            </w:r>
          </w:p>
        </w:tc>
        <w:tc>
          <w:tcPr>
            <w:tcW w:w="7301" w:type="dxa"/>
            <w:tcBorders>
              <w:top w:val="nil"/>
              <w:left w:val="single" w:sz="8" w:space="0" w:color="000000"/>
              <w:bottom w:val="single" w:sz="4" w:space="0" w:color="auto"/>
              <w:right w:val="single" w:sz="8" w:space="0" w:color="000000"/>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Nghị quyết về phát triển thanh niên tại địa phương để thực hiện chính sách pháp luật của Nhà nước đối với thanh niên</w:t>
            </w:r>
          </w:p>
        </w:tc>
        <w:tc>
          <w:tcPr>
            <w:tcW w:w="5609" w:type="dxa"/>
            <w:tcBorders>
              <w:top w:val="nil"/>
              <w:left w:val="nil"/>
              <w:bottom w:val="single" w:sz="4" w:space="0" w:color="auto"/>
              <w:right w:val="single" w:sz="8" w:space="0" w:color="000000"/>
            </w:tcBorders>
            <w:shd w:val="clear" w:color="auto" w:fill="auto"/>
            <w:vAlign w:val="bottom"/>
            <w:hideMark/>
          </w:tcPr>
          <w:p w:rsidR="000F6368" w:rsidRPr="0037532F" w:rsidRDefault="000F6368" w:rsidP="000F6368">
            <w:pPr>
              <w:spacing w:before="60" w:after="60" w:line="240" w:lineRule="auto"/>
              <w:jc w:val="both"/>
              <w:rPr>
                <w:rFonts w:asciiTheme="majorHAnsi" w:eastAsia="Times New Roman" w:hAnsiTheme="majorHAnsi" w:cstheme="majorHAnsi"/>
                <w:spacing w:val="-6"/>
                <w:w w:val="80"/>
                <w:szCs w:val="28"/>
                <w:lang w:val="en-US"/>
              </w:rPr>
            </w:pPr>
            <w:r w:rsidRPr="0037532F">
              <w:rPr>
                <w:rFonts w:asciiTheme="majorHAnsi" w:eastAsia="Times New Roman" w:hAnsiTheme="majorHAnsi" w:cstheme="majorHAnsi"/>
                <w:spacing w:val="-6"/>
                <w:w w:val="80"/>
                <w:szCs w:val="28"/>
                <w:lang w:val="en-US"/>
              </w:rPr>
              <w:t>Tiết a, Khoản 1, Điều 40 Luật Thanh niên năm 2020: Ban hành Nghị quyết về phát triển thanh niên tại địa phương để thực hiện chính sách, pháp luật cúa Nhà nước đối với thanh niên</w:t>
            </w:r>
          </w:p>
        </w:tc>
        <w:tc>
          <w:tcPr>
            <w:tcW w:w="1567" w:type="dxa"/>
            <w:tcBorders>
              <w:top w:val="nil"/>
              <w:left w:val="nil"/>
              <w:bottom w:val="single" w:sz="4" w:space="0" w:color="auto"/>
              <w:right w:val="single" w:sz="8" w:space="0" w:color="000000"/>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19</w:t>
            </w:r>
          </w:p>
        </w:tc>
        <w:tc>
          <w:tcPr>
            <w:tcW w:w="7301" w:type="dxa"/>
            <w:tcBorders>
              <w:top w:val="nil"/>
              <w:left w:val="single" w:sz="8" w:space="0" w:color="000000"/>
              <w:bottom w:val="single" w:sz="4" w:space="0" w:color="auto"/>
              <w:right w:val="single" w:sz="8" w:space="0" w:color="000000"/>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Nghị quyết về hỗ trợ người lao động đi làm việc ở nước ngoài theo hợp đồng sau khi về nước của địa phương</w:t>
            </w:r>
          </w:p>
        </w:tc>
        <w:tc>
          <w:tcPr>
            <w:tcW w:w="5609" w:type="dxa"/>
            <w:tcBorders>
              <w:top w:val="nil"/>
              <w:left w:val="nil"/>
              <w:bottom w:val="single" w:sz="4" w:space="0" w:color="auto"/>
              <w:right w:val="single" w:sz="8" w:space="0" w:color="000000"/>
            </w:tcBorders>
            <w:shd w:val="clear" w:color="auto" w:fill="auto"/>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Khoản 2, Điều 60 Luật Người Lao động Việt Nam đi làm việc ở nước ngoài theo hợp đồng năm 2020</w:t>
            </w:r>
          </w:p>
        </w:tc>
        <w:tc>
          <w:tcPr>
            <w:tcW w:w="1567" w:type="dxa"/>
            <w:tcBorders>
              <w:top w:val="nil"/>
              <w:left w:val="nil"/>
              <w:bottom w:val="single" w:sz="4" w:space="0" w:color="auto"/>
              <w:right w:val="single" w:sz="8" w:space="0" w:color="000000"/>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20</w:t>
            </w:r>
          </w:p>
        </w:tc>
        <w:tc>
          <w:tcPr>
            <w:tcW w:w="7301" w:type="dxa"/>
            <w:tcBorders>
              <w:top w:val="nil"/>
              <w:left w:val="single" w:sz="8" w:space="0" w:color="000000"/>
              <w:bottom w:val="single" w:sz="4" w:space="0" w:color="auto"/>
              <w:right w:val="single" w:sz="8" w:space="0" w:color="000000"/>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của HĐND tỉnh Sửa đổi, bổ sung Nghị quyết số 124/2019 ngày 06/12/2019 của HĐND tỉnh về chính sách khuyến khích nâng cao chất lượng dạy và học trong hoạt động giáo dục và đào tạo tỉnh Sơn La</w:t>
            </w:r>
          </w:p>
        </w:tc>
        <w:tc>
          <w:tcPr>
            <w:tcW w:w="5609" w:type="dxa"/>
            <w:tcBorders>
              <w:top w:val="nil"/>
              <w:left w:val="nil"/>
              <w:bottom w:val="single" w:sz="4" w:space="0" w:color="auto"/>
              <w:right w:val="single" w:sz="8" w:space="0" w:color="000000"/>
            </w:tcBorders>
            <w:shd w:val="clear" w:color="auto" w:fill="auto"/>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Thông báo số 854-TB/TU ngày 20/9/2022 của Thường trực tỉnh ủy; Đề nghị của Ban Văn hóa - Xã hội tại Báo cáo Kết quả thực hiện Nghị quyết số 124/2019/NQ-HĐND ngày 06/12/2019 của HĐND tỉnh về chính sách khuyến khích nâng cao chất lượng dạy và học trong hoạt động giáo dục và đào tạo tỉnh Sơn La.</w:t>
            </w:r>
          </w:p>
        </w:tc>
        <w:tc>
          <w:tcPr>
            <w:tcW w:w="1567" w:type="dxa"/>
            <w:tcBorders>
              <w:top w:val="nil"/>
              <w:left w:val="nil"/>
              <w:bottom w:val="single" w:sz="4" w:space="0" w:color="auto"/>
              <w:right w:val="single" w:sz="8" w:space="0" w:color="000000"/>
            </w:tcBorders>
            <w:shd w:val="clear" w:color="auto" w:fill="auto"/>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lastRenderedPageBreak/>
              <w:t>21</w:t>
            </w:r>
          </w:p>
        </w:tc>
        <w:tc>
          <w:tcPr>
            <w:tcW w:w="7301" w:type="dxa"/>
            <w:tcBorders>
              <w:top w:val="nil"/>
              <w:left w:val="single" w:sz="8" w:space="0" w:color="000000"/>
              <w:bottom w:val="single" w:sz="4" w:space="0" w:color="auto"/>
              <w:right w:val="single" w:sz="8" w:space="0" w:color="000000"/>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của HĐND tỉnh về quy định các khoản thu dịch vụ phục vụ, hỗ trợ hoạt động giáo dục đối với cơ sở giáo dục công lập trên địa bàn tỉnh Sơn La.</w:t>
            </w:r>
          </w:p>
        </w:tc>
        <w:tc>
          <w:tcPr>
            <w:tcW w:w="5609" w:type="dxa"/>
            <w:tcBorders>
              <w:top w:val="nil"/>
              <w:left w:val="nil"/>
              <w:bottom w:val="single" w:sz="4" w:space="0" w:color="auto"/>
              <w:right w:val="single" w:sz="8" w:space="0" w:color="000000"/>
            </w:tcBorders>
            <w:shd w:val="clear" w:color="auto" w:fill="auto"/>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Luật Giáo dục năm 2019; Nghị định số 81/2021/NĐ-CP ngày 27/8/2021 của Chính phủ quy định về cơ chế quản lý thu, quản lý học phí đối với cơ sở giáo dục thuộc hệ thống giáo dục quốc dân và chính sách miễn, giảm học phí, hỗ trợ chi phí học tập; giá dịch vụ trong lĩnh vực giáo dục, đào tạo</w:t>
            </w:r>
          </w:p>
        </w:tc>
        <w:tc>
          <w:tcPr>
            <w:tcW w:w="1567" w:type="dxa"/>
            <w:tcBorders>
              <w:top w:val="nil"/>
              <w:left w:val="nil"/>
              <w:bottom w:val="single" w:sz="4" w:space="0" w:color="auto"/>
              <w:right w:val="single" w:sz="8" w:space="0" w:color="000000"/>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tỉnh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22</w:t>
            </w:r>
          </w:p>
        </w:tc>
        <w:tc>
          <w:tcPr>
            <w:tcW w:w="7301" w:type="dxa"/>
            <w:tcBorders>
              <w:top w:val="nil"/>
              <w:left w:val="single" w:sz="8" w:space="0" w:color="000000"/>
              <w:bottom w:val="single" w:sz="4" w:space="0" w:color="auto"/>
              <w:right w:val="single" w:sz="8" w:space="0" w:color="000000"/>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của HĐND tỉnh quy định nội dung, mức chi thực hiện Đề án "Xây dựng xã hội học tập giai đoạn 2021-2030" và hỗ trợ người dân tham gia học xóa mù chữ trên địa bàn tỉnh Sơn La</w:t>
            </w:r>
          </w:p>
        </w:tc>
        <w:tc>
          <w:tcPr>
            <w:tcW w:w="5609" w:type="dxa"/>
            <w:tcBorders>
              <w:top w:val="nil"/>
              <w:left w:val="nil"/>
              <w:bottom w:val="single" w:sz="4" w:space="0" w:color="auto"/>
              <w:right w:val="single" w:sz="8" w:space="0" w:color="000000"/>
            </w:tcBorders>
            <w:shd w:val="clear" w:color="auto" w:fill="auto"/>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Khoản 5, Điều 20 Thông tư số 15/2022/TT-BTC  ngày 04/3/2022 của Bộ Tài chính quy định quản lý và sử dụng kinh phí sự nghiệp thực hiện Chương trình mục tiêu quốc gia phát triển kinh tế - xã hội vùng đồng bào dân tộc thiểu số và miền núi giai đoạn 2021 - 2030, giai đoạn I: Từ năm 2021 đến năm 2025; khoản 3, 4 Điều 6 Thông tư số 17/2022/TT-BTC  ngày 08/3/2022 của Bộ trưởng Bộ Tài chính hướng dẫn quản lý và sử dụng kinh phí thực hiện Đề án “Xây dựng xã hội học tập giai đoạn 2021 - 2030”. </w:t>
            </w:r>
          </w:p>
        </w:tc>
        <w:tc>
          <w:tcPr>
            <w:tcW w:w="1567" w:type="dxa"/>
            <w:tcBorders>
              <w:top w:val="nil"/>
              <w:left w:val="nil"/>
              <w:bottom w:val="single" w:sz="4" w:space="0" w:color="auto"/>
              <w:right w:val="single" w:sz="8" w:space="0" w:color="000000"/>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t>B</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t xml:space="preserve">KỲ HỌP THỨ 8 (THƯỜNG LỆ) CUỐI NĂM 2023 </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t> </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b/>
                <w:bCs/>
                <w:w w:val="80"/>
                <w:szCs w:val="28"/>
                <w:lang w:val="en-US"/>
              </w:rPr>
            </w:pP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t>I</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t>Các Báo cáo (31 báo cáo)</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kết quả hoạt động năm 2022; nhiệm vụ năm 2023 của Thường trực HĐND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 Luật Hoạt động giám sát của Quốc hội và HĐND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Thường trực HĐND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kết quả giám sát việc giải quyết kiến nghị của cử tri gửi đến HĐND tỉnh trước và sau kỳ họp thứ năm; việc thực hiện kết luận của Chủ tọa kỳ họp về phiên chất vấn tại kỳ họp thứ năm của HĐND tỉnh khóa XV</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 Luật Hoạt động giám sát của Quốc hội và HĐND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Thường trực HĐND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3</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bookmarkStart w:id="1" w:name="RANGE!B64"/>
            <w:r w:rsidRPr="000F6368">
              <w:rPr>
                <w:rFonts w:asciiTheme="majorHAnsi" w:eastAsia="Times New Roman" w:hAnsiTheme="majorHAnsi" w:cstheme="majorHAnsi"/>
                <w:w w:val="80"/>
                <w:szCs w:val="28"/>
                <w:lang w:val="en-US"/>
              </w:rPr>
              <w:t>Báo cáo tổng hợp kiến nghị của cử tri qua hoạt động tiếp xúc cử tri sau kỳ họp thứ hai và trước kỳ họp thứ ba của HĐND tỉnh khóa XV</w:t>
            </w:r>
            <w:bookmarkEnd w:id="1"/>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 Luật Hoạt động giám sát của Quốc hội và HĐND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Thường trực HĐND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lastRenderedPageBreak/>
              <w:t>4</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bookmarkStart w:id="2" w:name="RANGE!B65"/>
            <w:r w:rsidRPr="000F6368">
              <w:rPr>
                <w:rFonts w:asciiTheme="majorHAnsi" w:eastAsia="Times New Roman" w:hAnsiTheme="majorHAnsi" w:cstheme="majorHAnsi"/>
                <w:w w:val="80"/>
                <w:szCs w:val="28"/>
                <w:lang w:val="en-US"/>
              </w:rPr>
              <w:t xml:space="preserve">Báo cáo kết quả hoạt động năm 2022; nhiệm vụ năm 2023 của Ban Kinh tế - Ngân sách của HĐND tỉnh </w:t>
            </w:r>
            <w:bookmarkEnd w:id="2"/>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 Luật Hoạt động giám sát của Quốc hội và HĐND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Ban Kinh tế - Ngân sách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5</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Báo cáo kết quả hoạt động năm 2022; nhiệm vụ năm 2023 của Ban Pháp chế của HĐND tỉnh </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 Luật Hoạt động giám sát của Quốc hội và HĐND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Ban Pháp chế</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6</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Báo cáo kết quả hoạt động năm 2022; nhiệm vụ năm 2023 của Ban Văn hóa - Xã hội của HĐND tỉnh </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 Luật Hoạt động giám sát của Quốc hội và HĐND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Ban Văn hóa - Xã hội</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7</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Báo cáo kết quả hoạt động năm 2022; nhiệm vụ năm 2023 của Ban Dân tộc của HĐND tỉnh </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 Luật Hoạt động giám sát của Quốc hội và HĐND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Ban Dân tộc</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8</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Báo cáo thẩm tra của Ban Kinh tế - Ngân sách của HĐND tỉnh </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Ban Kinh tế - Ngân sách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9</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Báo cáo thẩm tra của Ban Pháp chế của HĐND tỉnh </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Ban Pháp chế</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10</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Báo cáo thẩm tra của Ban Văn hóa - Xã hội của HĐND tỉnh </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Ban Văn hóa - Xã hội</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11</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Báo cáo thẩm tra của Ban Dân tộc của HĐND tỉnh </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Ban Dân tộc</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12</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Báo cáo Tổng hợp kết quả tham gia ý kiến của các Tổ đại biểu HĐND tỉnh vào các nội dung trình kỳ họp </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 Luật Hoạt động giám sát của Quốc hội và HĐND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Thường trực HĐND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13</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kết quả công tác năm 2023; nhiệm vụ, giải pháp chỉ đạo, điều hành năm 2024 của UBND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14</w:t>
            </w:r>
          </w:p>
        </w:tc>
        <w:tc>
          <w:tcPr>
            <w:tcW w:w="7301" w:type="dxa"/>
            <w:tcBorders>
              <w:top w:val="nil"/>
              <w:left w:val="nil"/>
              <w:bottom w:val="single" w:sz="4" w:space="0" w:color="auto"/>
              <w:right w:val="single" w:sz="4" w:space="0" w:color="auto"/>
            </w:tcBorders>
            <w:shd w:val="clear" w:color="auto" w:fill="auto"/>
            <w:vAlign w:val="center"/>
            <w:hideMark/>
          </w:tcPr>
          <w:p w:rsidR="000F6368" w:rsidRPr="0037532F" w:rsidRDefault="000F6368" w:rsidP="000F6368">
            <w:pPr>
              <w:spacing w:before="60" w:after="60" w:line="240" w:lineRule="auto"/>
              <w:jc w:val="both"/>
              <w:rPr>
                <w:rFonts w:asciiTheme="majorHAnsi" w:eastAsia="Times New Roman" w:hAnsiTheme="majorHAnsi" w:cstheme="majorHAnsi"/>
                <w:spacing w:val="-4"/>
                <w:w w:val="80"/>
                <w:szCs w:val="28"/>
                <w:lang w:val="en-US"/>
              </w:rPr>
            </w:pPr>
            <w:r w:rsidRPr="0037532F">
              <w:rPr>
                <w:rFonts w:asciiTheme="majorHAnsi" w:eastAsia="Times New Roman" w:hAnsiTheme="majorHAnsi" w:cstheme="majorHAnsi"/>
                <w:spacing w:val="-4"/>
                <w:w w:val="80"/>
                <w:szCs w:val="28"/>
                <w:lang w:val="en-US"/>
              </w:rPr>
              <w:t>Báo cáo của UBND tỉnh về tình hình thực hiện kế hoạch kinh tế - xã hội, đảm bảo quốc phòng an ninh năm 2023 và kế hoạch phát triển kinh tế - xã hội năm 2024</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37532F">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Luật Tổ chức chính quyền địa phương năm 2015; Luật hoạt động giám sát của Quốc hội và </w:t>
            </w:r>
            <w:r w:rsidR="0037532F">
              <w:rPr>
                <w:rFonts w:asciiTheme="majorHAnsi" w:eastAsia="Times New Roman" w:hAnsiTheme="majorHAnsi" w:cstheme="majorHAnsi"/>
                <w:w w:val="80"/>
                <w:szCs w:val="28"/>
                <w:lang w:val="en-US"/>
              </w:rPr>
              <w:t>HĐND</w:t>
            </w:r>
            <w:r w:rsidRPr="000F6368">
              <w:rPr>
                <w:rFonts w:asciiTheme="majorHAnsi" w:eastAsia="Times New Roman" w:hAnsiTheme="majorHAnsi" w:cstheme="majorHAnsi"/>
                <w:w w:val="80"/>
                <w:szCs w:val="28"/>
                <w:lang w:val="en-US"/>
              </w:rPr>
              <w:t xml:space="preserve">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15</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của UBND tỉnh về tình hình phân bổ, thực hiện kế hoạch vốn đầu tư công năm 2023; nhiệm vụ giải pháp thực hiện năm 2024</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37532F">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Luật Tổ chức chính quyền địa phương năm 2015; Luật hoạt động giám sát của Quốc hội và </w:t>
            </w:r>
            <w:r w:rsidR="0037532F">
              <w:rPr>
                <w:rFonts w:asciiTheme="majorHAnsi" w:eastAsia="Times New Roman" w:hAnsiTheme="majorHAnsi" w:cstheme="majorHAnsi"/>
                <w:w w:val="80"/>
                <w:szCs w:val="28"/>
                <w:lang w:val="en-US"/>
              </w:rPr>
              <w:t>HĐND</w:t>
            </w:r>
            <w:r w:rsidRPr="000F6368">
              <w:rPr>
                <w:rFonts w:asciiTheme="majorHAnsi" w:eastAsia="Times New Roman" w:hAnsiTheme="majorHAnsi" w:cstheme="majorHAnsi"/>
                <w:w w:val="80"/>
                <w:szCs w:val="28"/>
                <w:lang w:val="en-US"/>
              </w:rPr>
              <w:t xml:space="preserve">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lastRenderedPageBreak/>
              <w:t>16</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của UBND tỉnh về quyết toán ngân sách địa phương năm 2022</w:t>
            </w:r>
          </w:p>
        </w:tc>
        <w:tc>
          <w:tcPr>
            <w:tcW w:w="5609" w:type="dxa"/>
            <w:tcBorders>
              <w:top w:val="nil"/>
              <w:left w:val="nil"/>
              <w:bottom w:val="single" w:sz="4" w:space="0" w:color="auto"/>
              <w:right w:val="single" w:sz="4" w:space="0" w:color="auto"/>
            </w:tcBorders>
            <w:shd w:val="clear" w:color="auto" w:fill="auto"/>
            <w:vAlign w:val="center"/>
            <w:hideMark/>
          </w:tcPr>
          <w:p w:rsidR="000F6368" w:rsidRPr="0037532F" w:rsidRDefault="000F6368" w:rsidP="000F6368">
            <w:pPr>
              <w:spacing w:before="60" w:after="60" w:line="240" w:lineRule="auto"/>
              <w:jc w:val="both"/>
              <w:rPr>
                <w:rFonts w:asciiTheme="majorHAnsi" w:eastAsia="Times New Roman" w:hAnsiTheme="majorHAnsi" w:cstheme="majorHAnsi"/>
                <w:spacing w:val="-10"/>
                <w:w w:val="80"/>
                <w:szCs w:val="28"/>
                <w:lang w:val="en-US"/>
              </w:rPr>
            </w:pPr>
            <w:r w:rsidRPr="0037532F">
              <w:rPr>
                <w:rFonts w:asciiTheme="majorHAnsi" w:eastAsia="Times New Roman" w:hAnsiTheme="majorHAnsi" w:cstheme="majorHAnsi"/>
                <w:spacing w:val="-10"/>
                <w:w w:val="80"/>
                <w:szCs w:val="28"/>
                <w:lang w:val="en-US"/>
              </w:rPr>
              <w:t>Luật Tổ chức chính quyền địa phương, Luật Ngân sách Nhà nước</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17</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của UBND tỉnh về tình hình thực hiện kế hoạch tài chính năm 2023; dự kiến kế hoạch tài chính năm 2024 của các Quỹ tài chính ngoài ngân sách</w:t>
            </w:r>
          </w:p>
        </w:tc>
        <w:tc>
          <w:tcPr>
            <w:tcW w:w="5609" w:type="dxa"/>
            <w:tcBorders>
              <w:top w:val="nil"/>
              <w:left w:val="nil"/>
              <w:bottom w:val="single" w:sz="4" w:space="0" w:color="auto"/>
              <w:right w:val="single" w:sz="4" w:space="0" w:color="auto"/>
            </w:tcBorders>
            <w:shd w:val="clear" w:color="auto" w:fill="auto"/>
            <w:vAlign w:val="center"/>
            <w:hideMark/>
          </w:tcPr>
          <w:p w:rsidR="000F6368" w:rsidRPr="0037532F" w:rsidRDefault="000F6368" w:rsidP="000F6368">
            <w:pPr>
              <w:spacing w:before="60" w:after="60" w:line="240" w:lineRule="auto"/>
              <w:jc w:val="both"/>
              <w:rPr>
                <w:rFonts w:asciiTheme="majorHAnsi" w:eastAsia="Times New Roman" w:hAnsiTheme="majorHAnsi" w:cstheme="majorHAnsi"/>
                <w:spacing w:val="-10"/>
                <w:w w:val="80"/>
                <w:szCs w:val="28"/>
                <w:lang w:val="en-US"/>
              </w:rPr>
            </w:pPr>
            <w:r w:rsidRPr="0037532F">
              <w:rPr>
                <w:rFonts w:asciiTheme="majorHAnsi" w:eastAsia="Times New Roman" w:hAnsiTheme="majorHAnsi" w:cstheme="majorHAnsi"/>
                <w:spacing w:val="-10"/>
                <w:w w:val="80"/>
                <w:szCs w:val="28"/>
                <w:lang w:val="en-US"/>
              </w:rPr>
              <w:t>Luật Tổ chức chính quyền địa phương, Luật Ngân sách Nhà nước</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18</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của UBND tỉnh về kế hoạch tài chính ngân sách địa phương 03 năm 2021-2023,  kế hoạch tài chính - ngân sách địa phương 03 năm 2024-2026</w:t>
            </w:r>
          </w:p>
        </w:tc>
        <w:tc>
          <w:tcPr>
            <w:tcW w:w="5609" w:type="dxa"/>
            <w:tcBorders>
              <w:top w:val="nil"/>
              <w:left w:val="nil"/>
              <w:bottom w:val="single" w:sz="4" w:space="0" w:color="auto"/>
              <w:right w:val="single" w:sz="4" w:space="0" w:color="auto"/>
            </w:tcBorders>
            <w:shd w:val="clear" w:color="auto" w:fill="auto"/>
            <w:vAlign w:val="center"/>
            <w:hideMark/>
          </w:tcPr>
          <w:p w:rsidR="000F6368" w:rsidRPr="0037532F" w:rsidRDefault="000F6368" w:rsidP="000F6368">
            <w:pPr>
              <w:spacing w:before="60" w:after="60" w:line="240" w:lineRule="auto"/>
              <w:jc w:val="both"/>
              <w:rPr>
                <w:rFonts w:asciiTheme="majorHAnsi" w:eastAsia="Times New Roman" w:hAnsiTheme="majorHAnsi" w:cstheme="majorHAnsi"/>
                <w:spacing w:val="-10"/>
                <w:w w:val="80"/>
                <w:szCs w:val="28"/>
                <w:lang w:val="en-US"/>
              </w:rPr>
            </w:pPr>
            <w:r w:rsidRPr="0037532F">
              <w:rPr>
                <w:rFonts w:asciiTheme="majorHAnsi" w:eastAsia="Times New Roman" w:hAnsiTheme="majorHAnsi" w:cstheme="majorHAnsi"/>
                <w:spacing w:val="-10"/>
                <w:w w:val="80"/>
                <w:szCs w:val="28"/>
                <w:lang w:val="en-US"/>
              </w:rPr>
              <w:t>Luật Tổ chức chính quyền địa phương, Luật Ngân sách Nhà nước</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19</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của UBND tỉnh về tình hình tài chính, ngân sách địa phương năm 2023; phương hướng nhiệm vụ tài chính ngân sách địa phương năm 2024</w:t>
            </w:r>
          </w:p>
        </w:tc>
        <w:tc>
          <w:tcPr>
            <w:tcW w:w="5609" w:type="dxa"/>
            <w:tcBorders>
              <w:top w:val="nil"/>
              <w:left w:val="nil"/>
              <w:bottom w:val="single" w:sz="4" w:space="0" w:color="auto"/>
              <w:right w:val="single" w:sz="4" w:space="0" w:color="auto"/>
            </w:tcBorders>
            <w:shd w:val="clear" w:color="auto" w:fill="auto"/>
            <w:vAlign w:val="center"/>
            <w:hideMark/>
          </w:tcPr>
          <w:p w:rsidR="000F6368" w:rsidRPr="0037532F" w:rsidRDefault="000F6368" w:rsidP="000F6368">
            <w:pPr>
              <w:spacing w:before="60" w:after="60" w:line="240" w:lineRule="auto"/>
              <w:jc w:val="both"/>
              <w:rPr>
                <w:rFonts w:asciiTheme="majorHAnsi" w:eastAsia="Times New Roman" w:hAnsiTheme="majorHAnsi" w:cstheme="majorHAnsi"/>
                <w:spacing w:val="-10"/>
                <w:w w:val="80"/>
                <w:szCs w:val="28"/>
                <w:lang w:val="en-US"/>
              </w:rPr>
            </w:pPr>
            <w:r w:rsidRPr="0037532F">
              <w:rPr>
                <w:rFonts w:asciiTheme="majorHAnsi" w:eastAsia="Times New Roman" w:hAnsiTheme="majorHAnsi" w:cstheme="majorHAnsi"/>
                <w:spacing w:val="-10"/>
                <w:w w:val="80"/>
                <w:szCs w:val="28"/>
                <w:lang w:val="en-US"/>
              </w:rPr>
              <w:t>Luật Tổ chức chính quyền địa phương, Luật Ngân sách Nhà nước</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20</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của UBND tỉnh về tình hình thực hành tiết kiệm, chống lãng phí năm 2023; Phương hướng, nhiệm vụ năm 2024</w:t>
            </w:r>
          </w:p>
        </w:tc>
        <w:tc>
          <w:tcPr>
            <w:tcW w:w="5609" w:type="dxa"/>
            <w:tcBorders>
              <w:top w:val="nil"/>
              <w:left w:val="nil"/>
              <w:bottom w:val="single" w:sz="4" w:space="0" w:color="auto"/>
              <w:right w:val="single" w:sz="4" w:space="0" w:color="auto"/>
            </w:tcBorders>
            <w:shd w:val="clear" w:color="auto" w:fill="auto"/>
            <w:vAlign w:val="center"/>
            <w:hideMark/>
          </w:tcPr>
          <w:p w:rsidR="000F6368" w:rsidRPr="0037532F" w:rsidRDefault="000F6368" w:rsidP="000F6368">
            <w:pPr>
              <w:spacing w:before="60" w:after="60" w:line="240" w:lineRule="auto"/>
              <w:jc w:val="both"/>
              <w:rPr>
                <w:rFonts w:asciiTheme="majorHAnsi" w:eastAsia="Times New Roman" w:hAnsiTheme="majorHAnsi" w:cstheme="majorHAnsi"/>
                <w:spacing w:val="-10"/>
                <w:w w:val="80"/>
                <w:szCs w:val="28"/>
                <w:lang w:val="en-US"/>
              </w:rPr>
            </w:pPr>
            <w:r w:rsidRPr="0037532F">
              <w:rPr>
                <w:rFonts w:asciiTheme="majorHAnsi" w:eastAsia="Times New Roman" w:hAnsiTheme="majorHAnsi" w:cstheme="majorHAnsi"/>
                <w:spacing w:val="-10"/>
                <w:w w:val="80"/>
                <w:szCs w:val="28"/>
                <w:lang w:val="en-US"/>
              </w:rPr>
              <w:t>Luật Tổ chức chính quyền địa phương, Luật Ngân sách Nhà nước</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21</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của UBND tỉnh về kết quả công tác phòng, chống tội phạm và vi phạm pháp luật năm 2023</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22</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của UBND tỉnh về việc giải quyết khiếu nại, tố cáo và giải quyết kiến nghị của cử tri năm 2022; nhiệm vụ, giải pháp năm 2023</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23</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kết quả phòng chống tham nhũng, tiêu cực năm 2022; nhiệm vụ giải pháp năm 2023</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24</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kết quả thực hiện quyền tiếp cận thông tin của công dân năm 2023</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25</w:t>
            </w:r>
          </w:p>
        </w:tc>
        <w:tc>
          <w:tcPr>
            <w:tcW w:w="7301" w:type="dxa"/>
            <w:tcBorders>
              <w:top w:val="nil"/>
              <w:left w:val="nil"/>
              <w:bottom w:val="single" w:sz="4" w:space="0" w:color="auto"/>
              <w:right w:val="single" w:sz="4" w:space="0" w:color="auto"/>
            </w:tcBorders>
            <w:shd w:val="clear" w:color="auto" w:fill="auto"/>
            <w:vAlign w:val="center"/>
            <w:hideMark/>
          </w:tcPr>
          <w:p w:rsidR="000F6368" w:rsidRPr="00612DE5" w:rsidRDefault="000F6368" w:rsidP="000F6368">
            <w:pPr>
              <w:spacing w:before="60" w:after="60" w:line="240" w:lineRule="auto"/>
              <w:jc w:val="both"/>
              <w:rPr>
                <w:rFonts w:asciiTheme="majorHAnsi" w:eastAsia="Times New Roman" w:hAnsiTheme="majorHAnsi" w:cstheme="majorHAnsi"/>
                <w:spacing w:val="4"/>
                <w:w w:val="80"/>
                <w:szCs w:val="28"/>
                <w:lang w:val="en-US"/>
              </w:rPr>
            </w:pPr>
            <w:r w:rsidRPr="00612DE5">
              <w:rPr>
                <w:rFonts w:asciiTheme="majorHAnsi" w:eastAsia="Times New Roman" w:hAnsiTheme="majorHAnsi" w:cstheme="majorHAnsi"/>
                <w:spacing w:val="4"/>
                <w:w w:val="80"/>
                <w:szCs w:val="28"/>
                <w:lang w:val="en-US"/>
              </w:rPr>
              <w:t>Báo cáo tiếp thu, giải trình kiến nghị của các Ban của HĐND tỉnh, ý kiến các Tổ đại biểu HĐND tỉnh về báo cáo và dự thảo nghị quyết thuộc lĩnh vực Pháp chế</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26</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tiếp thu, giải trình kiến nghị của các Ban của HĐND tỉnh, ý kiến các Tổ đại biểu HĐND tỉnh về báo cáo và dự thảo nghị quyết thuộc lĩnh vực Kinh tế ngân sách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lastRenderedPageBreak/>
              <w:t>27</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tiếp thu, giải trình kiến nghị của các Ban của HĐND tỉnh, ý kiến các Tổ đại biểu HĐND tỉnh về báo cáo và dự thảo nghị quyết thuộc lĩnh vực Văn hóa xã hội</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28</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tiếp thu, giải trình kiến nghị của các Ban của HĐND tỉnh, ý kiến các Tổ đại biểu HĐND tỉnh về báo cáo và dự thảo nghị quyết thuộc lĩnh vực công tác dân tộc</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29</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kết quả công tác năm 2023, nhiệm vụ công tác năm 2024.</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Luật Hoạt động giám sát của Quốc hội và HĐND</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Tòa Án nhân dân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30</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kết quả công tác năm 2023, nhiệm vụ công tác năm 2024.</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Luật Hoạt động giám sát của Quốc hội và HĐND</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Viện Kiểm sát nhân dân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31</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Báo cáo kết quả công tác năm 2023, nhiệm vụ công tác năm 2024.</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Luật Hoạt động giám sát của Quốc hội và HĐND</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Cục thi hành án dân sự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t>II</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b/>
                <w:bCs/>
                <w:w w:val="80"/>
                <w:szCs w:val="28"/>
                <w:lang w:val="en-US"/>
              </w:rPr>
            </w:pPr>
            <w:r w:rsidRPr="000F6368">
              <w:rPr>
                <w:rFonts w:asciiTheme="majorHAnsi" w:eastAsia="Times New Roman" w:hAnsiTheme="majorHAnsi" w:cstheme="majorHAnsi"/>
                <w:b/>
                <w:bCs/>
                <w:w w:val="80"/>
                <w:szCs w:val="28"/>
                <w:lang w:val="en-US"/>
              </w:rPr>
              <w:t>Các dự thảo Nghị quyết (17 dự thảo NQ)</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về kế hoạch tổ chức các kỳ họp năm 2023 của HĐND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859D1">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Luật Tổ chức chính quyền địa phương năm 2015; Luật Hoạt động giám sát của Quốc hội và </w:t>
            </w:r>
            <w:r w:rsidR="000859D1">
              <w:rPr>
                <w:rFonts w:asciiTheme="majorHAnsi" w:eastAsia="Times New Roman" w:hAnsiTheme="majorHAnsi" w:cstheme="majorHAnsi"/>
                <w:w w:val="80"/>
                <w:szCs w:val="28"/>
                <w:lang w:val="en-US"/>
              </w:rPr>
              <w:t>HĐND</w:t>
            </w:r>
            <w:r w:rsidRPr="000F6368">
              <w:rPr>
                <w:rFonts w:asciiTheme="majorHAnsi" w:eastAsia="Times New Roman" w:hAnsiTheme="majorHAnsi" w:cstheme="majorHAnsi"/>
                <w:w w:val="80"/>
                <w:szCs w:val="28"/>
                <w:lang w:val="en-US"/>
              </w:rPr>
              <w:t xml:space="preserve">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Thường trực HĐND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2</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về giám sát việc giải quyết kiến nghị của cử tri gửi đến HĐND tỉnh trước và sau kỳ họp thứ năm; việc thực hiện kết luận của Chủ tọa kỳ họp về phiên chất vấn tại kỳ họp thứ năm của HĐND tỉnh khóa XV</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859D1">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Luật Tổ chức chính quyền địa phương năm 2015; Luật Hoạt động giám sát của Quốc hội và </w:t>
            </w:r>
            <w:r w:rsidR="000859D1">
              <w:rPr>
                <w:rFonts w:asciiTheme="majorHAnsi" w:eastAsia="Times New Roman" w:hAnsiTheme="majorHAnsi" w:cstheme="majorHAnsi"/>
                <w:w w:val="80"/>
                <w:szCs w:val="28"/>
                <w:lang w:val="en-US"/>
              </w:rPr>
              <w:t>HĐND</w:t>
            </w:r>
            <w:r w:rsidRPr="000F6368">
              <w:rPr>
                <w:rFonts w:asciiTheme="majorHAnsi" w:eastAsia="Times New Roman" w:hAnsiTheme="majorHAnsi" w:cstheme="majorHAnsi"/>
                <w:w w:val="80"/>
                <w:szCs w:val="28"/>
                <w:lang w:val="en-US"/>
              </w:rPr>
              <w:t xml:space="preserve">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Thường trực HĐND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3</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về việc Thông qua kết quả giải quyết những nội dung do UBND tỉnh trình giữa hai kỳ họp của HĐND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859D1">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Luật Tổ chức chính quyền địa phương năm 2015; Luật Hoạt động giám sát của Quốc hội và </w:t>
            </w:r>
            <w:r w:rsidR="000859D1">
              <w:rPr>
                <w:rFonts w:asciiTheme="majorHAnsi" w:eastAsia="Times New Roman" w:hAnsiTheme="majorHAnsi" w:cstheme="majorHAnsi"/>
                <w:w w:val="80"/>
                <w:szCs w:val="28"/>
                <w:lang w:val="en-US"/>
              </w:rPr>
              <w:t>HĐND</w:t>
            </w:r>
            <w:r w:rsidRPr="000F6368">
              <w:rPr>
                <w:rFonts w:asciiTheme="majorHAnsi" w:eastAsia="Times New Roman" w:hAnsiTheme="majorHAnsi" w:cstheme="majorHAnsi"/>
                <w:w w:val="80"/>
                <w:szCs w:val="28"/>
                <w:lang w:val="en-US"/>
              </w:rPr>
              <w:t xml:space="preserve">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Thường trực HĐND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4</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HĐND tỉnh về kế hoạch đầu tư công năm 2024</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Đầu tư công năm 2019; Nghị định số 40/2020/NĐ-CP ngày 06/4/2020 của Chính phủ</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lastRenderedPageBreak/>
              <w:t>5</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HĐND tỉnh kế hoạch phát triển kinh tế - xã hội năm 2024</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năm 2015</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6</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của HĐND tỉnh về dự toán thu, chi ngân sách địa phương năm 2024</w:t>
            </w:r>
          </w:p>
        </w:tc>
        <w:tc>
          <w:tcPr>
            <w:tcW w:w="5609" w:type="dxa"/>
            <w:tcBorders>
              <w:top w:val="nil"/>
              <w:left w:val="nil"/>
              <w:bottom w:val="single" w:sz="4" w:space="0" w:color="auto"/>
              <w:right w:val="single" w:sz="4" w:space="0" w:color="auto"/>
            </w:tcBorders>
            <w:shd w:val="clear" w:color="auto" w:fill="auto"/>
            <w:vAlign w:val="center"/>
            <w:hideMark/>
          </w:tcPr>
          <w:p w:rsidR="000F6368" w:rsidRPr="000859D1" w:rsidRDefault="000F6368" w:rsidP="000F6368">
            <w:pPr>
              <w:spacing w:before="60" w:after="60" w:line="240" w:lineRule="auto"/>
              <w:jc w:val="both"/>
              <w:rPr>
                <w:rFonts w:asciiTheme="majorHAnsi" w:eastAsia="Times New Roman" w:hAnsiTheme="majorHAnsi" w:cstheme="majorHAnsi"/>
                <w:spacing w:val="-12"/>
                <w:w w:val="80"/>
                <w:szCs w:val="28"/>
                <w:lang w:val="en-US"/>
              </w:rPr>
            </w:pPr>
            <w:r w:rsidRPr="000859D1">
              <w:rPr>
                <w:rFonts w:asciiTheme="majorHAnsi" w:eastAsia="Times New Roman" w:hAnsiTheme="majorHAnsi" w:cstheme="majorHAnsi"/>
                <w:spacing w:val="-12"/>
                <w:w w:val="80"/>
                <w:szCs w:val="28"/>
                <w:lang w:val="en-US"/>
              </w:rPr>
              <w:t>Luật Tổ chức chính quyền địa phương, Luật Ngân sách Nhà nước</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7</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của HĐND tỉnh về phương án phân bổ ngân sách tỉnh và mức bổ sung cân đối ngân sách huyện, thành phố năm 2024</w:t>
            </w:r>
          </w:p>
        </w:tc>
        <w:tc>
          <w:tcPr>
            <w:tcW w:w="5609" w:type="dxa"/>
            <w:tcBorders>
              <w:top w:val="nil"/>
              <w:left w:val="nil"/>
              <w:bottom w:val="single" w:sz="4" w:space="0" w:color="auto"/>
              <w:right w:val="single" w:sz="4" w:space="0" w:color="auto"/>
            </w:tcBorders>
            <w:shd w:val="clear" w:color="auto" w:fill="auto"/>
            <w:vAlign w:val="center"/>
            <w:hideMark/>
          </w:tcPr>
          <w:p w:rsidR="000F6368" w:rsidRPr="000859D1" w:rsidRDefault="000F6368" w:rsidP="000F6368">
            <w:pPr>
              <w:spacing w:before="60" w:after="60" w:line="240" w:lineRule="auto"/>
              <w:jc w:val="both"/>
              <w:rPr>
                <w:rFonts w:asciiTheme="majorHAnsi" w:eastAsia="Times New Roman" w:hAnsiTheme="majorHAnsi" w:cstheme="majorHAnsi"/>
                <w:spacing w:val="-12"/>
                <w:w w:val="80"/>
                <w:szCs w:val="28"/>
                <w:lang w:val="en-US"/>
              </w:rPr>
            </w:pPr>
            <w:r w:rsidRPr="000859D1">
              <w:rPr>
                <w:rFonts w:asciiTheme="majorHAnsi" w:eastAsia="Times New Roman" w:hAnsiTheme="majorHAnsi" w:cstheme="majorHAnsi"/>
                <w:spacing w:val="-12"/>
                <w:w w:val="80"/>
                <w:szCs w:val="28"/>
                <w:lang w:val="en-US"/>
              </w:rPr>
              <w:t>Luật Tổ chức chính quyền địa phương, Luật Ngân sách Nhà nước</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8</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của HĐND tỉnh phê chuẩn quyết toán ngân sách địa phương năm 2022</w:t>
            </w:r>
          </w:p>
        </w:tc>
        <w:tc>
          <w:tcPr>
            <w:tcW w:w="5609" w:type="dxa"/>
            <w:tcBorders>
              <w:top w:val="nil"/>
              <w:left w:val="nil"/>
              <w:bottom w:val="single" w:sz="4" w:space="0" w:color="auto"/>
              <w:right w:val="single" w:sz="4" w:space="0" w:color="auto"/>
            </w:tcBorders>
            <w:shd w:val="clear" w:color="auto" w:fill="auto"/>
            <w:vAlign w:val="center"/>
            <w:hideMark/>
          </w:tcPr>
          <w:p w:rsidR="000F6368" w:rsidRPr="000859D1" w:rsidRDefault="000F6368" w:rsidP="000F6368">
            <w:pPr>
              <w:spacing w:before="60" w:after="60" w:line="240" w:lineRule="auto"/>
              <w:jc w:val="both"/>
              <w:rPr>
                <w:rFonts w:asciiTheme="majorHAnsi" w:eastAsia="Times New Roman" w:hAnsiTheme="majorHAnsi" w:cstheme="majorHAnsi"/>
                <w:spacing w:val="-12"/>
                <w:w w:val="80"/>
                <w:szCs w:val="28"/>
                <w:lang w:val="en-US"/>
              </w:rPr>
            </w:pPr>
            <w:r w:rsidRPr="000859D1">
              <w:rPr>
                <w:rFonts w:asciiTheme="majorHAnsi" w:eastAsia="Times New Roman" w:hAnsiTheme="majorHAnsi" w:cstheme="majorHAnsi"/>
                <w:spacing w:val="-12"/>
                <w:w w:val="80"/>
                <w:szCs w:val="28"/>
                <w:lang w:val="en-US"/>
              </w:rPr>
              <w:t>Luật Tổ chức chính quyền địa phương, Luật Ngân sách Nhà nước</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9</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của HĐND tỉnh quy định về chính sách hỗ trợ tổ chức, cá nhân đầu tư, đổi mới công nghệ trên địa bàn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Chuyển giao công nghệ, các Nghị định số 95/2014/NĐ-CP, 163/2016/NĐ-CP của Chính phủ</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10</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của HĐND tỉnh ban hành chính sách hỗ trợ công tác phòng, chống dịch bệnh gia súc, gia cầm trên địa bàn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11</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của HĐND tỉnh quy định giá sản phẩm dịch vụ thủy lợi công ích năm 2023 trên địa bàn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0859D1" w:rsidRDefault="000F6368" w:rsidP="000F6368">
            <w:pPr>
              <w:spacing w:before="60" w:after="60" w:line="240" w:lineRule="auto"/>
              <w:jc w:val="both"/>
              <w:rPr>
                <w:rFonts w:asciiTheme="majorHAnsi" w:eastAsia="Times New Roman" w:hAnsiTheme="majorHAnsi" w:cstheme="majorHAnsi"/>
                <w:spacing w:val="-6"/>
                <w:w w:val="80"/>
                <w:szCs w:val="28"/>
                <w:lang w:val="en-US"/>
              </w:rPr>
            </w:pPr>
            <w:r w:rsidRPr="000859D1">
              <w:rPr>
                <w:rFonts w:asciiTheme="majorHAnsi" w:eastAsia="Times New Roman" w:hAnsiTheme="majorHAnsi" w:cstheme="majorHAnsi"/>
                <w:spacing w:val="-6"/>
                <w:w w:val="80"/>
                <w:szCs w:val="28"/>
                <w:lang w:val="en-US"/>
              </w:rPr>
              <w:t>Nghị định số 96/2018/NĐ-CP ngày 30/6/2018 của Chính phủ</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12</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của HĐND tỉnh giao biên chế công chức trong cơ quan của HĐND, UBND năm 2024</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spacing w:val="4"/>
                <w:w w:val="80"/>
                <w:szCs w:val="28"/>
                <w:lang w:val="en-US"/>
              </w:rPr>
            </w:pPr>
            <w:r w:rsidRPr="000F6368">
              <w:rPr>
                <w:rFonts w:asciiTheme="majorHAnsi" w:eastAsia="Times New Roman" w:hAnsiTheme="majorHAnsi" w:cstheme="majorHAnsi"/>
                <w:spacing w:val="4"/>
                <w:w w:val="80"/>
                <w:szCs w:val="28"/>
                <w:lang w:val="en-US"/>
              </w:rPr>
              <w:t xml:space="preserve">Luật Tổ chức chính quyền địa phương; Luật sửa đổi, bổ sung một số điều của Luật Tổ chức Chính phủ và Luật Tổ chức chính quyền địa phương; Nghị định số 62/2020/NĐ-CP ngày 01/6/2020 của Chính phủ   </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13</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của HĐND tỉnh phê duyệt số lượng người làm việc trong đơn vị sự nghiệp công lập năm 2024</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spacing w:val="4"/>
                <w:w w:val="80"/>
                <w:szCs w:val="28"/>
                <w:lang w:val="en-US"/>
              </w:rPr>
            </w:pPr>
            <w:r w:rsidRPr="000F6368">
              <w:rPr>
                <w:rFonts w:asciiTheme="majorHAnsi" w:eastAsia="Times New Roman" w:hAnsiTheme="majorHAnsi" w:cstheme="majorHAnsi"/>
                <w:spacing w:val="4"/>
                <w:w w:val="80"/>
                <w:szCs w:val="28"/>
                <w:lang w:val="en-US"/>
              </w:rPr>
              <w:t>Luật Tổ chức chính quyền địa phương; Luật sửa đổi, bổ sung một số điều của Luật Tổ chức Chính phủ và Luật Tổ chức chính quyền địa phương; Nghị định số 106/2020/NĐ-CP ngày 10/9/2020 của Chính phủ</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14</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 xml:space="preserve">Dự thảo Nghị quyết của HĐND tỉnh thông qua danh mục cho phép chuyển mục đích sử dụng đất trồng lúa, đất rừng phòng hộ, đất rừng đặc dụng để thực </w:t>
            </w:r>
            <w:r w:rsidRPr="000F6368">
              <w:rPr>
                <w:rFonts w:asciiTheme="majorHAnsi" w:eastAsia="Times New Roman" w:hAnsiTheme="majorHAnsi" w:cstheme="majorHAnsi"/>
                <w:w w:val="80"/>
                <w:szCs w:val="28"/>
                <w:lang w:val="en-US"/>
              </w:rPr>
              <w:lastRenderedPageBreak/>
              <w:t>hiện các dự án đầu tư trên địa bàn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lastRenderedPageBreak/>
              <w:t xml:space="preserve">Luật Tổ chức chính quyền địa phương; Luật Đất đai, Luật sửa đổi, bổ sung một số điều của 37 Luật có liên quan đến </w:t>
            </w:r>
            <w:r w:rsidRPr="000F6368">
              <w:rPr>
                <w:rFonts w:asciiTheme="majorHAnsi" w:eastAsia="Times New Roman" w:hAnsiTheme="majorHAnsi" w:cstheme="majorHAnsi"/>
                <w:w w:val="80"/>
                <w:szCs w:val="28"/>
                <w:lang w:val="en-US"/>
              </w:rPr>
              <w:lastRenderedPageBreak/>
              <w:t>quy hoạch</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lastRenderedPageBreak/>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lastRenderedPageBreak/>
              <w:t>15</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của HĐND tỉnh thông qua danh mục công trình dự án nhà nước thu hồi đất để thực hiện các dự án đầu tư trên địa bàn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Luật Đất đai, Luật sửa đổi, bổ sung một số điều của 37 Luật có liên quan đến quy hoạch</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16</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của HĐND tỉnh thông qua danh mục hủy bỏ thu hồi đất và chuyển mục đích sử dụng đất để thực hiện các công trình, dự án tại các nghị quyết của HĐND tỉnh</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Luật Đất đai, Luật sửa đổi, bổ sung một số điều của 37 Luật có liên quan đến quy hoạch</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r w:rsidR="000F6368" w:rsidRPr="000F6368" w:rsidTr="000F6368">
        <w:trPr>
          <w:trHeight w:val="2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17</w:t>
            </w:r>
          </w:p>
        </w:tc>
        <w:tc>
          <w:tcPr>
            <w:tcW w:w="7301"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Dự thảo Nghị quyết của HĐND tỉnh thông qua danh mục điều chỉnh, bổ sung diện tích; điều chỉnh thời gian thực hiện thu hồi đất, chuyển mục đích sử dụng đất các công trình, dự án đã được HĐND tỉnh thông qua tại các nghị quyết.</w:t>
            </w:r>
          </w:p>
        </w:tc>
        <w:tc>
          <w:tcPr>
            <w:tcW w:w="5609"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both"/>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Luật Tổ chức chính quyền địa phương; Luật Đất đai, Luật sửa đổi, bổ sung một số điều của 37 Luật có liên quan đến quy hoạch</w:t>
            </w:r>
          </w:p>
        </w:tc>
        <w:tc>
          <w:tcPr>
            <w:tcW w:w="1567" w:type="dxa"/>
            <w:tcBorders>
              <w:top w:val="nil"/>
              <w:left w:val="nil"/>
              <w:bottom w:val="single" w:sz="4" w:space="0" w:color="auto"/>
              <w:right w:val="single" w:sz="4" w:space="0" w:color="auto"/>
            </w:tcBorders>
            <w:shd w:val="clear" w:color="auto" w:fill="auto"/>
            <w:vAlign w:val="center"/>
            <w:hideMark/>
          </w:tcPr>
          <w:p w:rsidR="000F6368" w:rsidRPr="000F6368" w:rsidRDefault="000F6368" w:rsidP="000F6368">
            <w:pPr>
              <w:spacing w:before="60" w:after="60" w:line="240" w:lineRule="auto"/>
              <w:jc w:val="center"/>
              <w:rPr>
                <w:rFonts w:asciiTheme="majorHAnsi" w:eastAsia="Times New Roman" w:hAnsiTheme="majorHAnsi" w:cstheme="majorHAnsi"/>
                <w:w w:val="80"/>
                <w:szCs w:val="28"/>
                <w:lang w:val="en-US"/>
              </w:rPr>
            </w:pPr>
            <w:r w:rsidRPr="000F6368">
              <w:rPr>
                <w:rFonts w:asciiTheme="majorHAnsi" w:eastAsia="Times New Roman" w:hAnsiTheme="majorHAnsi" w:cstheme="majorHAnsi"/>
                <w:w w:val="80"/>
                <w:szCs w:val="28"/>
                <w:lang w:val="en-US"/>
              </w:rPr>
              <w:t>UBND tỉnh</w:t>
            </w:r>
          </w:p>
        </w:tc>
      </w:tr>
    </w:tbl>
    <w:p w:rsidR="000F6368" w:rsidRPr="000F6368" w:rsidRDefault="000F6368" w:rsidP="000F6368">
      <w:pPr>
        <w:spacing w:before="60" w:after="60" w:line="240" w:lineRule="auto"/>
        <w:jc w:val="both"/>
        <w:rPr>
          <w:rFonts w:asciiTheme="majorHAnsi" w:eastAsia="Calibri" w:hAnsiTheme="majorHAnsi" w:cstheme="majorHAnsi"/>
          <w:bCs/>
          <w:i/>
          <w:w w:val="80"/>
          <w:szCs w:val="28"/>
          <w:lang w:val="en-US"/>
        </w:rPr>
      </w:pPr>
    </w:p>
    <w:p w:rsidR="000F6368" w:rsidRPr="000F6368" w:rsidRDefault="000F6368" w:rsidP="000F6368">
      <w:pPr>
        <w:spacing w:before="60" w:after="60" w:line="240" w:lineRule="auto"/>
        <w:jc w:val="both"/>
        <w:rPr>
          <w:rFonts w:asciiTheme="majorHAnsi" w:eastAsia="Calibri" w:hAnsiTheme="majorHAnsi" w:cstheme="majorHAnsi"/>
          <w:bCs/>
          <w:i/>
          <w:w w:val="80"/>
          <w:szCs w:val="28"/>
          <w:lang w:val="en-US"/>
        </w:rPr>
      </w:pPr>
    </w:p>
    <w:p w:rsidR="000F6368" w:rsidRPr="000F6368" w:rsidRDefault="000F6368" w:rsidP="000F6368">
      <w:pPr>
        <w:spacing w:before="60" w:after="60" w:line="240" w:lineRule="auto"/>
        <w:jc w:val="both"/>
        <w:rPr>
          <w:rFonts w:asciiTheme="majorHAnsi" w:eastAsia="Calibri" w:hAnsiTheme="majorHAnsi" w:cstheme="majorHAnsi"/>
          <w:bCs/>
          <w:i/>
          <w:w w:val="80"/>
          <w:szCs w:val="28"/>
          <w:lang w:val="en-US"/>
        </w:rPr>
      </w:pPr>
    </w:p>
    <w:p w:rsidR="000F6368" w:rsidRPr="000F6368" w:rsidRDefault="000F6368" w:rsidP="000F6368">
      <w:pPr>
        <w:spacing w:before="60" w:after="60" w:line="240" w:lineRule="auto"/>
        <w:jc w:val="both"/>
        <w:rPr>
          <w:rFonts w:asciiTheme="majorHAnsi" w:eastAsia="Calibri" w:hAnsiTheme="majorHAnsi" w:cstheme="majorHAnsi"/>
          <w:bCs/>
          <w:i/>
          <w:w w:val="80"/>
          <w:szCs w:val="28"/>
          <w:lang w:val="en-US"/>
        </w:rPr>
      </w:pPr>
    </w:p>
    <w:p w:rsidR="000F6368" w:rsidRPr="000F6368" w:rsidRDefault="000F6368" w:rsidP="000F6368">
      <w:pPr>
        <w:spacing w:before="60" w:after="60" w:line="240" w:lineRule="auto"/>
        <w:jc w:val="both"/>
        <w:rPr>
          <w:rFonts w:asciiTheme="majorHAnsi" w:eastAsia="Calibri" w:hAnsiTheme="majorHAnsi" w:cstheme="majorHAnsi"/>
          <w:bCs/>
          <w:i/>
          <w:w w:val="80"/>
          <w:szCs w:val="28"/>
          <w:lang w:val="en-US"/>
        </w:rPr>
      </w:pPr>
    </w:p>
    <w:p w:rsidR="008E03AD" w:rsidRPr="000F6368" w:rsidRDefault="008E03AD" w:rsidP="000F6368">
      <w:pPr>
        <w:spacing w:before="60" w:after="60" w:line="240" w:lineRule="auto"/>
        <w:ind w:firstLine="720"/>
        <w:rPr>
          <w:rFonts w:asciiTheme="majorHAnsi" w:hAnsiTheme="majorHAnsi" w:cstheme="majorHAnsi"/>
          <w:szCs w:val="28"/>
          <w:lang w:val="pt-BR"/>
        </w:rPr>
      </w:pPr>
    </w:p>
    <w:sectPr w:rsidR="008E03AD" w:rsidRPr="000F6368" w:rsidSect="000F6368">
      <w:pgSz w:w="16839" w:h="11907" w:orient="landscape" w:code="9"/>
      <w:pgMar w:top="1474" w:right="1418" w:bottom="907" w:left="1701" w:header="0" w:footer="567" w:gutter="0"/>
      <w:cols w:space="708"/>
      <w:noEndnote/>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Times New Roman Italic">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gutterAtTop/>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67C"/>
    <w:rsid w:val="00021F5C"/>
    <w:rsid w:val="00077A49"/>
    <w:rsid w:val="000859D1"/>
    <w:rsid w:val="000B699C"/>
    <w:rsid w:val="000F6368"/>
    <w:rsid w:val="001B0236"/>
    <w:rsid w:val="0037532F"/>
    <w:rsid w:val="00397225"/>
    <w:rsid w:val="00412757"/>
    <w:rsid w:val="004A5DBF"/>
    <w:rsid w:val="00612DE5"/>
    <w:rsid w:val="006E667C"/>
    <w:rsid w:val="00752E30"/>
    <w:rsid w:val="008C06DF"/>
    <w:rsid w:val="008E03AD"/>
    <w:rsid w:val="00903D2A"/>
    <w:rsid w:val="0098679B"/>
    <w:rsid w:val="00994349"/>
    <w:rsid w:val="00A7243C"/>
    <w:rsid w:val="00B05ADE"/>
    <w:rsid w:val="00B263D7"/>
    <w:rsid w:val="00C3476D"/>
    <w:rsid w:val="00C434B3"/>
    <w:rsid w:val="00C711B5"/>
    <w:rsid w:val="00D57A3D"/>
    <w:rsid w:val="00DA2B04"/>
    <w:rsid w:val="00F251D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14</Pages>
  <Words>4021</Words>
  <Characters>22921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7</cp:revision>
  <dcterms:created xsi:type="dcterms:W3CDTF">2023-01-13T10:02:00Z</dcterms:created>
  <dcterms:modified xsi:type="dcterms:W3CDTF">2023-01-13T10:18:00Z</dcterms:modified>
</cp:coreProperties>
</file>