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ayout w:type="fixed"/>
        <w:tblLook w:val="0000" w:firstRow="0" w:lastRow="0" w:firstColumn="0" w:lastColumn="0" w:noHBand="0" w:noVBand="0"/>
      </w:tblPr>
      <w:tblGrid>
        <w:gridCol w:w="3294"/>
        <w:gridCol w:w="5778"/>
      </w:tblGrid>
      <w:tr w:rsidR="005F7B9D" w:rsidRPr="004D4A70" w:rsidTr="004F269D">
        <w:trPr>
          <w:trHeight w:val="909"/>
        </w:trPr>
        <w:tc>
          <w:tcPr>
            <w:tcW w:w="3294" w:type="dxa"/>
          </w:tcPr>
          <w:p w:rsidR="005F7B9D" w:rsidRPr="004D4A70" w:rsidRDefault="005F7B9D" w:rsidP="00604807">
            <w:pPr>
              <w:pStyle w:val="Heading1"/>
              <w:spacing w:before="0" w:after="0" w:line="320" w:lineRule="exact"/>
              <w:jc w:val="center"/>
              <w:rPr>
                <w:rFonts w:ascii="Times New Roman" w:hAnsi="Times New Roman" w:cs="Times New Roman"/>
                <w:color w:val="000000" w:themeColor="text1"/>
                <w:sz w:val="26"/>
                <w:szCs w:val="26"/>
              </w:rPr>
            </w:pPr>
            <w:r w:rsidRPr="004D4A70">
              <w:rPr>
                <w:rFonts w:ascii="Times New Roman" w:hAnsi="Times New Roman" w:cs="Times New Roman"/>
                <w:color w:val="000000" w:themeColor="text1"/>
                <w:sz w:val="26"/>
                <w:szCs w:val="26"/>
              </w:rPr>
              <w:t>UỶ BAN NHÂN DÂN</w:t>
            </w:r>
          </w:p>
          <w:p w:rsidR="005F7B9D" w:rsidRPr="004D4A70" w:rsidRDefault="005F7B9D" w:rsidP="00604807">
            <w:pPr>
              <w:pStyle w:val="Heading1"/>
              <w:spacing w:before="0" w:after="120"/>
              <w:jc w:val="center"/>
              <w:rPr>
                <w:rFonts w:ascii="Times New Roman" w:hAnsi="Times New Roman" w:cs="Times New Roman"/>
                <w:color w:val="000000" w:themeColor="text1"/>
                <w:sz w:val="26"/>
                <w:szCs w:val="26"/>
              </w:rPr>
            </w:pPr>
            <w:r w:rsidRPr="004D4A70">
              <w:rPr>
                <w:rFonts w:ascii="Times New Roman" w:hAnsi="Times New Roman" w:cs="Times New Roman"/>
                <w:noProof/>
                <w:color w:val="000000" w:themeColor="text1"/>
                <w:szCs w:val="26"/>
              </w:rPr>
              <mc:AlternateContent>
                <mc:Choice Requires="wps">
                  <w:drawing>
                    <wp:anchor distT="0" distB="0" distL="114300" distR="114300" simplePos="0" relativeHeight="251667968" behindDoc="0" locked="0" layoutInCell="1" allowOverlap="1" wp14:anchorId="62E0329F" wp14:editId="4E02DD98">
                      <wp:simplePos x="0" y="0"/>
                      <wp:positionH relativeFrom="column">
                        <wp:posOffset>683895</wp:posOffset>
                      </wp:positionH>
                      <wp:positionV relativeFrom="paragraph">
                        <wp:posOffset>193040</wp:posOffset>
                      </wp:positionV>
                      <wp:extent cx="408940" cy="0"/>
                      <wp:effectExtent l="0" t="0" r="1016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85pt,15.2pt" to="86.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slwEQIAACc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"/>
                  </w:pict>
                </mc:Fallback>
              </mc:AlternateContent>
            </w:r>
            <w:r w:rsidRPr="004D4A70">
              <w:rPr>
                <w:rFonts w:ascii="Times New Roman" w:hAnsi="Times New Roman" w:cs="Times New Roman"/>
                <w:color w:val="000000" w:themeColor="text1"/>
                <w:sz w:val="26"/>
                <w:szCs w:val="26"/>
              </w:rPr>
              <w:t>TỈNH SƠN LA</w:t>
            </w:r>
          </w:p>
        </w:tc>
        <w:tc>
          <w:tcPr>
            <w:tcW w:w="5778" w:type="dxa"/>
          </w:tcPr>
          <w:p w:rsidR="005F7B9D" w:rsidRPr="004D4A70" w:rsidRDefault="005F7B9D" w:rsidP="00604807">
            <w:pPr>
              <w:pStyle w:val="Heading1"/>
              <w:spacing w:before="0" w:after="0" w:line="320" w:lineRule="exact"/>
              <w:jc w:val="center"/>
              <w:rPr>
                <w:rFonts w:ascii="Times New Roman" w:hAnsi="Times New Roman" w:cs="Times New Roman"/>
                <w:color w:val="000000" w:themeColor="text1"/>
                <w:sz w:val="26"/>
                <w:szCs w:val="26"/>
              </w:rPr>
            </w:pPr>
            <w:r w:rsidRPr="004D4A70">
              <w:rPr>
                <w:rFonts w:ascii="Times New Roman" w:hAnsi="Times New Roman" w:cs="Times New Roman"/>
                <w:color w:val="000000" w:themeColor="text1"/>
                <w:sz w:val="26"/>
                <w:szCs w:val="26"/>
              </w:rPr>
              <w:t>CỘNG HOÀ XÃ HỘI CHỦ NGHĨA VIỆT NAM</w:t>
            </w:r>
          </w:p>
          <w:p w:rsidR="005F7B9D" w:rsidRPr="004D4A70" w:rsidRDefault="005F7B9D" w:rsidP="00604807">
            <w:pPr>
              <w:spacing w:after="120"/>
              <w:jc w:val="center"/>
              <w:rPr>
                <w:b/>
                <w:color w:val="000000" w:themeColor="text1"/>
                <w:szCs w:val="26"/>
              </w:rPr>
            </w:pPr>
            <w:r w:rsidRPr="004D4A70">
              <w:rPr>
                <w:b/>
                <w:noProof/>
                <w:color w:val="000000" w:themeColor="text1"/>
              </w:rPr>
              <mc:AlternateContent>
                <mc:Choice Requires="wps">
                  <w:drawing>
                    <wp:anchor distT="0" distB="0" distL="114300" distR="114300" simplePos="0" relativeHeight="251668992" behindDoc="0" locked="0" layoutInCell="1" allowOverlap="1" wp14:anchorId="5EFBF645" wp14:editId="03239E0C">
                      <wp:simplePos x="0" y="0"/>
                      <wp:positionH relativeFrom="column">
                        <wp:posOffset>664210</wp:posOffset>
                      </wp:positionH>
                      <wp:positionV relativeFrom="paragraph">
                        <wp:posOffset>236855</wp:posOffset>
                      </wp:positionV>
                      <wp:extent cx="2211070" cy="0"/>
                      <wp:effectExtent l="0" t="0" r="17780" b="190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18.65pt" to="226.4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B10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"/>
                  </w:pict>
                </mc:Fallback>
              </mc:AlternateContent>
            </w:r>
            <w:r w:rsidRPr="004D4A70">
              <w:rPr>
                <w:b/>
                <w:color w:val="000000" w:themeColor="text1"/>
                <w:szCs w:val="26"/>
              </w:rPr>
              <w:t>Độc lập - Tự do - Hạnh phúc</w:t>
            </w:r>
          </w:p>
        </w:tc>
      </w:tr>
      <w:tr w:rsidR="005F7B9D" w:rsidRPr="004D4A70" w:rsidTr="004F269D">
        <w:trPr>
          <w:trHeight w:val="292"/>
        </w:trPr>
        <w:tc>
          <w:tcPr>
            <w:tcW w:w="3294" w:type="dxa"/>
          </w:tcPr>
          <w:p w:rsidR="005F7B9D" w:rsidRPr="004F269D" w:rsidRDefault="005F7B9D" w:rsidP="00604807">
            <w:pPr>
              <w:pStyle w:val="Heading1"/>
              <w:spacing w:before="0" w:after="0" w:line="320" w:lineRule="exact"/>
              <w:jc w:val="center"/>
              <w:rPr>
                <w:rFonts w:ascii="Times New Roman" w:hAnsi="Times New Roman" w:cs="Times New Roman"/>
                <w:b w:val="0"/>
                <w:color w:val="000000" w:themeColor="text1"/>
                <w:sz w:val="26"/>
                <w:szCs w:val="26"/>
              </w:rPr>
            </w:pPr>
            <w:r w:rsidRPr="004F269D">
              <w:rPr>
                <w:rFonts w:ascii="Times New Roman" w:hAnsi="Times New Roman" w:cs="Times New Roman"/>
                <w:b w:val="0"/>
                <w:color w:val="000000" w:themeColor="text1"/>
                <w:sz w:val="26"/>
                <w:szCs w:val="26"/>
              </w:rPr>
              <w:t xml:space="preserve">Số: </w:t>
            </w:r>
            <w:r w:rsidRPr="004F269D">
              <w:rPr>
                <w:rFonts w:ascii="Times New Roman" w:hAnsi="Times New Roman" w:cs="Times New Roman"/>
                <w:b w:val="0"/>
                <w:bCs w:val="0"/>
                <w:color w:val="000000" w:themeColor="text1"/>
                <w:sz w:val="26"/>
                <w:szCs w:val="26"/>
                <w:lang w:val="vi-VN"/>
              </w:rPr>
              <w:t>20</w:t>
            </w:r>
            <w:r w:rsidRPr="004F269D">
              <w:rPr>
                <w:rFonts w:ascii="Times New Roman" w:hAnsi="Times New Roman" w:cs="Times New Roman"/>
                <w:b w:val="0"/>
                <w:color w:val="000000" w:themeColor="text1"/>
                <w:sz w:val="26"/>
                <w:szCs w:val="26"/>
                <w:lang w:val="vi-VN"/>
              </w:rPr>
              <w:t>/</w:t>
            </w:r>
            <w:r w:rsidRPr="004F269D">
              <w:rPr>
                <w:rFonts w:ascii="Times New Roman" w:hAnsi="Times New Roman" w:cs="Times New Roman"/>
                <w:b w:val="0"/>
                <w:bCs w:val="0"/>
                <w:color w:val="000000" w:themeColor="text1"/>
                <w:sz w:val="26"/>
                <w:szCs w:val="26"/>
                <w:lang w:val="vi-VN"/>
              </w:rPr>
              <w:t>2019</w:t>
            </w:r>
            <w:r w:rsidRPr="004F269D">
              <w:rPr>
                <w:rFonts w:ascii="Times New Roman" w:hAnsi="Times New Roman" w:cs="Times New Roman"/>
                <w:b w:val="0"/>
                <w:color w:val="000000" w:themeColor="text1"/>
                <w:sz w:val="26"/>
                <w:szCs w:val="26"/>
              </w:rPr>
              <w:t>/QĐ-UBND</w:t>
            </w:r>
          </w:p>
        </w:tc>
        <w:tc>
          <w:tcPr>
            <w:tcW w:w="5778" w:type="dxa"/>
          </w:tcPr>
          <w:p w:rsidR="005F7B9D" w:rsidRPr="004D4A70" w:rsidRDefault="005F7B9D" w:rsidP="00604807">
            <w:pPr>
              <w:pStyle w:val="Heading1"/>
              <w:spacing w:before="0" w:after="0" w:line="320" w:lineRule="exact"/>
              <w:jc w:val="center"/>
              <w:rPr>
                <w:rFonts w:ascii="Times New Roman" w:hAnsi="Times New Roman" w:cs="Times New Roman"/>
                <w:i/>
                <w:color w:val="000000" w:themeColor="text1"/>
                <w:sz w:val="26"/>
                <w:szCs w:val="26"/>
              </w:rPr>
            </w:pPr>
            <w:r w:rsidRPr="004D4A70">
              <w:rPr>
                <w:rFonts w:ascii="Times New Roman" w:hAnsi="Times New Roman" w:cs="Times New Roman"/>
                <w:b w:val="0"/>
                <w:i/>
                <w:color w:val="000000" w:themeColor="text1"/>
              </w:rPr>
              <w:t xml:space="preserve">Sơn La, ngày </w:t>
            </w:r>
            <w:r>
              <w:rPr>
                <w:rFonts w:ascii="Times New Roman" w:hAnsi="Times New Roman" w:cs="Times New Roman"/>
                <w:b w:val="0"/>
                <w:i/>
                <w:color w:val="000000" w:themeColor="text1"/>
                <w:lang w:val="vi-VN"/>
              </w:rPr>
              <w:t>01</w:t>
            </w:r>
            <w:r w:rsidRPr="004D4A70">
              <w:rPr>
                <w:rFonts w:ascii="Times New Roman" w:hAnsi="Times New Roman" w:cs="Times New Roman"/>
                <w:b w:val="0"/>
                <w:i/>
                <w:color w:val="000000" w:themeColor="text1"/>
                <w:lang w:val="vi-VN"/>
              </w:rPr>
              <w:t xml:space="preserve"> </w:t>
            </w:r>
            <w:r w:rsidRPr="004D4A70">
              <w:rPr>
                <w:rFonts w:ascii="Times New Roman" w:hAnsi="Times New Roman" w:cs="Times New Roman"/>
                <w:b w:val="0"/>
                <w:i/>
                <w:color w:val="000000" w:themeColor="text1"/>
              </w:rPr>
              <w:t xml:space="preserve">tháng </w:t>
            </w:r>
            <w:r>
              <w:rPr>
                <w:rFonts w:ascii="Times New Roman" w:hAnsi="Times New Roman" w:cs="Times New Roman"/>
                <w:b w:val="0"/>
                <w:i/>
                <w:color w:val="000000" w:themeColor="text1"/>
                <w:lang w:val="vi-VN"/>
              </w:rPr>
              <w:t xml:space="preserve">7 </w:t>
            </w:r>
            <w:r w:rsidRPr="004D4A70">
              <w:rPr>
                <w:rFonts w:ascii="Times New Roman" w:hAnsi="Times New Roman" w:cs="Times New Roman"/>
                <w:b w:val="0"/>
                <w:i/>
                <w:color w:val="000000" w:themeColor="text1"/>
              </w:rPr>
              <w:t>năm 2019</w:t>
            </w:r>
          </w:p>
        </w:tc>
      </w:tr>
    </w:tbl>
    <w:p w:rsidR="00714259" w:rsidRPr="0078096C" w:rsidRDefault="00714259" w:rsidP="00714259">
      <w:pPr>
        <w:tabs>
          <w:tab w:val="left" w:pos="1200"/>
          <w:tab w:val="center" w:pos="4537"/>
        </w:tabs>
        <w:spacing w:before="240"/>
        <w:rPr>
          <w:color w:val="000000" w:themeColor="text1"/>
          <w:szCs w:val="28"/>
          <w:lang w:val="fr-FR"/>
        </w:rPr>
      </w:pPr>
    </w:p>
    <w:p w:rsidR="004F269D" w:rsidRPr="004F269D" w:rsidRDefault="004F269D" w:rsidP="004F269D">
      <w:pPr>
        <w:tabs>
          <w:tab w:val="left" w:pos="1200"/>
          <w:tab w:val="center" w:pos="4537"/>
        </w:tabs>
        <w:jc w:val="center"/>
        <w:rPr>
          <w:b/>
          <w:color w:val="000000"/>
          <w:szCs w:val="28"/>
          <w:lang w:val="fr-FR"/>
        </w:rPr>
      </w:pPr>
      <w:r w:rsidRPr="004F269D">
        <w:rPr>
          <w:b/>
          <w:color w:val="000000"/>
          <w:szCs w:val="28"/>
          <w:lang w:val="fr-FR"/>
        </w:rPr>
        <w:t>QUYẾT ĐỊNH</w:t>
      </w:r>
    </w:p>
    <w:p w:rsidR="004F269D" w:rsidRPr="004F269D" w:rsidRDefault="004F269D" w:rsidP="004F269D">
      <w:pPr>
        <w:jc w:val="center"/>
        <w:rPr>
          <w:b/>
          <w:color w:val="000000"/>
          <w:szCs w:val="28"/>
          <w:lang w:val="fr-FR"/>
        </w:rPr>
      </w:pPr>
      <w:r w:rsidRPr="004F269D">
        <w:rPr>
          <w:b/>
          <w:color w:val="000000"/>
          <w:szCs w:val="28"/>
          <w:lang w:val="fr-FR"/>
        </w:rPr>
        <w:t xml:space="preserve">  Về việc phân cấp thẩm định Dự án </w:t>
      </w:r>
      <w:r w:rsidRPr="004F269D">
        <w:rPr>
          <w:b/>
          <w:i/>
          <w:iCs/>
          <w:color w:val="000000"/>
          <w:szCs w:val="28"/>
          <w:lang w:val="fr-FR"/>
        </w:rPr>
        <w:t>(Báo cáo kinh tế - kỹ thuật)</w:t>
      </w:r>
      <w:r w:rsidRPr="004F269D">
        <w:rPr>
          <w:b/>
          <w:color w:val="000000"/>
          <w:szCs w:val="28"/>
          <w:lang w:val="fr-FR"/>
        </w:rPr>
        <w:t xml:space="preserve">, </w:t>
      </w:r>
    </w:p>
    <w:p w:rsidR="004F269D" w:rsidRPr="004F269D" w:rsidRDefault="004F269D" w:rsidP="004F269D">
      <w:pPr>
        <w:jc w:val="center"/>
        <w:rPr>
          <w:b/>
          <w:color w:val="000000"/>
          <w:szCs w:val="28"/>
          <w:lang w:val="fr-FR"/>
        </w:rPr>
      </w:pPr>
      <w:r w:rsidRPr="004F269D">
        <w:rPr>
          <w:b/>
          <w:color w:val="000000"/>
          <w:szCs w:val="28"/>
          <w:lang w:val="fr-FR"/>
        </w:rPr>
        <w:t xml:space="preserve">thiết kế cơ sở, thiết kế, dự toán xây dựng trên địa bàn tỉnh Sơn La  </w:t>
      </w:r>
    </w:p>
    <w:p w:rsidR="004F269D" w:rsidRPr="004F269D" w:rsidRDefault="004F269D" w:rsidP="004F269D">
      <w:pPr>
        <w:jc w:val="center"/>
        <w:rPr>
          <w:b/>
          <w:color w:val="000000"/>
          <w:szCs w:val="28"/>
          <w:lang w:val="fr-FR"/>
        </w:rPr>
      </w:pPr>
      <w:r>
        <w:rPr>
          <w:rFonts w:ascii="Arial" w:eastAsia="Arial" w:hAnsi="Arial"/>
          <w:noProof/>
          <w:sz w:val="22"/>
          <w:szCs w:val="22"/>
        </w:rPr>
        <mc:AlternateContent>
          <mc:Choice Requires="wps">
            <w:drawing>
              <wp:anchor distT="4294967295" distB="4294967295" distL="114300" distR="114300" simplePos="0" relativeHeight="251671040" behindDoc="0" locked="0" layoutInCell="1" allowOverlap="1">
                <wp:simplePos x="0" y="0"/>
                <wp:positionH relativeFrom="column">
                  <wp:posOffset>2077085</wp:posOffset>
                </wp:positionH>
                <wp:positionV relativeFrom="paragraph">
                  <wp:posOffset>31114</wp:posOffset>
                </wp:positionV>
                <wp:extent cx="1542415" cy="0"/>
                <wp:effectExtent l="0" t="0" r="1968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42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3.55pt,2.45pt" to="2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HkEAIAACA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">
                <o:lock v:ext="edit" shapetype="f"/>
              </v:line>
            </w:pict>
          </mc:Fallback>
        </mc:AlternateContent>
      </w:r>
    </w:p>
    <w:p w:rsidR="004F269D" w:rsidRPr="004F269D" w:rsidRDefault="004F269D" w:rsidP="004F269D">
      <w:pPr>
        <w:spacing w:before="360" w:after="120"/>
        <w:jc w:val="center"/>
        <w:rPr>
          <w:b/>
          <w:color w:val="000000"/>
          <w:szCs w:val="28"/>
          <w:lang w:val="fr-FR"/>
        </w:rPr>
      </w:pPr>
      <w:r w:rsidRPr="004F269D">
        <w:rPr>
          <w:b/>
          <w:color w:val="000000"/>
          <w:szCs w:val="28"/>
          <w:lang w:val="fr-FR"/>
        </w:rPr>
        <w:t xml:space="preserve">ỦY BAN NHÂN DÂN TỈNH </w:t>
      </w:r>
    </w:p>
    <w:p w:rsidR="004F269D" w:rsidRPr="004F269D" w:rsidRDefault="004F269D" w:rsidP="004F269D">
      <w:pPr>
        <w:spacing w:before="120" w:after="120"/>
        <w:jc w:val="center"/>
        <w:rPr>
          <w:b/>
          <w:color w:val="000000"/>
          <w:sz w:val="2"/>
          <w:szCs w:val="28"/>
          <w:lang w:val="fr-FR"/>
        </w:rPr>
      </w:pPr>
    </w:p>
    <w:p w:rsidR="004F269D" w:rsidRPr="004F269D" w:rsidRDefault="004F269D" w:rsidP="00DF7EA1">
      <w:pPr>
        <w:spacing w:before="120"/>
        <w:ind w:firstLine="720"/>
        <w:jc w:val="both"/>
        <w:rPr>
          <w:rFonts w:ascii="Times New Roman Italic" w:hAnsi="Times New Roman Italic"/>
          <w:b/>
          <w:i/>
          <w:color w:val="000000"/>
          <w:szCs w:val="28"/>
          <w:lang w:val="sv-SE"/>
        </w:rPr>
      </w:pPr>
      <w:r w:rsidRPr="004F269D">
        <w:rPr>
          <w:rFonts w:ascii="Times New Roman Italic" w:hAnsi="Times New Roman Italic"/>
          <w:i/>
          <w:color w:val="000000"/>
          <w:szCs w:val="28"/>
          <w:lang w:val="sv-SE"/>
        </w:rPr>
        <w:t>Căn cứ Luật Tổ chức chính quyền địa phương ngày 19 tháng 6 năm 2015;</w:t>
      </w:r>
    </w:p>
    <w:p w:rsidR="004F269D" w:rsidRPr="004F269D" w:rsidRDefault="004F269D" w:rsidP="00DF7EA1">
      <w:pPr>
        <w:spacing w:before="120"/>
        <w:ind w:firstLine="720"/>
        <w:jc w:val="both"/>
        <w:rPr>
          <w:rFonts w:ascii="Times New Roman Italic" w:hAnsi="Times New Roman Italic"/>
          <w:b/>
          <w:i/>
          <w:color w:val="000000"/>
          <w:szCs w:val="28"/>
          <w:lang w:val="sv-SE"/>
        </w:rPr>
      </w:pPr>
      <w:r w:rsidRPr="004F269D">
        <w:rPr>
          <w:rFonts w:ascii="Times New Roman Italic" w:hAnsi="Times New Roman Italic"/>
          <w:i/>
          <w:color w:val="000000"/>
          <w:szCs w:val="28"/>
          <w:lang w:val="sv-SE"/>
        </w:rPr>
        <w:t>Căn cứ Luật Ban hành văn bản quy phạm pháp luật ngày 22 tháng 6</w:t>
      </w:r>
      <w:r w:rsidR="00974615">
        <w:rPr>
          <w:rFonts w:ascii="Times New Roman Italic" w:hAnsi="Times New Roman Italic"/>
          <w:i/>
          <w:color w:val="000000"/>
          <w:szCs w:val="28"/>
          <w:lang w:val="sv-SE"/>
        </w:rPr>
        <w:t xml:space="preserve">              </w:t>
      </w:r>
      <w:r w:rsidRPr="004F269D">
        <w:rPr>
          <w:rFonts w:ascii="Times New Roman Italic" w:hAnsi="Times New Roman Italic"/>
          <w:i/>
          <w:color w:val="000000"/>
          <w:szCs w:val="28"/>
          <w:lang w:val="sv-SE"/>
        </w:rPr>
        <w:t>năm 2015;</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Luật Đầu tư công ngày 18 tháng 6 năm 2014;</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Luật Xây dựng ngày 18 tháng 6 năm 2014;</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Nghị định số 59/2015/NĐ-CP ngày 18 tháng 6 năm 2015 của Chính phủ về quản lý dự án đầu tư xây dựng;</w:t>
      </w:r>
    </w:p>
    <w:p w:rsidR="004F269D" w:rsidRPr="004F269D" w:rsidRDefault="004F269D" w:rsidP="00DF7EA1">
      <w:pPr>
        <w:spacing w:before="120"/>
        <w:ind w:firstLine="720"/>
        <w:jc w:val="both"/>
        <w:rPr>
          <w:rFonts w:ascii="Times New Roman Italic" w:hAnsi="Times New Roman Italic"/>
          <w:i/>
          <w:color w:val="000000"/>
          <w:szCs w:val="28"/>
        </w:rPr>
      </w:pPr>
      <w:r w:rsidRPr="004F269D">
        <w:rPr>
          <w:rFonts w:ascii="Times New Roman Italic" w:hAnsi="Times New Roman Italic"/>
          <w:i/>
          <w:color w:val="000000"/>
          <w:szCs w:val="28"/>
        </w:rPr>
        <w:t>Căn cứ Nghị định số 46/2015/NĐ-CP ngày 12 tháng 5 năm 2015 của Chỉnh phủ về quản lý chất lượng và bảo trì công trình xây dựng;</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Nghị định số 42/2017/NĐ-CP ngày 05 tháng 4 năm 2017 của Chính phủ về sửa đổi, bổ sung một số điều Nghị định số 59/2015/NĐ-CP ngày 18 tháng 6 năm 2015 của Chính phủ về quản lý dự án đầu tư xây dựng;</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Nghị định số 136/2015/NĐ-CP ngày 31 tháng 12 năm 2015 của Chính phủ Hướng dẫn thi hành một số điều của Luật Đầu tư công;</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Thông tư liên tịch số 07/2015/TTLT-BXD-BNV ngày 16 tháng 11 năm 2015 giữa Bộ Xây dựng và Bộ Nội vụ Hướng dẫn chức năng, nhiệm vụ, quyền hạn và cơ cấu tổ chức của cơ quan chuyên môn thuộc UBND tỉnh, thành phố trực thuộc Trung ương, UBND huyện, quận, thị xã, thành phố thuộc tỉnh về các lĩnh vực quản lý nhà nước thuộc ngành Xây dựng;</w:t>
      </w:r>
    </w:p>
    <w:p w:rsidR="004F269D" w:rsidRPr="004F269D" w:rsidRDefault="004F269D" w:rsidP="00DF7EA1">
      <w:pPr>
        <w:spacing w:before="120"/>
        <w:ind w:firstLine="720"/>
        <w:jc w:val="both"/>
        <w:rPr>
          <w:rFonts w:ascii="Times New Roman Italic" w:hAnsi="Times New Roman Italic"/>
          <w:i/>
          <w:color w:val="000000"/>
          <w:szCs w:val="28"/>
          <w:lang w:val="sv-SE"/>
        </w:rPr>
      </w:pPr>
      <w:r w:rsidRPr="004F269D">
        <w:rPr>
          <w:rFonts w:ascii="Times New Roman Italic" w:hAnsi="Times New Roman Italic"/>
          <w:i/>
          <w:color w:val="000000"/>
          <w:szCs w:val="28"/>
          <w:lang w:val="sv-SE"/>
        </w:rPr>
        <w:t>Căn cứ Thông tư số 03/2016/TT-BXD ngày 10 tháng 3 năm 2016 của Bộ Xây dựng Quy định về phân cấp công trình xây dựng và hướng dẫn áp dụng trong quản lý hoạt động xây dựng;</w:t>
      </w:r>
    </w:p>
    <w:p w:rsidR="004F269D" w:rsidRPr="004F269D" w:rsidRDefault="004F269D" w:rsidP="00DF7EA1">
      <w:pPr>
        <w:spacing w:before="120"/>
        <w:ind w:firstLine="720"/>
        <w:jc w:val="both"/>
        <w:rPr>
          <w:i/>
          <w:color w:val="000000"/>
          <w:szCs w:val="28"/>
          <w:lang w:val="sv-SE"/>
        </w:rPr>
      </w:pPr>
      <w:r w:rsidRPr="004F269D">
        <w:rPr>
          <w:i/>
          <w:color w:val="000000"/>
          <w:szCs w:val="28"/>
          <w:lang w:val="sv-SE"/>
        </w:rPr>
        <w:t>Căn cứ Thông tư số 18/2016/TT-BXD ngày 30 tháng 6 năm 2016 của Bộ Xây dựng Quy định chi tiết và hướng dẫn thi hành một số nội dung về thẩm định, phê duyệt dự án và thiết kế, dự toán xây dựng công trình;</w:t>
      </w:r>
    </w:p>
    <w:p w:rsidR="004F269D" w:rsidRPr="004F269D" w:rsidRDefault="004F269D" w:rsidP="00DF7EA1">
      <w:pPr>
        <w:spacing w:before="120"/>
        <w:ind w:firstLine="720"/>
        <w:jc w:val="both"/>
        <w:rPr>
          <w:color w:val="000000"/>
          <w:szCs w:val="28"/>
          <w:lang w:val="vi-VN"/>
        </w:rPr>
      </w:pPr>
      <w:r w:rsidRPr="004F269D">
        <w:rPr>
          <w:i/>
          <w:color w:val="000000"/>
          <w:szCs w:val="28"/>
          <w:lang w:val="sv-SE"/>
        </w:rPr>
        <w:t>Căn cứ Thông tư số 24/2016/TT-BXD ngày 01 tháng 9 năm 2016 của Bộ Xây dựng Sửa đổi, bổ sung một số điều của các thông tư liên quan đến quản lý dự án đầu tư xây dựng</w:t>
      </w:r>
      <w:r w:rsidRPr="004F269D">
        <w:rPr>
          <w:i/>
          <w:color w:val="000000"/>
          <w:szCs w:val="28"/>
          <w:lang w:val="vi-VN"/>
        </w:rPr>
        <w:t>;</w:t>
      </w:r>
    </w:p>
    <w:p w:rsidR="004F269D" w:rsidRPr="004F269D" w:rsidRDefault="004F269D" w:rsidP="004F269D">
      <w:pPr>
        <w:spacing w:before="120"/>
        <w:ind w:firstLine="720"/>
        <w:jc w:val="both"/>
        <w:rPr>
          <w:i/>
          <w:color w:val="000000"/>
          <w:szCs w:val="28"/>
          <w:lang w:val="vi-VN"/>
        </w:rPr>
      </w:pPr>
      <w:r w:rsidRPr="004F269D">
        <w:rPr>
          <w:i/>
          <w:color w:val="000000"/>
          <w:szCs w:val="28"/>
          <w:lang w:val="sv-SE"/>
        </w:rPr>
        <w:lastRenderedPageBreak/>
        <w:t>Theo đề nghị của Giám đốc Sở Xây dựng tại tờ trình số</w:t>
      </w:r>
      <w:r w:rsidRPr="004F269D">
        <w:rPr>
          <w:i/>
          <w:color w:val="000000"/>
          <w:szCs w:val="28"/>
          <w:lang w:val="vi-VN"/>
        </w:rPr>
        <w:t xml:space="preserve"> 128</w:t>
      </w:r>
      <w:r w:rsidR="00974615">
        <w:rPr>
          <w:i/>
          <w:color w:val="000000"/>
          <w:szCs w:val="28"/>
          <w:lang w:val="sv-SE"/>
        </w:rPr>
        <w:t xml:space="preserve">/TTr-SXD ngày </w:t>
      </w:r>
      <w:r w:rsidRPr="004F269D">
        <w:rPr>
          <w:i/>
          <w:color w:val="000000"/>
          <w:szCs w:val="28"/>
          <w:lang w:val="vi-VN"/>
        </w:rPr>
        <w:t xml:space="preserve">11 </w:t>
      </w:r>
      <w:r w:rsidRPr="004F269D">
        <w:rPr>
          <w:i/>
          <w:color w:val="000000"/>
          <w:szCs w:val="28"/>
          <w:lang w:val="sv-SE"/>
        </w:rPr>
        <w:t>tháng 6 năm 2019</w:t>
      </w:r>
      <w:r w:rsidRPr="004F269D">
        <w:rPr>
          <w:i/>
          <w:color w:val="000000"/>
          <w:szCs w:val="28"/>
          <w:lang w:val="vi-VN"/>
        </w:rPr>
        <w:t>.</w:t>
      </w:r>
    </w:p>
    <w:p w:rsidR="004F269D" w:rsidRPr="004F269D" w:rsidRDefault="004F269D" w:rsidP="004F269D">
      <w:pPr>
        <w:spacing w:before="120"/>
        <w:jc w:val="center"/>
        <w:rPr>
          <w:b/>
          <w:color w:val="000000"/>
          <w:sz w:val="2"/>
          <w:szCs w:val="28"/>
          <w:lang w:val="sv-SE"/>
        </w:rPr>
      </w:pPr>
    </w:p>
    <w:p w:rsidR="004F269D" w:rsidRPr="004F269D" w:rsidRDefault="004F269D" w:rsidP="004F269D">
      <w:pPr>
        <w:spacing w:before="120"/>
        <w:jc w:val="center"/>
        <w:rPr>
          <w:b/>
          <w:color w:val="000000"/>
          <w:szCs w:val="28"/>
          <w:lang w:val="sv-SE"/>
        </w:rPr>
      </w:pPr>
      <w:r w:rsidRPr="004F269D">
        <w:rPr>
          <w:b/>
          <w:color w:val="000000"/>
          <w:szCs w:val="28"/>
          <w:lang w:val="sv-SE"/>
        </w:rPr>
        <w:t>QUYẾT ĐỊNH:</w:t>
      </w:r>
    </w:p>
    <w:p w:rsidR="004F269D" w:rsidRPr="004F269D" w:rsidRDefault="004F269D" w:rsidP="004F269D">
      <w:pPr>
        <w:spacing w:before="120"/>
        <w:jc w:val="center"/>
        <w:rPr>
          <w:b/>
          <w:color w:val="000000"/>
          <w:sz w:val="8"/>
          <w:szCs w:val="28"/>
          <w:lang w:val="sv-SE"/>
        </w:rPr>
      </w:pPr>
    </w:p>
    <w:p w:rsidR="004F269D" w:rsidRPr="004F269D" w:rsidRDefault="004F269D" w:rsidP="004F269D">
      <w:pPr>
        <w:spacing w:before="140"/>
        <w:ind w:firstLine="720"/>
        <w:jc w:val="both"/>
        <w:rPr>
          <w:color w:val="000000"/>
          <w:szCs w:val="28"/>
          <w:lang w:val="sv-SE"/>
        </w:rPr>
      </w:pPr>
      <w:r w:rsidRPr="004F269D">
        <w:rPr>
          <w:b/>
          <w:bCs/>
          <w:color w:val="000000"/>
          <w:szCs w:val="28"/>
          <w:lang w:val="vi-VN"/>
        </w:rPr>
        <w:t>Điều 1.</w:t>
      </w:r>
      <w:r w:rsidRPr="004F269D">
        <w:rPr>
          <w:color w:val="000000"/>
          <w:szCs w:val="28"/>
          <w:lang w:val="vi-VN"/>
        </w:rPr>
        <w:t xml:space="preserve"> </w:t>
      </w:r>
      <w:r w:rsidRPr="004F269D">
        <w:rPr>
          <w:color w:val="000000"/>
          <w:szCs w:val="28"/>
          <w:lang w:val="sv-SE"/>
        </w:rPr>
        <w:t>Phân cấp cho Phòng có chức năng quản lý xây dựng thuộc UBND huyện, thành phố Sơn</w:t>
      </w:r>
      <w:r w:rsidRPr="004F269D">
        <w:rPr>
          <w:color w:val="000000"/>
          <w:szCs w:val="28"/>
          <w:lang w:val="vi-VN"/>
        </w:rPr>
        <w:t xml:space="preserve"> La </w:t>
      </w:r>
      <w:r w:rsidRPr="004F269D">
        <w:rPr>
          <w:i/>
          <w:iCs/>
          <w:color w:val="000000"/>
          <w:szCs w:val="28"/>
          <w:lang w:val="sv-SE"/>
        </w:rPr>
        <w:t>(gọi chung là UBND cấp huyện)</w:t>
      </w:r>
      <w:r w:rsidRPr="004F269D">
        <w:rPr>
          <w:color w:val="000000"/>
          <w:szCs w:val="28"/>
          <w:lang w:val="sv-SE"/>
        </w:rPr>
        <w:t xml:space="preserve"> chủ trì thẩm định 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 được đầu tư xây dựng trên địa bàn hành chính cấp huyện với nội dung như sau:</w:t>
      </w:r>
    </w:p>
    <w:p w:rsidR="004F269D" w:rsidRPr="004F269D" w:rsidRDefault="004F269D" w:rsidP="004F269D">
      <w:pPr>
        <w:widowControl w:val="0"/>
        <w:autoSpaceDE w:val="0"/>
        <w:autoSpaceDN w:val="0"/>
        <w:adjustRightInd w:val="0"/>
        <w:spacing w:before="140"/>
        <w:ind w:firstLine="720"/>
        <w:jc w:val="both"/>
        <w:rPr>
          <w:color w:val="000000"/>
          <w:szCs w:val="28"/>
          <w:lang w:val="sv-SE"/>
        </w:rPr>
      </w:pPr>
      <w:r w:rsidRPr="004F269D">
        <w:rPr>
          <w:noProof/>
          <w:color w:val="000000"/>
          <w:szCs w:val="28"/>
        </w:rPr>
        <w:t xml:space="preserve"> 1. Thẩm định dự án, thiết kế cơ sở</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a) Dự án sử dụng vốn ngân sách nhà nước</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Chủ trì thẩm định các nội dung quy định tại Điều 58 Luật Xây dựng năm 2014 của dự án nhóm C do UBND cấp huyện, cấp xã quyết định đầu tư có loại và cấp công trình được quy định tại Khoản 4 Điều này.</w:t>
      </w:r>
    </w:p>
    <w:p w:rsidR="004F269D" w:rsidRPr="004F269D" w:rsidRDefault="004F269D" w:rsidP="004F269D">
      <w:pPr>
        <w:shd w:val="clear" w:color="auto" w:fill="FFFFFF"/>
        <w:spacing w:before="140"/>
        <w:ind w:firstLine="720"/>
        <w:jc w:val="both"/>
        <w:rPr>
          <w:noProof/>
          <w:color w:val="000000"/>
          <w:szCs w:val="28"/>
        </w:rPr>
      </w:pPr>
      <w:r w:rsidRPr="004F269D">
        <w:rPr>
          <w:noProof/>
          <w:color w:val="000000"/>
          <w:szCs w:val="28"/>
        </w:rPr>
        <w:t>b) Dự án sử dụng vốn nhà nước ngoài ngân sách</w:t>
      </w:r>
    </w:p>
    <w:p w:rsidR="004F269D" w:rsidRPr="004F269D" w:rsidRDefault="004F269D" w:rsidP="004F269D">
      <w:pPr>
        <w:shd w:val="clear" w:color="auto" w:fill="FFFFFF"/>
        <w:spacing w:before="140"/>
        <w:ind w:firstLine="720"/>
        <w:jc w:val="both"/>
        <w:rPr>
          <w:noProof/>
          <w:color w:val="000000"/>
          <w:szCs w:val="28"/>
        </w:rPr>
      </w:pPr>
      <w:r w:rsidRPr="004F269D">
        <w:rPr>
          <w:noProof/>
          <w:color w:val="000000"/>
          <w:szCs w:val="28"/>
        </w:rPr>
        <w:t xml:space="preserve">Chủ trì thẩm định thiết kế cơ sở về các nội dung quy định tại Khoản 2     Điều 58 Luật Xây dựng năm 2014 </w:t>
      </w:r>
      <w:r w:rsidRPr="004F269D">
        <w:rPr>
          <w:i/>
          <w:noProof/>
          <w:color w:val="000000"/>
          <w:szCs w:val="28"/>
        </w:rPr>
        <w:t>(trừ phần thiết kế công nghệ)</w:t>
      </w:r>
      <w:r w:rsidRPr="004F269D">
        <w:rPr>
          <w:noProof/>
          <w:color w:val="000000"/>
          <w:szCs w:val="28"/>
        </w:rPr>
        <w:t xml:space="preserve"> của dự án nhóm C do UBND cấp huyện, cấp xã quyết định đầu tư </w:t>
      </w:r>
      <w:r w:rsidRPr="004F269D">
        <w:rPr>
          <w:i/>
          <w:noProof/>
          <w:color w:val="000000"/>
          <w:szCs w:val="28"/>
        </w:rPr>
        <w:t>(trừ các dự án có nội dung chủ yếu về mua sắm hàng hóa cung cấp nhưng có cấu phần xây dựng gồm các hạng mục công trình, công việc không quyết định đến mục tiêu đầu tư, an toàn trong vận hành, sử dụng và có giá trị chi phí phần xây dựng dưới 5 tỷ đồng)</w:t>
      </w:r>
      <w:r w:rsidRPr="004F269D">
        <w:rPr>
          <w:noProof/>
          <w:color w:val="000000"/>
          <w:szCs w:val="28"/>
        </w:rPr>
        <w:t xml:space="preserve"> có loại và cấp công trình được quy định tại Khoản 4 Điều này.</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c) Dự án sử dụng vốn khác</w:t>
      </w:r>
    </w:p>
    <w:p w:rsidR="004F269D" w:rsidRPr="004F269D" w:rsidRDefault="004F269D" w:rsidP="004F269D">
      <w:pPr>
        <w:widowControl w:val="0"/>
        <w:autoSpaceDE w:val="0"/>
        <w:autoSpaceDN w:val="0"/>
        <w:adjustRightInd w:val="0"/>
        <w:spacing w:before="140"/>
        <w:ind w:firstLine="720"/>
        <w:jc w:val="both"/>
        <w:rPr>
          <w:noProof/>
          <w:color w:val="000000"/>
          <w:spacing w:val="4"/>
          <w:szCs w:val="28"/>
        </w:rPr>
      </w:pPr>
      <w:r w:rsidRPr="004F269D">
        <w:rPr>
          <w:noProof/>
          <w:color w:val="000000"/>
          <w:spacing w:val="4"/>
          <w:szCs w:val="28"/>
        </w:rPr>
        <w:t xml:space="preserve">Chủ trì thẩm định thiết kế cơ sở về các nội dung quy định tại Khoản 2 Điều 58 Luật Xây dựng năm 2014 </w:t>
      </w:r>
      <w:r w:rsidRPr="004F269D">
        <w:rPr>
          <w:i/>
          <w:noProof/>
          <w:color w:val="000000"/>
          <w:spacing w:val="4"/>
          <w:szCs w:val="28"/>
        </w:rPr>
        <w:t>(trừ phần thiết kế công nghệ)</w:t>
      </w:r>
      <w:r w:rsidRPr="004F269D">
        <w:rPr>
          <w:noProof/>
          <w:color w:val="000000"/>
          <w:spacing w:val="4"/>
          <w:szCs w:val="28"/>
        </w:rPr>
        <w:t xml:space="preserve"> của dự án đầu tư xây dựng công trình công cộng, công trình ảnh hưởng lớn đến cảnh quan, môi trường và an toàn cộng đồng đối với công trình cấp III được quy định tại Khoản 4 Điều này.</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2. Thẩm định dự án có yêu cầu lập Báo cáo kinh tế - kỹ thuật đầu tư xây dựng quy định tại Khoản 2</w:t>
      </w:r>
      <w:r w:rsidRPr="004F269D">
        <w:rPr>
          <w:noProof/>
          <w:color w:val="000000"/>
          <w:szCs w:val="28"/>
          <w:lang w:val="vi-VN"/>
        </w:rPr>
        <w:t>,</w:t>
      </w:r>
      <w:r w:rsidRPr="004F269D">
        <w:rPr>
          <w:noProof/>
          <w:color w:val="000000"/>
          <w:szCs w:val="28"/>
        </w:rPr>
        <w:t xml:space="preserve"> Điều 5</w:t>
      </w:r>
      <w:r w:rsidRPr="004F269D">
        <w:rPr>
          <w:noProof/>
          <w:color w:val="000000"/>
          <w:szCs w:val="28"/>
          <w:lang w:val="vi-VN"/>
        </w:rPr>
        <w:t>,</w:t>
      </w:r>
      <w:r w:rsidRPr="004F269D">
        <w:rPr>
          <w:noProof/>
          <w:color w:val="000000"/>
          <w:szCs w:val="28"/>
        </w:rPr>
        <w:t xml:space="preserve"> Nghị định số 59/2015/NĐ-CP ngày 18 tháng 6 năm 2015 của Chính phủ</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a) Dự án sử dụng vốn ngân sách nhà nước</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Chủ trì thẩm định các nội dung quy định tại Khoản 4 Điều 58 Luật Xây dựng năm 2014 do UBND cấp huyện, cấp xã quyết định đầu tư có loại và cấp công trình quy định tại tại Khoản 4 Điều này.</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b) Dự án sử dụng vốn nhà nước ngoài ngân sách</w:t>
      </w:r>
    </w:p>
    <w:p w:rsidR="004F269D" w:rsidRPr="004F269D" w:rsidRDefault="004F269D" w:rsidP="004F269D">
      <w:pPr>
        <w:widowControl w:val="0"/>
        <w:autoSpaceDE w:val="0"/>
        <w:autoSpaceDN w:val="0"/>
        <w:adjustRightInd w:val="0"/>
        <w:spacing w:before="140"/>
        <w:ind w:firstLine="720"/>
        <w:jc w:val="both"/>
        <w:rPr>
          <w:noProof/>
          <w:color w:val="000000"/>
          <w:szCs w:val="28"/>
        </w:rPr>
      </w:pPr>
      <w:r w:rsidRPr="004F269D">
        <w:rPr>
          <w:noProof/>
          <w:color w:val="000000"/>
          <w:szCs w:val="28"/>
        </w:rPr>
        <w:t xml:space="preserve">Chủ trì thẩm định các nội dung quy định tại các Điểm c, d, đ và e Khoản 4 Điều 58 Luật Xây dựng năm 2014 đối với thiết kế bản vẽ thi công và dự toán xây dựng </w:t>
      </w:r>
      <w:r w:rsidRPr="004F269D">
        <w:rPr>
          <w:i/>
          <w:noProof/>
          <w:color w:val="000000"/>
          <w:szCs w:val="28"/>
        </w:rPr>
        <w:t>(trừ phần thiết kế công nghệ)</w:t>
      </w:r>
      <w:r w:rsidRPr="004F269D">
        <w:rPr>
          <w:noProof/>
          <w:color w:val="000000"/>
          <w:szCs w:val="28"/>
        </w:rPr>
        <w:t xml:space="preserve"> do UBND cấp huyện, cấp xã quyết định đầu tư có loại và cấp công trình quy định tại tại Khoản 4 Điều này</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lastRenderedPageBreak/>
        <w:t>c) Dự án sử dụng vốn khác</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 xml:space="preserve">Chủ trì thẩm định các nội dung quy định tại các Điểm c và d Khoản 4 Điều 58 Luật Xây dựng năm 2014 đối với thiết kế bản vẽ thi công </w:t>
      </w:r>
      <w:r w:rsidRPr="004F269D">
        <w:rPr>
          <w:i/>
          <w:noProof/>
          <w:color w:val="000000"/>
          <w:szCs w:val="28"/>
        </w:rPr>
        <w:t>(trừ phần thiết kế công nghệ)</w:t>
      </w:r>
      <w:r w:rsidRPr="004F269D">
        <w:rPr>
          <w:noProof/>
          <w:color w:val="000000"/>
          <w:szCs w:val="28"/>
        </w:rPr>
        <w:t xml:space="preserve"> của dự án đầu tư xây dựng công trình công cộng, công trình ảnh hưởng lớn đến cảnh quan, môi trường và an toàn cộng đồng đối với công trình cấp III </w:t>
      </w:r>
      <w:r w:rsidRPr="004F269D">
        <w:rPr>
          <w:color w:val="000000"/>
          <w:szCs w:val="28"/>
          <w:lang w:val="sv-SE"/>
        </w:rPr>
        <w:t xml:space="preserve">được </w:t>
      </w:r>
      <w:r w:rsidRPr="004F269D">
        <w:rPr>
          <w:noProof/>
          <w:color w:val="000000"/>
          <w:szCs w:val="28"/>
        </w:rPr>
        <w:t>quy định tại Khoản 4 Điều này.</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3. Thẩm định thiết kế, dự toán xây dựng</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a) Dự án sử dụng vốn ngân sách nhà nước</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 xml:space="preserve">Chủ trì thẩm định thiết kế kỹ thuật, dự toán xây dựng </w:t>
      </w:r>
      <w:r w:rsidRPr="004F269D">
        <w:rPr>
          <w:i/>
          <w:iCs/>
          <w:noProof/>
          <w:color w:val="000000"/>
          <w:szCs w:val="28"/>
        </w:rPr>
        <w:t>(trường hợp thiết kế ba bước)</w:t>
      </w:r>
      <w:r w:rsidRPr="004F269D">
        <w:rPr>
          <w:noProof/>
          <w:color w:val="000000"/>
          <w:szCs w:val="28"/>
        </w:rPr>
        <w:t xml:space="preserve"> và thiết kế bản vẽ thi công, dự toán xây dựng </w:t>
      </w:r>
      <w:r w:rsidRPr="004F269D">
        <w:rPr>
          <w:i/>
          <w:iCs/>
          <w:noProof/>
          <w:color w:val="000000"/>
          <w:szCs w:val="28"/>
        </w:rPr>
        <w:t xml:space="preserve">(trường hợp thiết kế hai bước) </w:t>
      </w:r>
      <w:r w:rsidRPr="004F269D">
        <w:rPr>
          <w:noProof/>
          <w:color w:val="000000"/>
          <w:szCs w:val="28"/>
        </w:rPr>
        <w:t>của dự án nhóm C do UBND cấp huyện, cấp xã quyết định đầu tư có loại và cấp công trình được quy định tại Khoản 4 Điều này.</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b) Dự án sử dụng vốn nhà nước ngoài ngân sách</w:t>
      </w:r>
    </w:p>
    <w:p w:rsidR="004F269D" w:rsidRPr="004F269D" w:rsidRDefault="004F269D" w:rsidP="00DF7EA1">
      <w:pPr>
        <w:widowControl w:val="0"/>
        <w:autoSpaceDE w:val="0"/>
        <w:autoSpaceDN w:val="0"/>
        <w:adjustRightInd w:val="0"/>
        <w:spacing w:before="120"/>
        <w:ind w:firstLine="720"/>
        <w:jc w:val="both"/>
        <w:rPr>
          <w:i/>
          <w:noProof/>
          <w:color w:val="000000"/>
          <w:szCs w:val="28"/>
        </w:rPr>
      </w:pPr>
      <w:r w:rsidRPr="004F269D">
        <w:rPr>
          <w:noProof/>
          <w:color w:val="000000"/>
          <w:szCs w:val="28"/>
        </w:rPr>
        <w:t xml:space="preserve">Chủ trì thẩm định thiết kế kỹ thuật, dự toán xây dựng </w:t>
      </w:r>
      <w:r w:rsidRPr="004F269D">
        <w:rPr>
          <w:i/>
          <w:iCs/>
          <w:noProof/>
          <w:color w:val="000000"/>
          <w:szCs w:val="28"/>
        </w:rPr>
        <w:t>(trường hợp thiết kế ba bước)</w:t>
      </w:r>
      <w:r w:rsidRPr="004F269D">
        <w:rPr>
          <w:noProof/>
          <w:color w:val="000000"/>
          <w:szCs w:val="28"/>
        </w:rPr>
        <w:t xml:space="preserve"> và thiết kế bản vẽ thi công, dự toán xây dựng </w:t>
      </w:r>
      <w:r w:rsidRPr="004F269D">
        <w:rPr>
          <w:i/>
          <w:iCs/>
          <w:noProof/>
          <w:color w:val="000000"/>
          <w:szCs w:val="28"/>
        </w:rPr>
        <w:t>(trường hợp thiết kế hai bước)</w:t>
      </w:r>
      <w:r w:rsidRPr="004F269D">
        <w:rPr>
          <w:noProof/>
          <w:color w:val="000000"/>
          <w:szCs w:val="28"/>
        </w:rPr>
        <w:t xml:space="preserve"> của dự án nhóm C do UBND cấp huyện, cấp xã quyết định đầu tư </w:t>
      </w:r>
      <w:r w:rsidRPr="004F269D">
        <w:rPr>
          <w:i/>
          <w:noProof/>
          <w:color w:val="000000"/>
          <w:szCs w:val="28"/>
        </w:rPr>
        <w:t>(trừ phần thiết kế công nghệ)</w:t>
      </w:r>
      <w:r w:rsidRPr="004F269D">
        <w:rPr>
          <w:noProof/>
          <w:color w:val="000000"/>
          <w:szCs w:val="28"/>
        </w:rPr>
        <w:t xml:space="preserve"> đối với công trình cấp III được quy định tại Khoản 4 Điều này.</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c) Dự án sử dụng vốn khác</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 xml:space="preserve">Chủ trì thẩm định thiết kế kỹ thuật </w:t>
      </w:r>
      <w:r w:rsidRPr="004F269D">
        <w:rPr>
          <w:i/>
          <w:iCs/>
          <w:noProof/>
          <w:color w:val="000000"/>
          <w:szCs w:val="28"/>
        </w:rPr>
        <w:t>(trường hợp thiết kế 3 bước)</w:t>
      </w:r>
      <w:r w:rsidRPr="004F269D">
        <w:rPr>
          <w:noProof/>
          <w:color w:val="000000"/>
          <w:szCs w:val="28"/>
        </w:rPr>
        <w:t>, thiết</w:t>
      </w:r>
      <w:r w:rsidR="00974615">
        <w:rPr>
          <w:noProof/>
          <w:color w:val="000000"/>
          <w:szCs w:val="28"/>
        </w:rPr>
        <w:t xml:space="preserve">               </w:t>
      </w:r>
      <w:r w:rsidRPr="004F269D">
        <w:rPr>
          <w:noProof/>
          <w:color w:val="000000"/>
          <w:szCs w:val="28"/>
        </w:rPr>
        <w:t xml:space="preserve"> kế bản vẽ thi công </w:t>
      </w:r>
      <w:r w:rsidRPr="004F269D">
        <w:rPr>
          <w:i/>
          <w:iCs/>
          <w:noProof/>
          <w:color w:val="000000"/>
          <w:szCs w:val="28"/>
        </w:rPr>
        <w:t>(trường hợp thiết kế 2 bước)</w:t>
      </w:r>
      <w:r w:rsidRPr="004F269D">
        <w:rPr>
          <w:noProof/>
          <w:color w:val="000000"/>
          <w:szCs w:val="28"/>
        </w:rPr>
        <w:t xml:space="preserve"> của công trình công cộng, </w:t>
      </w:r>
      <w:r w:rsidR="00974615">
        <w:rPr>
          <w:noProof/>
          <w:color w:val="000000"/>
          <w:szCs w:val="28"/>
        </w:rPr>
        <w:t xml:space="preserve">                </w:t>
      </w:r>
      <w:r w:rsidRPr="004F269D">
        <w:rPr>
          <w:noProof/>
          <w:color w:val="000000"/>
          <w:szCs w:val="28"/>
        </w:rPr>
        <w:t xml:space="preserve">công trình ảnh hưởng lớn đến cảnh quan, môi trường và an toàn cộng đồng </w:t>
      </w:r>
      <w:r w:rsidRPr="004F269D">
        <w:rPr>
          <w:i/>
          <w:noProof/>
          <w:color w:val="000000"/>
          <w:szCs w:val="28"/>
        </w:rPr>
        <w:t>(trừ phần thiết kế công nghệ)</w:t>
      </w:r>
      <w:r w:rsidRPr="004F269D">
        <w:rPr>
          <w:noProof/>
          <w:color w:val="000000"/>
          <w:szCs w:val="28"/>
        </w:rPr>
        <w:t xml:space="preserve"> đối với công trình cấp III </w:t>
      </w:r>
      <w:r w:rsidRPr="004F269D">
        <w:rPr>
          <w:color w:val="000000"/>
          <w:szCs w:val="28"/>
          <w:lang w:val="sv-SE"/>
        </w:rPr>
        <w:t>được</w:t>
      </w:r>
      <w:r w:rsidRPr="004F269D">
        <w:rPr>
          <w:noProof/>
          <w:color w:val="000000"/>
          <w:szCs w:val="28"/>
        </w:rPr>
        <w:t xml:space="preserve"> quy định tại Khoản 4 Điều này.</w:t>
      </w:r>
    </w:p>
    <w:p w:rsidR="004F269D" w:rsidRPr="004F269D" w:rsidRDefault="004F269D" w:rsidP="00DF7EA1">
      <w:pPr>
        <w:widowControl w:val="0"/>
        <w:autoSpaceDE w:val="0"/>
        <w:autoSpaceDN w:val="0"/>
        <w:adjustRightInd w:val="0"/>
        <w:spacing w:before="120"/>
        <w:ind w:firstLine="720"/>
        <w:jc w:val="both"/>
        <w:rPr>
          <w:i/>
          <w:iCs/>
          <w:noProof/>
          <w:color w:val="000000"/>
          <w:szCs w:val="28"/>
          <w:lang w:val="vi-VN"/>
        </w:rPr>
      </w:pPr>
      <w:r w:rsidRPr="004F269D">
        <w:rPr>
          <w:noProof/>
          <w:color w:val="000000"/>
          <w:szCs w:val="28"/>
        </w:rPr>
        <w:t xml:space="preserve">4. Loại và cấp công trình phân cấp thẩm định </w:t>
      </w:r>
      <w:r w:rsidRPr="004F269D">
        <w:rPr>
          <w:i/>
          <w:iCs/>
          <w:noProof/>
          <w:color w:val="000000"/>
          <w:szCs w:val="28"/>
        </w:rPr>
        <w:t>(bao gồm cả xây mới và cải tạo, nâng cấp, mở rộng)</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a)  Công trình dân dụng: Công trình cấp IV; công trình cấp III được quy định tại Phụ lục kèm theo Quyết định này.</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 xml:space="preserve">b) Công trình hạ tầng kỹ thuật </w:t>
      </w:r>
    </w:p>
    <w:p w:rsidR="004F269D" w:rsidRPr="004F269D" w:rsidRDefault="004F269D" w:rsidP="00DF7EA1">
      <w:pPr>
        <w:widowControl w:val="0"/>
        <w:autoSpaceDE w:val="0"/>
        <w:autoSpaceDN w:val="0"/>
        <w:adjustRightInd w:val="0"/>
        <w:spacing w:before="120"/>
        <w:ind w:firstLine="720"/>
        <w:jc w:val="both"/>
        <w:rPr>
          <w:i/>
          <w:noProof/>
          <w:color w:val="000000"/>
          <w:szCs w:val="28"/>
        </w:rPr>
      </w:pPr>
      <w:r w:rsidRPr="004F269D">
        <w:rPr>
          <w:noProof/>
          <w:color w:val="000000"/>
          <w:szCs w:val="28"/>
        </w:rPr>
        <w:t>- Công trình cấp III: Hệ thống chiếu sáng công cộng; Tuyến cống thoát nước mưa, cống chung; Tuyến cống thoát nước thải;</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 xml:space="preserve">- Công trình cấp IV: Công viên cây xanh; Nghĩa trang; sân bãi để xe, máy móc, thiết bị </w:t>
      </w:r>
      <w:r w:rsidRPr="004F269D">
        <w:rPr>
          <w:i/>
          <w:iCs/>
          <w:noProof/>
          <w:color w:val="000000"/>
          <w:szCs w:val="28"/>
        </w:rPr>
        <w:t>(không có mái che);</w:t>
      </w:r>
      <w:r w:rsidRPr="004F269D">
        <w:rPr>
          <w:noProof/>
          <w:color w:val="000000"/>
          <w:szCs w:val="28"/>
        </w:rPr>
        <w:t xml:space="preserve"> Nhà để xe ô tô nổi; Tháp thu, phát sóng viễn thông, truyền thanh, truyền hình, cột BTS; Đường cáp truyền dẫn tín hiệu viễn thông; Cống cáp; Hào và tuy nen kỹ thuật; Tuyến ống cấp nước </w:t>
      </w:r>
      <w:r w:rsidRPr="004F269D">
        <w:rPr>
          <w:i/>
          <w:iCs/>
          <w:noProof/>
          <w:color w:val="000000"/>
          <w:szCs w:val="28"/>
        </w:rPr>
        <w:t>(nước thô hoặc nước sạch)</w:t>
      </w:r>
      <w:r w:rsidRPr="004F269D">
        <w:rPr>
          <w:noProof/>
          <w:color w:val="000000"/>
          <w:szCs w:val="28"/>
        </w:rPr>
        <w:t xml:space="preserve"> trừ công trình cấp nước sinh hoạt nông thôn.</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c) Công trình nông nghiệp và phát triển nông thôn</w:t>
      </w:r>
    </w:p>
    <w:p w:rsidR="004F269D" w:rsidRPr="004F269D" w:rsidRDefault="004F269D" w:rsidP="00DF7EA1">
      <w:pPr>
        <w:widowControl w:val="0"/>
        <w:autoSpaceDE w:val="0"/>
        <w:autoSpaceDN w:val="0"/>
        <w:adjustRightInd w:val="0"/>
        <w:spacing w:before="120"/>
        <w:ind w:firstLine="720"/>
        <w:jc w:val="both"/>
        <w:rPr>
          <w:noProof/>
          <w:color w:val="000000"/>
          <w:szCs w:val="28"/>
        </w:rPr>
      </w:pPr>
      <w:r w:rsidRPr="004F269D">
        <w:rPr>
          <w:noProof/>
          <w:color w:val="000000"/>
          <w:szCs w:val="28"/>
        </w:rPr>
        <w:t xml:space="preserve">- Công trình thủy lợi cấp IV </w:t>
      </w:r>
      <w:r w:rsidRPr="004F269D">
        <w:rPr>
          <w:i/>
          <w:iCs/>
          <w:noProof/>
          <w:color w:val="000000"/>
          <w:szCs w:val="28"/>
        </w:rPr>
        <w:t>(trừ: Hồ chứa nước, đập dâng, tường chắn nước có chiều cao lớn hơn 5m)</w:t>
      </w:r>
      <w:r w:rsidRPr="004F269D">
        <w:rPr>
          <w:noProof/>
          <w:color w:val="000000"/>
          <w:szCs w:val="28"/>
        </w:rPr>
        <w:t xml:space="preserve"> có tổng mức đầu tư nhỏ hơn 7 tỷ đồng;</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lastRenderedPageBreak/>
        <w:t>- Công trình cấp nước sinh hoạt nông thôn có tổng mức đầu tư nhỏ hơn 5             tỷ đồng.</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d) Công trình giao thông</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 Đường ô tô cấp IV;</w:t>
      </w:r>
    </w:p>
    <w:p w:rsidR="004F269D" w:rsidRPr="004F269D" w:rsidRDefault="004F269D" w:rsidP="00DF7EA1">
      <w:pPr>
        <w:widowControl w:val="0"/>
        <w:autoSpaceDE w:val="0"/>
        <w:autoSpaceDN w:val="0"/>
        <w:adjustRightInd w:val="0"/>
        <w:spacing w:before="80"/>
        <w:ind w:firstLine="720"/>
        <w:jc w:val="both"/>
        <w:rPr>
          <w:i/>
          <w:noProof/>
          <w:color w:val="000000"/>
          <w:szCs w:val="28"/>
        </w:rPr>
      </w:pPr>
      <w:r w:rsidRPr="004F269D">
        <w:rPr>
          <w:noProof/>
          <w:color w:val="000000"/>
          <w:szCs w:val="28"/>
        </w:rPr>
        <w:t>- Đường đô thị: Đường phân khu vực, đường vào nhóm nhà ở, vào nhà; đường nội bộ trong công trình; đường xe đạp; đường đi bộ;</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  Đường giao thông nông thôn;</w:t>
      </w:r>
    </w:p>
    <w:p w:rsidR="004F269D" w:rsidRPr="004F269D" w:rsidRDefault="004F269D" w:rsidP="00DF7EA1">
      <w:pPr>
        <w:widowControl w:val="0"/>
        <w:autoSpaceDE w:val="0"/>
        <w:autoSpaceDN w:val="0"/>
        <w:adjustRightInd w:val="0"/>
        <w:spacing w:before="80"/>
        <w:ind w:firstLine="720"/>
        <w:jc w:val="both"/>
        <w:rPr>
          <w:i/>
          <w:noProof/>
          <w:color w:val="000000"/>
          <w:spacing w:val="-4"/>
          <w:szCs w:val="28"/>
        </w:rPr>
      </w:pPr>
      <w:r w:rsidRPr="004F269D">
        <w:rPr>
          <w:noProof/>
          <w:color w:val="000000"/>
          <w:spacing w:val="-4"/>
          <w:szCs w:val="28"/>
        </w:rPr>
        <w:t>- Cầu đường bộ nhịp lớn nhất nhỏ hơn 12 m, chiều cao trụ cầu nhỏ hơn 6 m;</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 Cầu vượt dành cho người đi bộ, xe đạp; cầu dây võng, một nhịp (không phải là cầu treo dân sinh), nằm trên đường giao thông nông thôn khổ cầu không lớn hơn 3,5m: Nhịp kết cấu lớn nhất nhỏ hơn 25 m, chiều cao trụ cầu nhỏ hơn 15 m;</w:t>
      </w:r>
    </w:p>
    <w:p w:rsidR="004F269D" w:rsidRPr="004F269D" w:rsidRDefault="004F269D" w:rsidP="00DF7EA1">
      <w:pPr>
        <w:spacing w:before="80"/>
        <w:ind w:firstLine="720"/>
        <w:jc w:val="both"/>
        <w:rPr>
          <w:bCs/>
          <w:color w:val="000000"/>
          <w:szCs w:val="28"/>
        </w:rPr>
      </w:pPr>
      <w:r w:rsidRPr="004F269D">
        <w:rPr>
          <w:bCs/>
          <w:color w:val="000000"/>
          <w:szCs w:val="28"/>
        </w:rPr>
        <w:t xml:space="preserve">- Cầu treo dân sinh </w:t>
      </w:r>
      <w:r w:rsidRPr="004F269D">
        <w:rPr>
          <w:bCs/>
          <w:i/>
          <w:iCs/>
          <w:color w:val="000000"/>
          <w:szCs w:val="28"/>
        </w:rPr>
        <w:t>(dành cho người đi bộ, gia súc, xe đạp, xe mô tô/gắn máy và xe thô sơ khác)</w:t>
      </w:r>
      <w:r w:rsidRPr="004F269D">
        <w:rPr>
          <w:bCs/>
          <w:color w:val="000000"/>
          <w:szCs w:val="28"/>
        </w:rPr>
        <w:t xml:space="preserve"> vận dung thiết kế mẫu, thiết kế định hình được Bộ Giao thông vận tải chấp thuận, phê duyệt; chiều dài nhịp nhỏ hơn hoặc bằng 50m, chiều cao trụ cầu hoặc độ cao tính từ đáy kết cấu dầm thấp nhất tới mặt đất/nước bên dưới nhỏ hơn 15</w:t>
      </w:r>
      <w:r w:rsidR="00DF7EA1">
        <w:rPr>
          <w:bCs/>
          <w:color w:val="000000"/>
          <w:szCs w:val="28"/>
        </w:rPr>
        <w:t xml:space="preserve"> </w:t>
      </w:r>
      <w:r w:rsidRPr="004F269D">
        <w:rPr>
          <w:bCs/>
          <w:color w:val="000000"/>
          <w:szCs w:val="28"/>
        </w:rPr>
        <w:t>m.</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đ) Công trình công nghiệp: Đường dây và trạm biến áp cấp IV; công trình Công nghiệp nhẹ cấp IV.</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e) Đối với công trình khác có kết cấu quy mô nhỏ, lẻ khác</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 Kè chắn đất, ốp mái tà luy (trừ các công trình tường chắn, đê, đập ... thuộc công trình thủy lợi), hàng rào lan can bảo vệ và các kết cấu tương tự khác có chiều cao nhỏ hơn 6 m;</w:t>
      </w:r>
    </w:p>
    <w:p w:rsidR="004F269D" w:rsidRPr="004F269D" w:rsidRDefault="004F269D" w:rsidP="00DF7EA1">
      <w:pPr>
        <w:widowControl w:val="0"/>
        <w:autoSpaceDE w:val="0"/>
        <w:autoSpaceDN w:val="0"/>
        <w:adjustRightInd w:val="0"/>
        <w:spacing w:before="80"/>
        <w:ind w:firstLine="720"/>
        <w:jc w:val="both"/>
        <w:rPr>
          <w:noProof/>
          <w:color w:val="000000"/>
          <w:szCs w:val="28"/>
        </w:rPr>
      </w:pPr>
      <w:r w:rsidRPr="004F269D">
        <w:rPr>
          <w:noProof/>
          <w:color w:val="000000"/>
          <w:szCs w:val="28"/>
        </w:rPr>
        <w:t xml:space="preserve">- Khối xây gạch/đá/bê tông hay tấm bê tông để làm kết cấu nhỏ lẻ như bồn hoa, bia, mộ, mốc quan trắc (trên đất liền)... và các kết cấu nhỏ, lẻ khác.  </w:t>
      </w:r>
    </w:p>
    <w:p w:rsidR="004F269D" w:rsidRPr="004F269D" w:rsidRDefault="004F269D" w:rsidP="00DF7EA1">
      <w:pPr>
        <w:spacing w:before="80"/>
        <w:ind w:firstLine="720"/>
        <w:jc w:val="both"/>
        <w:rPr>
          <w:b/>
          <w:color w:val="000000"/>
          <w:szCs w:val="28"/>
        </w:rPr>
      </w:pPr>
      <w:r w:rsidRPr="004F269D">
        <w:rPr>
          <w:b/>
          <w:bCs/>
          <w:color w:val="000000"/>
          <w:szCs w:val="28"/>
          <w:lang w:val="vi-VN"/>
        </w:rPr>
        <w:t>Điều 2.</w:t>
      </w:r>
      <w:r w:rsidRPr="004F269D">
        <w:rPr>
          <w:b/>
          <w:bCs/>
          <w:color w:val="000000"/>
          <w:szCs w:val="28"/>
        </w:rPr>
        <w:t xml:space="preserve"> </w:t>
      </w:r>
      <w:r w:rsidRPr="004F269D">
        <w:rPr>
          <w:color w:val="000000"/>
          <w:szCs w:val="28"/>
        </w:rPr>
        <w:t>Tổ chức thực hiện</w:t>
      </w:r>
    </w:p>
    <w:p w:rsidR="004F269D" w:rsidRPr="004F269D" w:rsidRDefault="004F269D" w:rsidP="00DF7EA1">
      <w:pPr>
        <w:spacing w:before="80"/>
        <w:ind w:firstLine="720"/>
        <w:jc w:val="both"/>
        <w:rPr>
          <w:color w:val="000000"/>
          <w:szCs w:val="28"/>
        </w:rPr>
      </w:pPr>
      <w:r w:rsidRPr="004F269D">
        <w:rPr>
          <w:color w:val="000000"/>
          <w:szCs w:val="28"/>
          <w:lang w:val="vi-VN"/>
        </w:rPr>
        <w:t>1</w:t>
      </w:r>
      <w:r w:rsidRPr="004F269D">
        <w:rPr>
          <w:color w:val="000000"/>
          <w:szCs w:val="28"/>
        </w:rPr>
        <w:t>. Trách nhiệm của Sở Xây dựng</w:t>
      </w:r>
    </w:p>
    <w:p w:rsidR="004F269D" w:rsidRPr="004F269D" w:rsidRDefault="004F269D" w:rsidP="00DF7EA1">
      <w:pPr>
        <w:spacing w:before="80"/>
        <w:ind w:firstLine="720"/>
        <w:jc w:val="both"/>
        <w:rPr>
          <w:color w:val="000000"/>
          <w:szCs w:val="28"/>
          <w:lang w:val="sv-SE"/>
        </w:rPr>
      </w:pPr>
      <w:r w:rsidRPr="004F269D">
        <w:rPr>
          <w:color w:val="000000"/>
          <w:szCs w:val="28"/>
          <w:lang w:val="vi-VN"/>
        </w:rPr>
        <w:t>a) H</w:t>
      </w:r>
      <w:r w:rsidRPr="004F269D">
        <w:rPr>
          <w:color w:val="000000"/>
          <w:szCs w:val="28"/>
        </w:rPr>
        <w:t>ướng dẫn, kiểm tra, giám sát, xử lý vi phạm đối với Phòng chức</w:t>
      </w:r>
      <w:r w:rsidR="00DF7EA1">
        <w:rPr>
          <w:color w:val="000000"/>
          <w:szCs w:val="28"/>
        </w:rPr>
        <w:t xml:space="preserve">              </w:t>
      </w:r>
      <w:r w:rsidRPr="004F269D">
        <w:rPr>
          <w:color w:val="000000"/>
          <w:szCs w:val="28"/>
        </w:rPr>
        <w:t xml:space="preserve"> năng quản lý xây dựng thuộc UBND cấp huyện trong việc thực hiện nhiệm vụ thẩm định </w:t>
      </w:r>
      <w:r w:rsidRPr="004F269D">
        <w:rPr>
          <w:color w:val="000000"/>
          <w:szCs w:val="28"/>
          <w:lang w:val="sv-SE"/>
        </w:rPr>
        <w:t xml:space="preserve">Dự án </w:t>
      </w:r>
      <w:r w:rsidRPr="004F269D">
        <w:rPr>
          <w:i/>
          <w:iCs/>
          <w:color w:val="000000"/>
          <w:szCs w:val="28"/>
          <w:lang w:val="sv-SE"/>
        </w:rPr>
        <w:t>(Báo cáo kinh tế kỹ thuật)</w:t>
      </w:r>
      <w:r w:rsidRPr="004F269D">
        <w:rPr>
          <w:color w:val="000000"/>
          <w:szCs w:val="28"/>
          <w:lang w:val="sv-SE"/>
        </w:rPr>
        <w:t xml:space="preserve">, thiết kế cơ sở, thiết kế, dự toán </w:t>
      </w:r>
      <w:r w:rsidR="00DF7EA1">
        <w:rPr>
          <w:color w:val="000000"/>
          <w:szCs w:val="28"/>
          <w:lang w:val="sv-SE"/>
        </w:rPr>
        <w:t xml:space="preserve">              </w:t>
      </w:r>
      <w:r w:rsidRPr="004F269D">
        <w:rPr>
          <w:color w:val="000000"/>
          <w:szCs w:val="28"/>
          <w:lang w:val="sv-SE"/>
        </w:rPr>
        <w:t xml:space="preserve">xây dựng.  </w:t>
      </w:r>
    </w:p>
    <w:p w:rsidR="004F269D" w:rsidRPr="004F269D" w:rsidRDefault="004F269D" w:rsidP="00DF7EA1">
      <w:pPr>
        <w:spacing w:before="80"/>
        <w:ind w:firstLine="720"/>
        <w:jc w:val="both"/>
        <w:rPr>
          <w:color w:val="000000"/>
          <w:szCs w:val="28"/>
        </w:rPr>
      </w:pPr>
      <w:r w:rsidRPr="004F269D">
        <w:rPr>
          <w:color w:val="000000"/>
          <w:szCs w:val="28"/>
          <w:lang w:val="vi-VN"/>
        </w:rPr>
        <w:t>b</w:t>
      </w:r>
      <w:r w:rsidRPr="004F269D">
        <w:rPr>
          <w:color w:val="000000"/>
          <w:szCs w:val="28"/>
        </w:rPr>
        <w:t xml:space="preserve">) Chủ trì phối hợp với các sở quản lý xây dựng chuyên ngành và các cơ quan có liên quan hướng dẫn, kiểm tra, giám sát, xử lý vi phạm trong việc thực hiện nhiệm vụ thẩm định </w:t>
      </w:r>
      <w:r w:rsidRPr="004F269D">
        <w:rPr>
          <w:color w:val="000000"/>
          <w:szCs w:val="28"/>
          <w:lang w:val="sv-SE"/>
        </w:rPr>
        <w:t xml:space="preserve">Dự án </w:t>
      </w:r>
      <w:r w:rsidRPr="004F269D">
        <w:rPr>
          <w:i/>
          <w:iCs/>
          <w:color w:val="000000"/>
          <w:szCs w:val="28"/>
          <w:lang w:val="sv-SE"/>
        </w:rPr>
        <w:t>(Báo cáo kinh tế kỹ thuật),</w:t>
      </w:r>
      <w:r w:rsidRPr="004F269D">
        <w:rPr>
          <w:color w:val="000000"/>
          <w:szCs w:val="28"/>
          <w:lang w:val="sv-SE"/>
        </w:rPr>
        <w:t xml:space="preserve"> thiết kế cơ sở, thiết kế, dự toán xây dựng đã phân cho Phòng có chức năng quản lý xây dựng thuộc UBND cấp huyện. </w:t>
      </w:r>
    </w:p>
    <w:p w:rsidR="004F269D" w:rsidRPr="004F269D" w:rsidRDefault="004F269D" w:rsidP="00DF7EA1">
      <w:pPr>
        <w:spacing w:before="80"/>
        <w:ind w:firstLine="720"/>
        <w:jc w:val="both"/>
        <w:rPr>
          <w:color w:val="000000"/>
          <w:szCs w:val="28"/>
        </w:rPr>
      </w:pPr>
      <w:r w:rsidRPr="004F269D">
        <w:rPr>
          <w:color w:val="000000"/>
          <w:szCs w:val="28"/>
          <w:lang w:val="vi-VN"/>
        </w:rPr>
        <w:t>c</w:t>
      </w:r>
      <w:r w:rsidRPr="004F269D">
        <w:rPr>
          <w:color w:val="000000"/>
          <w:szCs w:val="28"/>
        </w:rPr>
        <w:t xml:space="preserve">) Phối hợp với các ngành tham mưu cho UBND tỉnh để đảm bảo các                nguồn lực và điều kiện cần thiết theo đề nghị của UBND cấp huyện để </w:t>
      </w:r>
      <w:r w:rsidRPr="004F269D">
        <w:rPr>
          <w:color w:val="000000"/>
          <w:szCs w:val="28"/>
          <w:lang w:val="sv-SE"/>
        </w:rPr>
        <w:t xml:space="preserve">Phòng có chức năng quản lý xây dựng thuộc UBND cấp huyện thực hiện tốt nhiêm vụ </w:t>
      </w:r>
      <w:r w:rsidRPr="004F269D">
        <w:rPr>
          <w:color w:val="000000"/>
          <w:szCs w:val="28"/>
        </w:rPr>
        <w:t xml:space="preserve">thẩm định </w:t>
      </w:r>
      <w:r w:rsidRPr="004F269D">
        <w:rPr>
          <w:color w:val="000000"/>
          <w:szCs w:val="28"/>
          <w:lang w:val="sv-SE"/>
        </w:rPr>
        <w:t xml:space="preserve">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w:t>
      </w:r>
    </w:p>
    <w:p w:rsidR="004F269D" w:rsidRPr="004F269D" w:rsidRDefault="004F269D" w:rsidP="00DF7EA1">
      <w:pPr>
        <w:spacing w:before="80"/>
        <w:ind w:firstLine="720"/>
        <w:jc w:val="both"/>
        <w:rPr>
          <w:color w:val="000000"/>
          <w:szCs w:val="28"/>
          <w:lang w:val="sv-SE"/>
        </w:rPr>
      </w:pPr>
      <w:r w:rsidRPr="004F269D">
        <w:rPr>
          <w:color w:val="000000"/>
          <w:szCs w:val="28"/>
          <w:lang w:val="vi-VN"/>
        </w:rPr>
        <w:lastRenderedPageBreak/>
        <w:t>d</w:t>
      </w:r>
      <w:r w:rsidRPr="004F269D">
        <w:rPr>
          <w:color w:val="000000"/>
          <w:szCs w:val="28"/>
        </w:rPr>
        <w:t xml:space="preserve">) Chủ trì tổng hợp, xây dựng báo cáo của UBND tỉnh để báo cáo Bộ Xây dựng theo định kỳ, hàng năm, đột xuất khi có yêu cầu về tình hình thẩm định                 </w:t>
      </w:r>
      <w:r w:rsidRPr="004F269D">
        <w:rPr>
          <w:color w:val="000000"/>
          <w:szCs w:val="28"/>
          <w:lang w:val="sv-SE"/>
        </w:rPr>
        <w:t xml:space="preserve">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w:t>
      </w:r>
    </w:p>
    <w:p w:rsidR="004F269D" w:rsidRPr="004F269D" w:rsidRDefault="004F269D" w:rsidP="00DF7EA1">
      <w:pPr>
        <w:spacing w:before="80"/>
        <w:ind w:firstLine="720"/>
        <w:jc w:val="both"/>
        <w:rPr>
          <w:color w:val="000000"/>
          <w:szCs w:val="28"/>
        </w:rPr>
      </w:pPr>
      <w:r w:rsidRPr="004F269D">
        <w:rPr>
          <w:color w:val="000000"/>
          <w:szCs w:val="28"/>
          <w:lang w:val="vi-VN"/>
        </w:rPr>
        <w:t>2</w:t>
      </w:r>
      <w:r w:rsidRPr="004F269D">
        <w:rPr>
          <w:color w:val="000000"/>
          <w:szCs w:val="28"/>
        </w:rPr>
        <w:t xml:space="preserve">. Trách nhiệm của Sở quản lý xây dựng chuyên ngành </w:t>
      </w:r>
    </w:p>
    <w:p w:rsidR="004F269D" w:rsidRPr="004F269D" w:rsidRDefault="004F269D" w:rsidP="00DF7EA1">
      <w:pPr>
        <w:spacing w:before="80"/>
        <w:ind w:firstLine="720"/>
        <w:jc w:val="both"/>
        <w:rPr>
          <w:color w:val="000000"/>
          <w:szCs w:val="28"/>
        </w:rPr>
      </w:pPr>
      <w:r w:rsidRPr="004F269D">
        <w:rPr>
          <w:color w:val="000000"/>
          <w:szCs w:val="28"/>
        </w:rPr>
        <w:t xml:space="preserve">a) Phối hợp với Sở Xây dựng, tham gia hướng dẫn, kiểm tra, giám sát, </w:t>
      </w:r>
      <w:r w:rsidR="00CE64B4">
        <w:rPr>
          <w:color w:val="000000"/>
          <w:szCs w:val="28"/>
        </w:rPr>
        <w:t xml:space="preserve">        </w:t>
      </w:r>
      <w:r w:rsidRPr="004F269D">
        <w:rPr>
          <w:color w:val="000000"/>
          <w:szCs w:val="28"/>
        </w:rPr>
        <w:t xml:space="preserve">xử lý vi phạm trong việc thực hiện nhiệm vụ thẩm định </w:t>
      </w:r>
      <w:r w:rsidRPr="004F269D">
        <w:rPr>
          <w:color w:val="000000"/>
          <w:szCs w:val="28"/>
          <w:lang w:val="sv-SE"/>
        </w:rPr>
        <w:t xml:space="preserve">Dự án (Báo cáo kinh tế - kỹ thuật), thiết kế cơ sở, thiết kế, dự toán xây dựng đã phân cho Phòng có chức năng quản lý xây dựng thuộc UBND cấp huyện theo chuyên ngành quản lý.  </w:t>
      </w:r>
    </w:p>
    <w:p w:rsidR="004F269D" w:rsidRPr="004F269D" w:rsidRDefault="004F269D" w:rsidP="00DF7EA1">
      <w:pPr>
        <w:spacing w:before="80"/>
        <w:ind w:firstLine="720"/>
        <w:jc w:val="both"/>
        <w:rPr>
          <w:color w:val="000000"/>
          <w:szCs w:val="28"/>
        </w:rPr>
      </w:pPr>
      <w:r w:rsidRPr="004F269D">
        <w:rPr>
          <w:color w:val="000000"/>
          <w:szCs w:val="28"/>
        </w:rPr>
        <w:t xml:space="preserve">b) Theo dõi, tổng hợp báo cáo về tình hình thẩm định </w:t>
      </w:r>
      <w:r w:rsidRPr="004F269D">
        <w:rPr>
          <w:color w:val="000000"/>
          <w:szCs w:val="28"/>
          <w:lang w:val="sv-SE"/>
        </w:rPr>
        <w:t xml:space="preserve">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 theo chuyên ngành quản lý định kỳ vào tháng 6, tháng 11 hàng năm gửi Sở Xây dựng tổng hợp.  </w:t>
      </w:r>
    </w:p>
    <w:p w:rsidR="004F269D" w:rsidRPr="004F269D" w:rsidRDefault="004F269D" w:rsidP="00DF7EA1">
      <w:pPr>
        <w:spacing w:before="80"/>
        <w:ind w:firstLine="720"/>
        <w:jc w:val="both"/>
        <w:rPr>
          <w:color w:val="000000"/>
          <w:szCs w:val="28"/>
        </w:rPr>
      </w:pPr>
      <w:r w:rsidRPr="004F269D">
        <w:rPr>
          <w:color w:val="000000"/>
          <w:szCs w:val="28"/>
          <w:lang w:val="vi-VN"/>
        </w:rPr>
        <w:t>3</w:t>
      </w:r>
      <w:r w:rsidRPr="004F269D">
        <w:rPr>
          <w:color w:val="000000"/>
          <w:szCs w:val="28"/>
        </w:rPr>
        <w:t xml:space="preserve">. Trách nhiệm của UBND cấp huyện </w:t>
      </w:r>
    </w:p>
    <w:p w:rsidR="004F269D" w:rsidRPr="004F269D" w:rsidRDefault="004F269D" w:rsidP="00DF7EA1">
      <w:pPr>
        <w:spacing w:before="80"/>
        <w:ind w:firstLine="720"/>
        <w:jc w:val="both"/>
        <w:rPr>
          <w:color w:val="000000"/>
          <w:szCs w:val="28"/>
        </w:rPr>
      </w:pPr>
      <w:r w:rsidRPr="004F269D">
        <w:rPr>
          <w:color w:val="000000"/>
          <w:szCs w:val="28"/>
        </w:rPr>
        <w:t xml:space="preserve">a) Đảm bảo các nguồn lực và điều kiện cần thiết để </w:t>
      </w:r>
      <w:r w:rsidRPr="004F269D">
        <w:rPr>
          <w:color w:val="000000"/>
          <w:szCs w:val="28"/>
          <w:lang w:val="sv-SE"/>
        </w:rPr>
        <w:t xml:space="preserve">Phòng có chức năng quản lý xây dựng thuộc UBND cấp huyện thực hiện tốt nhiêm vụ </w:t>
      </w:r>
      <w:r w:rsidRPr="004F269D">
        <w:rPr>
          <w:color w:val="000000"/>
          <w:szCs w:val="28"/>
        </w:rPr>
        <w:t xml:space="preserve">thẩm định </w:t>
      </w:r>
      <w:r w:rsidRPr="004F269D">
        <w:rPr>
          <w:color w:val="000000"/>
          <w:szCs w:val="28"/>
          <w:lang w:val="sv-SE"/>
        </w:rPr>
        <w:t>Dự án (Báo cáo kinh tế - kỹ thuật), thiết kế cơ sở, thiết kế, dự toán xây dựng theo đúng quy định của pháp luật.</w:t>
      </w:r>
    </w:p>
    <w:p w:rsidR="004F269D" w:rsidRPr="004F269D" w:rsidRDefault="004F269D" w:rsidP="00DF7EA1">
      <w:pPr>
        <w:spacing w:before="80"/>
        <w:ind w:firstLine="720"/>
        <w:jc w:val="both"/>
        <w:rPr>
          <w:color w:val="000000"/>
          <w:szCs w:val="28"/>
        </w:rPr>
      </w:pPr>
      <w:r w:rsidRPr="004F269D">
        <w:rPr>
          <w:color w:val="000000"/>
          <w:szCs w:val="28"/>
        </w:rPr>
        <w:t xml:space="preserve">b) Chủ động kiểm tra, giám sát, xử lý vi phạm trong việc thực hiện nhiệm vụ thẩm định </w:t>
      </w:r>
      <w:r w:rsidRPr="004F269D">
        <w:rPr>
          <w:color w:val="000000"/>
          <w:szCs w:val="28"/>
          <w:lang w:val="sv-SE"/>
        </w:rPr>
        <w:t xml:space="preserve">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 của Phòng có chức năng quản lý xây dựng thuộc UBND cấp huyện.  </w:t>
      </w:r>
    </w:p>
    <w:p w:rsidR="004F269D" w:rsidRPr="004F269D" w:rsidRDefault="004F269D" w:rsidP="00DF7EA1">
      <w:pPr>
        <w:spacing w:before="80"/>
        <w:ind w:firstLine="720"/>
        <w:jc w:val="both"/>
        <w:rPr>
          <w:color w:val="000000"/>
          <w:szCs w:val="28"/>
        </w:rPr>
      </w:pPr>
      <w:r w:rsidRPr="004F269D">
        <w:rPr>
          <w:color w:val="000000"/>
          <w:szCs w:val="28"/>
        </w:rPr>
        <w:t xml:space="preserve">c) Phân công nhiệm vụ cụ thể cho </w:t>
      </w:r>
      <w:r w:rsidRPr="004F269D">
        <w:rPr>
          <w:color w:val="000000"/>
          <w:szCs w:val="28"/>
          <w:lang w:val="sv-SE"/>
        </w:rPr>
        <w:t>Phòng có chức năng quản lý xây dựng thuộc UBND cấp huyện trong việc chủ trì, phối hợp</w:t>
      </w:r>
      <w:r w:rsidRPr="004F269D">
        <w:rPr>
          <w:color w:val="000000"/>
          <w:szCs w:val="28"/>
        </w:rPr>
        <w:t xml:space="preserve"> thực hiện công tác thẩm định  </w:t>
      </w:r>
      <w:r w:rsidRPr="004F269D">
        <w:rPr>
          <w:color w:val="000000"/>
          <w:szCs w:val="28"/>
          <w:lang w:val="sv-SE"/>
        </w:rPr>
        <w:t xml:space="preserve">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 đảm bảo phù hợp với những công trình được UBND tỉnh phân cấp thẩm định tại Điều 1 Quyết định này.  </w:t>
      </w:r>
    </w:p>
    <w:p w:rsidR="004F269D" w:rsidRPr="004F269D" w:rsidRDefault="004F269D" w:rsidP="00DF7EA1">
      <w:pPr>
        <w:spacing w:before="80"/>
        <w:ind w:firstLine="720"/>
        <w:jc w:val="both"/>
        <w:rPr>
          <w:color w:val="000000"/>
          <w:szCs w:val="28"/>
        </w:rPr>
      </w:pPr>
      <w:r w:rsidRPr="004F269D">
        <w:rPr>
          <w:color w:val="000000"/>
          <w:szCs w:val="28"/>
          <w:lang w:val="vi-VN"/>
        </w:rPr>
        <w:t>4</w:t>
      </w:r>
      <w:r w:rsidRPr="004F269D">
        <w:rPr>
          <w:color w:val="000000"/>
          <w:szCs w:val="28"/>
        </w:rPr>
        <w:t xml:space="preserve">. Trách nhiệm của </w:t>
      </w:r>
      <w:r w:rsidRPr="004F269D">
        <w:rPr>
          <w:color w:val="000000"/>
          <w:szCs w:val="28"/>
          <w:lang w:val="sv-SE"/>
        </w:rPr>
        <w:t xml:space="preserve">Phòng có chức năng quản lý xây dựng thuộc </w:t>
      </w:r>
      <w:r w:rsidRPr="004F269D">
        <w:rPr>
          <w:color w:val="000000"/>
          <w:szCs w:val="28"/>
        </w:rPr>
        <w:t xml:space="preserve">UBND            cấp huyện </w:t>
      </w:r>
    </w:p>
    <w:p w:rsidR="004F269D" w:rsidRPr="004F269D" w:rsidRDefault="004F269D" w:rsidP="00DF7EA1">
      <w:pPr>
        <w:spacing w:before="80"/>
        <w:ind w:firstLine="720"/>
        <w:jc w:val="both"/>
        <w:rPr>
          <w:color w:val="000000"/>
          <w:szCs w:val="28"/>
        </w:rPr>
      </w:pPr>
      <w:r w:rsidRPr="004F269D">
        <w:rPr>
          <w:color w:val="000000"/>
          <w:szCs w:val="28"/>
        </w:rPr>
        <w:t xml:space="preserve">a) Chịu trách nhiệm trước UBND cấp huyện, UBND cấp tỉnh về việc thực hiện </w:t>
      </w:r>
      <w:r w:rsidRPr="004F269D">
        <w:rPr>
          <w:color w:val="000000"/>
          <w:szCs w:val="28"/>
          <w:lang w:val="sv-SE"/>
        </w:rPr>
        <w:t xml:space="preserve">nhiêm vụ </w:t>
      </w:r>
      <w:r w:rsidRPr="004F269D">
        <w:rPr>
          <w:color w:val="000000"/>
          <w:szCs w:val="28"/>
        </w:rPr>
        <w:t xml:space="preserve">thẩm định </w:t>
      </w:r>
      <w:r w:rsidRPr="004F269D">
        <w:rPr>
          <w:color w:val="000000"/>
          <w:szCs w:val="28"/>
          <w:lang w:val="sv-SE"/>
        </w:rPr>
        <w:t>Dự án (</w:t>
      </w:r>
      <w:r w:rsidRPr="004F269D">
        <w:rPr>
          <w:i/>
          <w:iCs/>
          <w:color w:val="000000"/>
          <w:szCs w:val="28"/>
          <w:lang w:val="sv-SE"/>
        </w:rPr>
        <w:t>Báo cáo kinh tế - kỹ thuật),</w:t>
      </w:r>
      <w:r w:rsidRPr="004F269D">
        <w:rPr>
          <w:color w:val="000000"/>
          <w:szCs w:val="28"/>
          <w:lang w:val="sv-SE"/>
        </w:rPr>
        <w:t xml:space="preserve"> thiết kế cơ sở, thiết kế, dự toán xây dựng theo phân cấp.  </w:t>
      </w:r>
    </w:p>
    <w:p w:rsidR="004F269D" w:rsidRPr="004F269D" w:rsidRDefault="004F269D" w:rsidP="00DF7EA1">
      <w:pPr>
        <w:spacing w:before="80"/>
        <w:ind w:firstLine="720"/>
        <w:jc w:val="both"/>
        <w:rPr>
          <w:color w:val="000000"/>
          <w:szCs w:val="28"/>
        </w:rPr>
      </w:pPr>
      <w:r w:rsidRPr="004F269D">
        <w:rPr>
          <w:color w:val="000000"/>
          <w:szCs w:val="28"/>
        </w:rPr>
        <w:t xml:space="preserve">b) Tham mưu, đề xuất với UBND cấp huyện đảm bảo các nguồn lực </w:t>
      </w:r>
      <w:r w:rsidR="00CE64B4">
        <w:rPr>
          <w:color w:val="000000"/>
          <w:szCs w:val="28"/>
        </w:rPr>
        <w:t xml:space="preserve">                </w:t>
      </w:r>
      <w:r w:rsidRPr="004F269D">
        <w:rPr>
          <w:color w:val="000000"/>
          <w:szCs w:val="28"/>
        </w:rPr>
        <w:t xml:space="preserve">và điều kiện cần thiết để thực hiện tốt nhiệm vụ được phân cấp, sắp xếp, bố trí cán bộ đủ năng lực phù hợp với nhiệm vụ chuyên môn để thực hiện công tác thẩm định. </w:t>
      </w:r>
    </w:p>
    <w:p w:rsidR="004F269D" w:rsidRPr="004F269D" w:rsidRDefault="004F269D" w:rsidP="00DF7EA1">
      <w:pPr>
        <w:spacing w:before="80"/>
        <w:ind w:firstLine="720"/>
        <w:jc w:val="both"/>
        <w:rPr>
          <w:color w:val="000000"/>
          <w:spacing w:val="4"/>
          <w:szCs w:val="28"/>
        </w:rPr>
      </w:pPr>
      <w:r w:rsidRPr="004F269D">
        <w:rPr>
          <w:color w:val="000000"/>
          <w:spacing w:val="4"/>
          <w:szCs w:val="28"/>
        </w:rPr>
        <w:t xml:space="preserve">Trường hợp </w:t>
      </w:r>
      <w:r w:rsidRPr="004F269D">
        <w:rPr>
          <w:color w:val="000000"/>
          <w:spacing w:val="4"/>
          <w:szCs w:val="28"/>
          <w:lang w:val="sv-SE"/>
        </w:rPr>
        <w:t xml:space="preserve">Phòng có chức năng quản lý xây dựng thuộc </w:t>
      </w:r>
      <w:r w:rsidRPr="004F269D">
        <w:rPr>
          <w:color w:val="000000"/>
          <w:spacing w:val="4"/>
          <w:szCs w:val="28"/>
        </w:rPr>
        <w:t xml:space="preserve">UBND cấp huyện không đủ điều kiện để thẩm định </w:t>
      </w:r>
      <w:r w:rsidRPr="004F269D">
        <w:rPr>
          <w:color w:val="000000"/>
          <w:spacing w:val="4"/>
          <w:szCs w:val="28"/>
          <w:lang w:val="sv-SE"/>
        </w:rPr>
        <w:t xml:space="preserve">thiết kế cơ sở, thiết kế, dự toán xây dựng công trình thì được phép yêu cầu chủ đầu tư lựa chọn trực tiếp tổ chức, cá nhân có đủ điều kiện năng lực phù hợp và được công bố trên trang thông tin điện tử </w:t>
      </w:r>
      <w:r w:rsidRPr="004F269D">
        <w:rPr>
          <w:color w:val="000000"/>
          <w:spacing w:val="4"/>
          <w:szCs w:val="28"/>
        </w:rPr>
        <w:t>của Sở Xây dựng, Bộ Xây dựng để thực hiện thẩm tra phục vụ cho công tác thẩm định.</w:t>
      </w:r>
    </w:p>
    <w:p w:rsidR="004F269D" w:rsidRPr="004F269D" w:rsidRDefault="004F269D" w:rsidP="00DF7EA1">
      <w:pPr>
        <w:spacing w:before="80"/>
        <w:ind w:firstLine="720"/>
        <w:jc w:val="both"/>
        <w:rPr>
          <w:color w:val="000000"/>
          <w:spacing w:val="4"/>
          <w:szCs w:val="28"/>
        </w:rPr>
      </w:pPr>
      <w:r w:rsidRPr="004F269D">
        <w:rPr>
          <w:color w:val="000000"/>
          <w:spacing w:val="4"/>
          <w:szCs w:val="28"/>
        </w:rPr>
        <w:t xml:space="preserve">c) Thực hiện tốt công tác thẩm định theo đúng quy định tại Luật Xây dựng năm 2014; Nghị định số 59/2015/NĐ-CP ngày 18 tháng 6 năm 2015 của Chính phủ về quản lý dự án đầu tư xây dựng, Nghị định số 42/2017/NĐ-CP </w:t>
      </w:r>
      <w:r w:rsidRPr="004F269D">
        <w:rPr>
          <w:color w:val="000000"/>
          <w:spacing w:val="4"/>
          <w:szCs w:val="28"/>
        </w:rPr>
        <w:lastRenderedPageBreak/>
        <w:t>ngày 05 tháng 4 năm 2017 của Chính phủ về sửa đổi, bổ sung một số điều Nghị định số 59/2015/NĐ-CP ngày 18 tháng 6 năm 2015 của Chính phủ về quản lý dự án đầu tư xây dựng; Nghị định số 46/2015/NĐ-CP ngày 12 tháng 5 năm 2015 của Chỉnh phủ về quản lý chất lượng và bảo trì công trình xây dựng; Thông tư số 18/2016/TT-BXD ngày 30 tháng 6 năm 2016 quy định chi tiết và hướng dẫn thi hành một số nội dung về thẩm định, phê duyệt dự án và thiết kế, dự toán xây dựng công trình; Thông tư số 24/2016/TT-BXD ngày 01 tháng 9 năm 2016 của Bộ Xây dựng sửa đổi, bổ sung một số điều của các Thông tư liên quan đến quản lý dự án đầu tư xây dựng.</w:t>
      </w:r>
    </w:p>
    <w:p w:rsidR="004F269D" w:rsidRPr="004F269D" w:rsidRDefault="004F269D" w:rsidP="00DF7EA1">
      <w:pPr>
        <w:spacing w:before="80"/>
        <w:ind w:firstLine="720"/>
        <w:jc w:val="both"/>
        <w:rPr>
          <w:color w:val="000000"/>
          <w:szCs w:val="28"/>
        </w:rPr>
      </w:pPr>
      <w:r w:rsidRPr="004F269D">
        <w:rPr>
          <w:color w:val="000000"/>
          <w:szCs w:val="28"/>
        </w:rPr>
        <w:t xml:space="preserve">d) Báo cáo theo định kỳ, hàng năm, đột xuất khi có yêu cầu về tình hình thẩm định </w:t>
      </w:r>
      <w:r w:rsidRPr="004F269D">
        <w:rPr>
          <w:color w:val="000000"/>
          <w:szCs w:val="28"/>
          <w:lang w:val="sv-SE"/>
        </w:rPr>
        <w:t xml:space="preserve">Dự án </w:t>
      </w:r>
      <w:r w:rsidRPr="004F269D">
        <w:rPr>
          <w:i/>
          <w:iCs/>
          <w:color w:val="000000"/>
          <w:szCs w:val="28"/>
          <w:lang w:val="sv-SE"/>
        </w:rPr>
        <w:t>(Báo cáo kinh tế kỹ thuật),</w:t>
      </w:r>
      <w:r w:rsidRPr="004F269D">
        <w:rPr>
          <w:color w:val="000000"/>
          <w:szCs w:val="28"/>
          <w:lang w:val="sv-SE"/>
        </w:rPr>
        <w:t xml:space="preserve"> thiết kế cơ sở, thiết kế, dự toán xây dựng theo phân cấp gửi về Sở Xây dựng tổng hợp.</w:t>
      </w:r>
    </w:p>
    <w:p w:rsidR="004F269D" w:rsidRPr="004F269D" w:rsidRDefault="004F269D" w:rsidP="00DF7EA1">
      <w:pPr>
        <w:spacing w:before="80"/>
        <w:ind w:firstLine="720"/>
        <w:jc w:val="both"/>
        <w:rPr>
          <w:b/>
          <w:color w:val="000000"/>
          <w:szCs w:val="28"/>
        </w:rPr>
      </w:pPr>
      <w:r w:rsidRPr="004F269D">
        <w:rPr>
          <w:b/>
          <w:bCs/>
          <w:color w:val="000000"/>
          <w:szCs w:val="28"/>
          <w:lang w:val="vi-VN"/>
        </w:rPr>
        <w:t xml:space="preserve">Điều </w:t>
      </w:r>
      <w:r w:rsidRPr="004F269D">
        <w:rPr>
          <w:b/>
          <w:bCs/>
          <w:color w:val="000000"/>
          <w:szCs w:val="28"/>
        </w:rPr>
        <w:t>3</w:t>
      </w:r>
      <w:r w:rsidRPr="004F269D">
        <w:rPr>
          <w:b/>
          <w:bCs/>
          <w:color w:val="000000"/>
          <w:szCs w:val="28"/>
          <w:lang w:val="vi-VN"/>
        </w:rPr>
        <w:t>.</w:t>
      </w:r>
      <w:r w:rsidRPr="004F269D">
        <w:rPr>
          <w:b/>
          <w:bCs/>
          <w:color w:val="000000"/>
          <w:szCs w:val="28"/>
        </w:rPr>
        <w:t xml:space="preserve"> </w:t>
      </w:r>
      <w:r w:rsidRPr="004F269D">
        <w:rPr>
          <w:color w:val="000000"/>
          <w:szCs w:val="28"/>
        </w:rPr>
        <w:t>Xử lý chuyển tiếp</w:t>
      </w:r>
      <w:r w:rsidRPr="004F269D">
        <w:rPr>
          <w:b/>
          <w:color w:val="000000"/>
          <w:szCs w:val="28"/>
        </w:rPr>
        <w:t xml:space="preserve"> </w:t>
      </w:r>
    </w:p>
    <w:p w:rsidR="004F269D" w:rsidRPr="004F269D" w:rsidRDefault="004F269D" w:rsidP="00DF7EA1">
      <w:pPr>
        <w:spacing w:before="80"/>
        <w:ind w:firstLine="720"/>
        <w:jc w:val="both"/>
        <w:rPr>
          <w:color w:val="000000"/>
          <w:szCs w:val="28"/>
        </w:rPr>
      </w:pPr>
      <w:r w:rsidRPr="004F269D">
        <w:rPr>
          <w:color w:val="000000"/>
          <w:szCs w:val="28"/>
        </w:rPr>
        <w:t xml:space="preserve">Dự án đầu tư xây dựng và thiết kế, dự toán xây dựng công trình đã </w:t>
      </w:r>
      <w:r>
        <w:rPr>
          <w:color w:val="000000"/>
          <w:szCs w:val="28"/>
        </w:rPr>
        <w:t xml:space="preserve">             </w:t>
      </w:r>
      <w:r w:rsidRPr="004F269D">
        <w:rPr>
          <w:color w:val="000000"/>
          <w:szCs w:val="28"/>
        </w:rPr>
        <w:t>trình</w:t>
      </w:r>
      <w:r>
        <w:rPr>
          <w:color w:val="000000"/>
          <w:szCs w:val="28"/>
        </w:rPr>
        <w:t xml:space="preserve"> </w:t>
      </w:r>
      <w:r w:rsidRPr="004F269D">
        <w:rPr>
          <w:color w:val="000000"/>
          <w:szCs w:val="28"/>
        </w:rPr>
        <w:t>cơ quan có thẩm quyền thẩm định trước ngày Quyết định này có hiệu lực không phải trình thẩm định lại và được thực hiện theo quy định hiện hành trước thời điểm có hiệu lực của Quyết định. Việc thực hiện các bước tiếp theo thực hiện theo quy định tại Quyết định này.</w:t>
      </w:r>
    </w:p>
    <w:p w:rsidR="004F269D" w:rsidRPr="004F269D" w:rsidRDefault="004F269D" w:rsidP="00DF7EA1">
      <w:pPr>
        <w:spacing w:before="80"/>
        <w:ind w:firstLine="720"/>
        <w:jc w:val="both"/>
        <w:rPr>
          <w:color w:val="000000"/>
          <w:szCs w:val="28"/>
        </w:rPr>
      </w:pPr>
      <w:r w:rsidRPr="004F269D">
        <w:rPr>
          <w:b/>
          <w:color w:val="000000"/>
          <w:szCs w:val="28"/>
        </w:rPr>
        <w:t>Điều 4.</w:t>
      </w:r>
      <w:r w:rsidRPr="004F269D">
        <w:rPr>
          <w:color w:val="000000"/>
          <w:szCs w:val="28"/>
        </w:rPr>
        <w:t xml:space="preserve"> Hiệu lực thi hành</w:t>
      </w:r>
    </w:p>
    <w:p w:rsidR="004F269D" w:rsidRPr="004F269D" w:rsidRDefault="004F269D" w:rsidP="00DF7EA1">
      <w:pPr>
        <w:spacing w:before="80"/>
        <w:ind w:firstLine="720"/>
        <w:jc w:val="both"/>
        <w:rPr>
          <w:color w:val="000000"/>
          <w:szCs w:val="28"/>
          <w:lang w:val="vi-VN"/>
        </w:rPr>
      </w:pPr>
      <w:r w:rsidRPr="004F269D">
        <w:rPr>
          <w:color w:val="000000"/>
          <w:szCs w:val="28"/>
          <w:lang w:val="vi-VN"/>
        </w:rPr>
        <w:t xml:space="preserve">1. </w:t>
      </w:r>
      <w:r w:rsidRPr="004F269D">
        <w:rPr>
          <w:color w:val="000000"/>
          <w:szCs w:val="28"/>
        </w:rPr>
        <w:t xml:space="preserve">Quyết định này có hiệu lực kể từ ngày </w:t>
      </w:r>
      <w:r w:rsidRPr="004F269D">
        <w:rPr>
          <w:color w:val="000000"/>
          <w:szCs w:val="28"/>
          <w:lang w:val="vi-VN"/>
        </w:rPr>
        <w:t xml:space="preserve">15 </w:t>
      </w:r>
      <w:r w:rsidRPr="004F269D">
        <w:rPr>
          <w:color w:val="000000"/>
          <w:szCs w:val="28"/>
        </w:rPr>
        <w:t xml:space="preserve">tháng </w:t>
      </w:r>
      <w:r w:rsidRPr="004F269D">
        <w:rPr>
          <w:color w:val="000000"/>
          <w:szCs w:val="28"/>
          <w:lang w:val="vi-VN"/>
        </w:rPr>
        <w:t>7</w:t>
      </w:r>
      <w:r w:rsidRPr="004F269D">
        <w:rPr>
          <w:color w:val="000000"/>
          <w:szCs w:val="28"/>
        </w:rPr>
        <w:t xml:space="preserve"> năm 2019</w:t>
      </w:r>
      <w:r w:rsidRPr="004F269D">
        <w:rPr>
          <w:color w:val="000000"/>
          <w:szCs w:val="28"/>
          <w:lang w:val="vi-VN"/>
        </w:rPr>
        <w:t>.</w:t>
      </w:r>
    </w:p>
    <w:p w:rsidR="004F269D" w:rsidRPr="004F269D" w:rsidRDefault="004F269D" w:rsidP="00DF7EA1">
      <w:pPr>
        <w:spacing w:before="80"/>
        <w:ind w:firstLine="720"/>
        <w:jc w:val="both"/>
        <w:rPr>
          <w:color w:val="000000"/>
          <w:szCs w:val="28"/>
        </w:rPr>
      </w:pPr>
      <w:r w:rsidRPr="004F269D">
        <w:rPr>
          <w:color w:val="000000"/>
          <w:szCs w:val="28"/>
          <w:lang w:val="vi-VN"/>
        </w:rPr>
        <w:t xml:space="preserve">2. </w:t>
      </w:r>
      <w:r w:rsidRPr="004F269D">
        <w:rPr>
          <w:color w:val="000000"/>
          <w:szCs w:val="28"/>
        </w:rPr>
        <w:t>Quyết định này</w:t>
      </w:r>
      <w:r w:rsidRPr="004F269D">
        <w:rPr>
          <w:color w:val="000000"/>
          <w:szCs w:val="28"/>
          <w:lang w:val="vi-VN"/>
        </w:rPr>
        <w:t xml:space="preserve"> thay thế</w:t>
      </w:r>
      <w:r w:rsidRPr="004F269D">
        <w:rPr>
          <w:color w:val="000000"/>
          <w:szCs w:val="28"/>
        </w:rPr>
        <w:t>: Quyết định số 21/2017/QĐ-UBND ngày 12</w:t>
      </w:r>
      <w:r w:rsidRPr="004F269D">
        <w:rPr>
          <w:color w:val="000000"/>
          <w:szCs w:val="28"/>
          <w:lang w:val="vi-VN"/>
        </w:rPr>
        <w:t xml:space="preserve"> tháng </w:t>
      </w:r>
      <w:r w:rsidRPr="004F269D">
        <w:rPr>
          <w:color w:val="000000"/>
          <w:szCs w:val="28"/>
        </w:rPr>
        <w:t>7</w:t>
      </w:r>
      <w:r w:rsidRPr="004F269D">
        <w:rPr>
          <w:color w:val="000000"/>
          <w:szCs w:val="28"/>
          <w:lang w:val="vi-VN"/>
        </w:rPr>
        <w:t xml:space="preserve"> năm </w:t>
      </w:r>
      <w:r w:rsidRPr="004F269D">
        <w:rPr>
          <w:color w:val="000000"/>
          <w:szCs w:val="28"/>
        </w:rPr>
        <w:t xml:space="preserve">2017 về việc phân cấp thẩm định Dự án </w:t>
      </w:r>
      <w:r w:rsidRPr="004F269D">
        <w:rPr>
          <w:i/>
          <w:iCs/>
          <w:color w:val="000000"/>
          <w:szCs w:val="28"/>
        </w:rPr>
        <w:t>(Báo cáo kinh tế kỹ thuật)</w:t>
      </w:r>
      <w:r w:rsidRPr="004F269D">
        <w:rPr>
          <w:color w:val="000000"/>
          <w:szCs w:val="28"/>
        </w:rPr>
        <w:t>, thiết kế cơ sở, thiết kế, dự toán xây dựng trên địa bàn tỉnh Sơn La</w:t>
      </w:r>
      <w:r w:rsidRPr="004F269D">
        <w:rPr>
          <w:color w:val="000000"/>
          <w:szCs w:val="28"/>
          <w:lang w:val="vi-VN"/>
        </w:rPr>
        <w:t xml:space="preserve"> và</w:t>
      </w:r>
      <w:r w:rsidRPr="004F269D">
        <w:rPr>
          <w:color w:val="000000"/>
          <w:szCs w:val="28"/>
        </w:rPr>
        <w:t xml:space="preserve"> Quyết định số 06/2018/QĐ-UBND ngày 30</w:t>
      </w:r>
      <w:r w:rsidRPr="004F269D">
        <w:rPr>
          <w:color w:val="000000"/>
          <w:szCs w:val="28"/>
          <w:lang w:val="vi-VN"/>
        </w:rPr>
        <w:t xml:space="preserve"> tháng </w:t>
      </w:r>
      <w:r w:rsidRPr="004F269D">
        <w:rPr>
          <w:color w:val="000000"/>
          <w:szCs w:val="28"/>
        </w:rPr>
        <w:t>3</w:t>
      </w:r>
      <w:r w:rsidRPr="004F269D">
        <w:rPr>
          <w:color w:val="000000"/>
          <w:szCs w:val="28"/>
          <w:lang w:val="vi-VN"/>
        </w:rPr>
        <w:t xml:space="preserve"> năm </w:t>
      </w:r>
      <w:r w:rsidRPr="004F269D">
        <w:rPr>
          <w:color w:val="000000"/>
          <w:szCs w:val="28"/>
        </w:rPr>
        <w:t>2018 của UBND tỉnh Sơn La sửa đổi, bổ sung một số điều của Quyết định số 21/2017/QĐ-UBND ngày 12</w:t>
      </w:r>
      <w:r w:rsidRPr="004F269D">
        <w:rPr>
          <w:color w:val="000000"/>
          <w:szCs w:val="28"/>
          <w:lang w:val="vi-VN"/>
        </w:rPr>
        <w:t xml:space="preserve"> tháng </w:t>
      </w:r>
      <w:r w:rsidRPr="004F269D">
        <w:rPr>
          <w:color w:val="000000"/>
          <w:szCs w:val="28"/>
        </w:rPr>
        <w:t>7</w:t>
      </w:r>
      <w:r w:rsidRPr="004F269D">
        <w:rPr>
          <w:color w:val="000000"/>
          <w:szCs w:val="28"/>
          <w:lang w:val="vi-VN"/>
        </w:rPr>
        <w:t xml:space="preserve"> năm </w:t>
      </w:r>
      <w:r w:rsidRPr="004F269D">
        <w:rPr>
          <w:color w:val="000000"/>
          <w:szCs w:val="28"/>
        </w:rPr>
        <w:t xml:space="preserve">2017 về việc phân cấp thẩm định Dự án </w:t>
      </w:r>
      <w:r w:rsidRPr="004F269D">
        <w:rPr>
          <w:i/>
          <w:iCs/>
          <w:color w:val="000000"/>
          <w:szCs w:val="28"/>
        </w:rPr>
        <w:t>(Báo cáo kinh tế kỹ thuật),</w:t>
      </w:r>
      <w:r w:rsidRPr="004F269D">
        <w:rPr>
          <w:color w:val="000000"/>
          <w:szCs w:val="28"/>
        </w:rPr>
        <w:t xml:space="preserve"> thiết kế cơ sở, thiết kế, dự toán xây dựng trên địa bàn tỉnh Sơn La.</w:t>
      </w:r>
    </w:p>
    <w:p w:rsidR="004F269D" w:rsidRDefault="004F269D" w:rsidP="00DF7EA1">
      <w:pPr>
        <w:spacing w:before="80"/>
        <w:ind w:firstLine="720"/>
        <w:jc w:val="both"/>
        <w:rPr>
          <w:color w:val="000000"/>
          <w:szCs w:val="28"/>
        </w:rPr>
      </w:pPr>
      <w:r w:rsidRPr="004F269D">
        <w:rPr>
          <w:b/>
          <w:bCs/>
          <w:color w:val="000000"/>
          <w:szCs w:val="28"/>
        </w:rPr>
        <w:t>Đi</w:t>
      </w:r>
      <w:r w:rsidRPr="004F269D">
        <w:rPr>
          <w:b/>
          <w:bCs/>
          <w:color w:val="000000"/>
          <w:szCs w:val="28"/>
          <w:lang w:val="vi-VN"/>
        </w:rPr>
        <w:t>ề</w:t>
      </w:r>
      <w:r w:rsidRPr="004F269D">
        <w:rPr>
          <w:b/>
          <w:bCs/>
          <w:color w:val="000000"/>
          <w:szCs w:val="28"/>
        </w:rPr>
        <w:t>u</w:t>
      </w:r>
      <w:r w:rsidRPr="004F269D">
        <w:rPr>
          <w:b/>
          <w:bCs/>
          <w:color w:val="000000"/>
          <w:szCs w:val="28"/>
          <w:lang w:val="vi-VN"/>
        </w:rPr>
        <w:t xml:space="preserve"> 5.</w:t>
      </w:r>
      <w:r w:rsidRPr="004F269D">
        <w:rPr>
          <w:color w:val="000000"/>
          <w:szCs w:val="28"/>
          <w:lang w:val="vi-VN"/>
        </w:rPr>
        <w:t xml:space="preserve"> </w:t>
      </w:r>
      <w:r w:rsidRPr="004F269D">
        <w:rPr>
          <w:color w:val="000000"/>
          <w:szCs w:val="28"/>
        </w:rPr>
        <w:t xml:space="preserve">Chánh Văn phòng UBND tỉnh; Giám đốc các </w:t>
      </w:r>
      <w:r w:rsidRPr="004F269D">
        <w:rPr>
          <w:color w:val="000000"/>
          <w:szCs w:val="28"/>
          <w:lang w:val="vi-VN"/>
        </w:rPr>
        <w:t>s</w:t>
      </w:r>
      <w:r w:rsidRPr="004F269D">
        <w:rPr>
          <w:color w:val="000000"/>
          <w:szCs w:val="28"/>
        </w:rPr>
        <w:t>ở: Xây dựng, Giao thông vận tải, Nông nghiệp và Phát triển nông thôn, Công thương</w:t>
      </w:r>
      <w:r w:rsidRPr="004F269D">
        <w:rPr>
          <w:color w:val="000000"/>
          <w:szCs w:val="28"/>
          <w:lang w:val="vi-VN"/>
        </w:rPr>
        <w:t xml:space="preserve">, Kế hoạch </w:t>
      </w:r>
      <w:r w:rsidRPr="004F269D">
        <w:rPr>
          <w:color w:val="000000"/>
          <w:szCs w:val="28"/>
        </w:rPr>
        <w:t xml:space="preserve">          </w:t>
      </w:r>
      <w:r w:rsidRPr="004F269D">
        <w:rPr>
          <w:color w:val="000000"/>
          <w:szCs w:val="28"/>
          <w:lang w:val="vi-VN"/>
        </w:rPr>
        <w:t>và Đầu tư, Tư pháp</w:t>
      </w:r>
      <w:r w:rsidRPr="004F269D">
        <w:rPr>
          <w:color w:val="000000"/>
          <w:szCs w:val="28"/>
        </w:rPr>
        <w:t xml:space="preserve">; Giám đốc Kho bạc nhà nước tỉnh; Chủ tịch UBND các huyện, thành phố; Trưởng phòng có chức năng quản lý xây dựng thuộc UBND cấp  huyện; Thủ trưởng các cơ quan, đơn vị có liên quan chịu trách nhiệm thi hành Quyết định này./. </w:t>
      </w:r>
    </w:p>
    <w:p w:rsidR="00DF7EA1" w:rsidRDefault="00DF7EA1" w:rsidP="00DF7EA1">
      <w:pPr>
        <w:spacing w:before="80"/>
        <w:ind w:firstLine="720"/>
        <w:jc w:val="both"/>
        <w:rPr>
          <w:color w:val="000000"/>
          <w:szCs w:val="28"/>
        </w:rPr>
      </w:pPr>
    </w:p>
    <w:tbl>
      <w:tblPr>
        <w:tblW w:w="0" w:type="auto"/>
        <w:tblInd w:w="108" w:type="dxa"/>
        <w:tblBorders>
          <w:insideH w:val="single" w:sz="4" w:space="0" w:color="auto"/>
        </w:tblBorders>
        <w:tblLook w:val="04A0" w:firstRow="1" w:lastRow="0" w:firstColumn="1" w:lastColumn="0" w:noHBand="0" w:noVBand="1"/>
      </w:tblPr>
      <w:tblGrid>
        <w:gridCol w:w="4820"/>
        <w:gridCol w:w="4362"/>
      </w:tblGrid>
      <w:tr w:rsidR="0078096C" w:rsidRPr="0078096C" w:rsidTr="00871C6F">
        <w:tc>
          <w:tcPr>
            <w:tcW w:w="4820" w:type="dxa"/>
          </w:tcPr>
          <w:p w:rsidR="00714259" w:rsidRPr="0078096C" w:rsidRDefault="00714259" w:rsidP="00FB7BC0">
            <w:pPr>
              <w:pStyle w:val="NormalWeb"/>
              <w:spacing w:before="0" w:beforeAutospacing="0" w:after="0" w:afterAutospacing="0" w:line="280" w:lineRule="exact"/>
              <w:rPr>
                <w:color w:val="000000" w:themeColor="text1"/>
              </w:rPr>
            </w:pPr>
            <w:r w:rsidRPr="0078096C">
              <w:rPr>
                <w:b/>
                <w:i/>
                <w:color w:val="000000" w:themeColor="text1"/>
              </w:rPr>
              <w:t>Nơi nhận:</w:t>
            </w:r>
            <w:r w:rsidRPr="0078096C">
              <w:rPr>
                <w:color w:val="000000" w:themeColor="text1"/>
              </w:rPr>
              <w:t xml:space="preserve"> </w:t>
            </w:r>
          </w:p>
          <w:p w:rsidR="00714259" w:rsidRPr="0078096C" w:rsidRDefault="00714259" w:rsidP="00871C6F">
            <w:pPr>
              <w:pStyle w:val="NormalWeb"/>
              <w:spacing w:before="0" w:beforeAutospacing="0" w:after="0" w:afterAutospacing="0" w:line="260" w:lineRule="exact"/>
              <w:rPr>
                <w:color w:val="000000" w:themeColor="text1"/>
                <w:sz w:val="22"/>
                <w:szCs w:val="22"/>
              </w:rPr>
            </w:pPr>
            <w:r w:rsidRPr="0078096C">
              <w:rPr>
                <w:color w:val="000000" w:themeColor="text1"/>
                <w:sz w:val="22"/>
                <w:szCs w:val="22"/>
              </w:rPr>
              <w:t xml:space="preserve">- Bộ </w:t>
            </w:r>
            <w:r w:rsidR="0074590A" w:rsidRPr="0078096C">
              <w:rPr>
                <w:color w:val="000000" w:themeColor="text1"/>
                <w:sz w:val="22"/>
                <w:szCs w:val="22"/>
                <w:lang w:val="vi-VN"/>
              </w:rPr>
              <w:t>X</w:t>
            </w:r>
            <w:r w:rsidRPr="0078096C">
              <w:rPr>
                <w:color w:val="000000" w:themeColor="text1"/>
                <w:sz w:val="22"/>
                <w:szCs w:val="22"/>
              </w:rPr>
              <w:t>ây dựng (b/c);</w:t>
            </w:r>
          </w:p>
          <w:p w:rsidR="008F79DE" w:rsidRPr="0078096C" w:rsidRDefault="008F79DE" w:rsidP="00871C6F">
            <w:pPr>
              <w:pStyle w:val="NormalWeb"/>
              <w:spacing w:before="0" w:beforeAutospacing="0" w:after="0" w:afterAutospacing="0" w:line="260" w:lineRule="exact"/>
              <w:rPr>
                <w:color w:val="000000" w:themeColor="text1"/>
                <w:sz w:val="22"/>
                <w:szCs w:val="22"/>
                <w:lang w:val="vi-VN"/>
              </w:rPr>
            </w:pPr>
            <w:r w:rsidRPr="0078096C">
              <w:rPr>
                <w:color w:val="000000" w:themeColor="text1"/>
                <w:sz w:val="22"/>
                <w:szCs w:val="22"/>
                <w:lang w:val="vi-VN"/>
              </w:rPr>
              <w:t>- Thường trực tỉnh uỷ (b/c);</w:t>
            </w:r>
          </w:p>
          <w:p w:rsidR="00714259" w:rsidRPr="0078096C" w:rsidRDefault="00714259" w:rsidP="00871C6F">
            <w:pPr>
              <w:pStyle w:val="NormalWeb"/>
              <w:spacing w:before="0" w:beforeAutospacing="0" w:after="0" w:afterAutospacing="0" w:line="260" w:lineRule="exact"/>
              <w:rPr>
                <w:color w:val="000000" w:themeColor="text1"/>
                <w:sz w:val="22"/>
                <w:szCs w:val="22"/>
              </w:rPr>
            </w:pPr>
            <w:r w:rsidRPr="0078096C">
              <w:rPr>
                <w:color w:val="000000" w:themeColor="text1"/>
                <w:sz w:val="22"/>
                <w:szCs w:val="22"/>
              </w:rPr>
              <w:t>- Thường trực</w:t>
            </w:r>
            <w:r w:rsidR="008F79DE" w:rsidRPr="0078096C">
              <w:rPr>
                <w:color w:val="000000" w:themeColor="text1"/>
                <w:sz w:val="22"/>
                <w:szCs w:val="22"/>
                <w:lang w:val="vi-VN"/>
              </w:rPr>
              <w:t xml:space="preserve"> </w:t>
            </w:r>
            <w:r w:rsidRPr="0078096C">
              <w:rPr>
                <w:color w:val="000000" w:themeColor="text1"/>
                <w:sz w:val="22"/>
                <w:szCs w:val="22"/>
              </w:rPr>
              <w:t>HĐND tỉnh (b/c);</w:t>
            </w:r>
          </w:p>
          <w:p w:rsidR="003F2E29" w:rsidRPr="0078096C" w:rsidRDefault="003F2E29" w:rsidP="00871C6F">
            <w:pPr>
              <w:pStyle w:val="NormalWeb"/>
              <w:spacing w:before="0" w:beforeAutospacing="0" w:after="0" w:afterAutospacing="0" w:line="260" w:lineRule="exact"/>
              <w:rPr>
                <w:color w:val="000000" w:themeColor="text1"/>
                <w:sz w:val="22"/>
                <w:szCs w:val="22"/>
                <w:lang w:val="vi-VN"/>
              </w:rPr>
            </w:pPr>
            <w:r w:rsidRPr="0078096C">
              <w:rPr>
                <w:color w:val="000000" w:themeColor="text1"/>
                <w:sz w:val="22"/>
                <w:szCs w:val="22"/>
                <w:lang w:val="vi-VN"/>
              </w:rPr>
              <w:t>- Chủ tịch UBND tỉnh (b/c);</w:t>
            </w:r>
          </w:p>
          <w:p w:rsidR="00714259" w:rsidRPr="0078096C" w:rsidRDefault="00714259" w:rsidP="00871C6F">
            <w:pPr>
              <w:pStyle w:val="NormalWeb"/>
              <w:spacing w:before="0" w:beforeAutospacing="0" w:after="0" w:afterAutospacing="0" w:line="260" w:lineRule="exact"/>
              <w:rPr>
                <w:color w:val="000000" w:themeColor="text1"/>
                <w:sz w:val="22"/>
                <w:szCs w:val="22"/>
              </w:rPr>
            </w:pPr>
            <w:r w:rsidRPr="0078096C">
              <w:rPr>
                <w:color w:val="000000" w:themeColor="text1"/>
                <w:sz w:val="22"/>
                <w:szCs w:val="22"/>
              </w:rPr>
              <w:t xml:space="preserve">- </w:t>
            </w:r>
            <w:r w:rsidR="003F2E29" w:rsidRPr="0078096C">
              <w:rPr>
                <w:color w:val="000000" w:themeColor="text1"/>
                <w:sz w:val="22"/>
                <w:szCs w:val="22"/>
                <w:lang w:val="vi-VN"/>
              </w:rPr>
              <w:t>C</w:t>
            </w:r>
            <w:r w:rsidRPr="0078096C">
              <w:rPr>
                <w:color w:val="000000" w:themeColor="text1"/>
                <w:sz w:val="22"/>
                <w:szCs w:val="22"/>
              </w:rPr>
              <w:t>ác</w:t>
            </w:r>
            <w:r w:rsidR="00DE6503" w:rsidRPr="0078096C">
              <w:rPr>
                <w:color w:val="000000" w:themeColor="text1"/>
                <w:sz w:val="22"/>
                <w:szCs w:val="22"/>
                <w:lang w:val="vi-VN"/>
              </w:rPr>
              <w:t xml:space="preserve"> đ/c</w:t>
            </w:r>
            <w:r w:rsidRPr="0078096C">
              <w:rPr>
                <w:color w:val="000000" w:themeColor="text1"/>
                <w:sz w:val="22"/>
                <w:szCs w:val="22"/>
              </w:rPr>
              <w:t xml:space="preserve"> Phó Chủ tịch UBND tỉnh;</w:t>
            </w:r>
          </w:p>
          <w:p w:rsidR="00714259" w:rsidRPr="0078096C" w:rsidRDefault="00714259" w:rsidP="00871C6F">
            <w:pPr>
              <w:pStyle w:val="NormalWeb"/>
              <w:spacing w:before="0" w:beforeAutospacing="0" w:after="0" w:afterAutospacing="0" w:line="260" w:lineRule="exact"/>
              <w:rPr>
                <w:color w:val="000000" w:themeColor="text1"/>
                <w:sz w:val="22"/>
                <w:szCs w:val="22"/>
              </w:rPr>
            </w:pPr>
            <w:r w:rsidRPr="0078096C">
              <w:rPr>
                <w:color w:val="000000" w:themeColor="text1"/>
                <w:sz w:val="22"/>
                <w:szCs w:val="22"/>
              </w:rPr>
              <w:t>- Cục Kiểm tra văn bản QPPL - Bộ Tư pháp;</w:t>
            </w:r>
          </w:p>
          <w:p w:rsidR="00C22731" w:rsidRPr="0078096C" w:rsidRDefault="00C22731" w:rsidP="00871C6F">
            <w:pPr>
              <w:pStyle w:val="NormalWeb"/>
              <w:spacing w:before="0" w:beforeAutospacing="0" w:after="0" w:afterAutospacing="0" w:line="260" w:lineRule="exact"/>
              <w:rPr>
                <w:color w:val="000000" w:themeColor="text1"/>
                <w:sz w:val="22"/>
                <w:szCs w:val="22"/>
              </w:rPr>
            </w:pPr>
            <w:r w:rsidRPr="0078096C">
              <w:rPr>
                <w:color w:val="000000" w:themeColor="text1"/>
                <w:sz w:val="22"/>
                <w:szCs w:val="22"/>
              </w:rPr>
              <w:t xml:space="preserve">- Vụ </w:t>
            </w:r>
            <w:r w:rsidR="00D85FC3" w:rsidRPr="0078096C">
              <w:rPr>
                <w:color w:val="000000" w:themeColor="text1"/>
                <w:sz w:val="22"/>
                <w:szCs w:val="22"/>
                <w:lang w:val="vi-VN"/>
              </w:rPr>
              <w:t>P</w:t>
            </w:r>
            <w:r w:rsidRPr="0078096C">
              <w:rPr>
                <w:color w:val="000000" w:themeColor="text1"/>
                <w:sz w:val="22"/>
                <w:szCs w:val="22"/>
              </w:rPr>
              <w:t>háp chế - Bộ Xây dựng</w:t>
            </w:r>
            <w:r w:rsidR="00486E64" w:rsidRPr="0078096C">
              <w:rPr>
                <w:color w:val="000000" w:themeColor="text1"/>
                <w:sz w:val="22"/>
                <w:szCs w:val="22"/>
              </w:rPr>
              <w:t>;</w:t>
            </w:r>
          </w:p>
          <w:p w:rsidR="00714259" w:rsidRPr="0078096C" w:rsidRDefault="00714259" w:rsidP="00871C6F">
            <w:pPr>
              <w:pStyle w:val="NormalWeb"/>
              <w:spacing w:before="0" w:beforeAutospacing="0" w:after="0" w:afterAutospacing="0" w:line="260" w:lineRule="exact"/>
              <w:rPr>
                <w:color w:val="000000" w:themeColor="text1"/>
                <w:sz w:val="22"/>
                <w:szCs w:val="22"/>
              </w:rPr>
            </w:pPr>
            <w:r w:rsidRPr="0078096C">
              <w:rPr>
                <w:color w:val="000000" w:themeColor="text1"/>
                <w:sz w:val="22"/>
                <w:szCs w:val="22"/>
              </w:rPr>
              <w:t>- Như Điều</w:t>
            </w:r>
            <w:r w:rsidR="00B721FE" w:rsidRPr="0078096C">
              <w:rPr>
                <w:color w:val="000000" w:themeColor="text1"/>
                <w:sz w:val="22"/>
                <w:szCs w:val="22"/>
                <w:lang w:val="vi-VN"/>
              </w:rPr>
              <w:t xml:space="preserve"> 5</w:t>
            </w:r>
            <w:r w:rsidRPr="0078096C">
              <w:rPr>
                <w:color w:val="000000" w:themeColor="text1"/>
                <w:sz w:val="22"/>
                <w:szCs w:val="22"/>
              </w:rPr>
              <w:t>;</w:t>
            </w:r>
          </w:p>
          <w:p w:rsidR="00714259" w:rsidRPr="0078096C" w:rsidRDefault="00714259" w:rsidP="00DF7EA1">
            <w:pPr>
              <w:pStyle w:val="NormalWeb"/>
              <w:spacing w:before="0" w:beforeAutospacing="0" w:after="0" w:afterAutospacing="0" w:line="260" w:lineRule="exact"/>
              <w:rPr>
                <w:color w:val="000000" w:themeColor="text1"/>
                <w:sz w:val="22"/>
                <w:szCs w:val="22"/>
                <w:lang w:val="vi-VN"/>
              </w:rPr>
            </w:pPr>
            <w:r w:rsidRPr="0078096C">
              <w:rPr>
                <w:color w:val="000000" w:themeColor="text1"/>
                <w:sz w:val="22"/>
                <w:szCs w:val="22"/>
              </w:rPr>
              <w:t xml:space="preserve">- Trung tâm </w:t>
            </w:r>
            <w:r w:rsidR="00DF7EA1">
              <w:rPr>
                <w:color w:val="000000" w:themeColor="text1"/>
                <w:sz w:val="22"/>
                <w:szCs w:val="22"/>
              </w:rPr>
              <w:t>T</w:t>
            </w:r>
            <w:r w:rsidR="001009F4" w:rsidRPr="0078096C">
              <w:rPr>
                <w:color w:val="000000" w:themeColor="text1"/>
                <w:sz w:val="22"/>
                <w:szCs w:val="22"/>
              </w:rPr>
              <w:t>hông</w:t>
            </w:r>
            <w:r w:rsidRPr="0078096C">
              <w:rPr>
                <w:color w:val="000000" w:themeColor="text1"/>
                <w:sz w:val="22"/>
                <w:szCs w:val="22"/>
              </w:rPr>
              <w:t xml:space="preserve"> tin </w:t>
            </w:r>
            <w:r w:rsidR="001009F4" w:rsidRPr="0078096C">
              <w:rPr>
                <w:color w:val="000000" w:themeColor="text1"/>
                <w:sz w:val="22"/>
                <w:szCs w:val="22"/>
              </w:rPr>
              <w:t>tỉnh</w:t>
            </w:r>
            <w:r w:rsidRPr="0078096C">
              <w:rPr>
                <w:color w:val="000000" w:themeColor="text1"/>
                <w:sz w:val="22"/>
                <w:szCs w:val="22"/>
              </w:rPr>
              <w:t>;</w:t>
            </w:r>
            <w:r w:rsidRPr="0078096C">
              <w:rPr>
                <w:color w:val="000000" w:themeColor="text1"/>
                <w:sz w:val="22"/>
                <w:szCs w:val="22"/>
              </w:rPr>
              <w:br/>
              <w:t xml:space="preserve">- Lưu VT, </w:t>
            </w:r>
            <w:r w:rsidR="006E59FA" w:rsidRPr="0078096C">
              <w:rPr>
                <w:color w:val="000000" w:themeColor="text1"/>
                <w:sz w:val="22"/>
                <w:szCs w:val="22"/>
              </w:rPr>
              <w:t>TH, KG-VX, NC, KT</w:t>
            </w:r>
            <w:r w:rsidR="002806D2" w:rsidRPr="0078096C">
              <w:rPr>
                <w:color w:val="000000" w:themeColor="text1"/>
                <w:sz w:val="22"/>
                <w:szCs w:val="22"/>
                <w:lang w:val="vi-VN"/>
              </w:rPr>
              <w:t>(Quý),</w:t>
            </w:r>
            <w:r w:rsidRPr="0078096C">
              <w:rPr>
                <w:color w:val="000000" w:themeColor="text1"/>
                <w:sz w:val="22"/>
                <w:szCs w:val="22"/>
              </w:rPr>
              <w:t xml:space="preserve"> 50b</w:t>
            </w:r>
            <w:r w:rsidR="00DA38B5" w:rsidRPr="0078096C">
              <w:rPr>
                <w:color w:val="000000" w:themeColor="text1"/>
                <w:sz w:val="22"/>
                <w:szCs w:val="22"/>
                <w:lang w:val="vi-VN"/>
              </w:rPr>
              <w:t>.</w:t>
            </w:r>
          </w:p>
        </w:tc>
        <w:tc>
          <w:tcPr>
            <w:tcW w:w="4362" w:type="dxa"/>
          </w:tcPr>
          <w:p w:rsidR="005E50FC" w:rsidRPr="0078096C" w:rsidRDefault="00714259" w:rsidP="008F79DE">
            <w:pPr>
              <w:pStyle w:val="NormalWeb"/>
              <w:spacing w:before="0" w:beforeAutospacing="0" w:after="0" w:afterAutospacing="0"/>
              <w:jc w:val="center"/>
              <w:rPr>
                <w:b/>
                <w:bCs/>
                <w:color w:val="000000" w:themeColor="text1"/>
                <w:sz w:val="28"/>
                <w:szCs w:val="28"/>
              </w:rPr>
            </w:pPr>
            <w:r w:rsidRPr="0078096C">
              <w:rPr>
                <w:b/>
                <w:bCs/>
                <w:color w:val="000000" w:themeColor="text1"/>
                <w:sz w:val="28"/>
                <w:szCs w:val="28"/>
              </w:rPr>
              <w:t xml:space="preserve">TM. ỦY BAN NHÂN DÂN </w:t>
            </w:r>
            <w:r w:rsidRPr="0078096C">
              <w:rPr>
                <w:b/>
                <w:bCs/>
                <w:color w:val="000000" w:themeColor="text1"/>
                <w:sz w:val="28"/>
                <w:szCs w:val="28"/>
              </w:rPr>
              <w:br/>
            </w:r>
            <w:r w:rsidR="005E50FC" w:rsidRPr="0078096C">
              <w:rPr>
                <w:b/>
                <w:bCs/>
                <w:color w:val="000000" w:themeColor="text1"/>
                <w:sz w:val="28"/>
                <w:szCs w:val="28"/>
              </w:rPr>
              <w:t>KT</w:t>
            </w:r>
            <w:r w:rsidR="005E50FC" w:rsidRPr="0078096C">
              <w:rPr>
                <w:b/>
                <w:bCs/>
                <w:color w:val="000000" w:themeColor="text1"/>
                <w:sz w:val="28"/>
                <w:szCs w:val="28"/>
                <w:lang w:val="vi-VN"/>
              </w:rPr>
              <w:t xml:space="preserve">. </w:t>
            </w:r>
            <w:r w:rsidRPr="0078096C">
              <w:rPr>
                <w:b/>
                <w:bCs/>
                <w:color w:val="000000" w:themeColor="text1"/>
                <w:sz w:val="28"/>
                <w:szCs w:val="28"/>
              </w:rPr>
              <w:t>CHỦ TỊCH</w:t>
            </w:r>
          </w:p>
          <w:p w:rsidR="005E50FC" w:rsidRPr="0078096C" w:rsidRDefault="005E50FC" w:rsidP="008F79DE">
            <w:pPr>
              <w:pStyle w:val="NormalWeb"/>
              <w:spacing w:before="0" w:beforeAutospacing="0" w:after="0" w:afterAutospacing="0"/>
              <w:jc w:val="center"/>
              <w:rPr>
                <w:b/>
                <w:bCs/>
                <w:color w:val="000000" w:themeColor="text1"/>
                <w:sz w:val="28"/>
                <w:szCs w:val="28"/>
                <w:lang w:val="vi-VN"/>
              </w:rPr>
            </w:pPr>
            <w:r w:rsidRPr="0078096C">
              <w:rPr>
                <w:b/>
                <w:bCs/>
                <w:color w:val="000000" w:themeColor="text1"/>
                <w:sz w:val="28"/>
                <w:szCs w:val="28"/>
                <w:lang w:val="vi-VN"/>
              </w:rPr>
              <w:t>PHÓ CHỦ TỊCH</w:t>
            </w:r>
          </w:p>
          <w:p w:rsidR="005E50FC" w:rsidRPr="0078096C" w:rsidRDefault="005E50FC" w:rsidP="00FB7BC0">
            <w:pPr>
              <w:pStyle w:val="NormalWeb"/>
              <w:spacing w:before="60" w:beforeAutospacing="0" w:after="0" w:afterAutospacing="0"/>
              <w:jc w:val="center"/>
              <w:rPr>
                <w:b/>
                <w:bCs/>
                <w:color w:val="000000" w:themeColor="text1"/>
                <w:sz w:val="28"/>
                <w:szCs w:val="28"/>
                <w:lang w:val="vi-VN"/>
              </w:rPr>
            </w:pPr>
          </w:p>
          <w:p w:rsidR="005E50FC" w:rsidRPr="00DF7EA1" w:rsidRDefault="00DF7EA1" w:rsidP="00FB7BC0">
            <w:pPr>
              <w:pStyle w:val="NormalWeb"/>
              <w:spacing w:before="60" w:beforeAutospacing="0" w:after="0" w:afterAutospacing="0"/>
              <w:jc w:val="center"/>
              <w:rPr>
                <w:bCs/>
                <w:color w:val="000000" w:themeColor="text1"/>
                <w:sz w:val="26"/>
                <w:szCs w:val="28"/>
              </w:rPr>
            </w:pPr>
            <w:r w:rsidRPr="00DF7EA1">
              <w:rPr>
                <w:bCs/>
                <w:color w:val="000000" w:themeColor="text1"/>
                <w:sz w:val="26"/>
                <w:szCs w:val="28"/>
              </w:rPr>
              <w:t>(Đã ký)</w:t>
            </w:r>
          </w:p>
          <w:p w:rsidR="005E50FC" w:rsidRPr="0078096C" w:rsidRDefault="005E50FC" w:rsidP="00FB7BC0">
            <w:pPr>
              <w:pStyle w:val="NormalWeb"/>
              <w:spacing w:before="60" w:beforeAutospacing="0" w:after="0" w:afterAutospacing="0"/>
              <w:jc w:val="center"/>
              <w:rPr>
                <w:b/>
                <w:bCs/>
                <w:color w:val="000000" w:themeColor="text1"/>
                <w:sz w:val="28"/>
                <w:szCs w:val="28"/>
                <w:lang w:val="vi-VN"/>
              </w:rPr>
            </w:pPr>
          </w:p>
          <w:p w:rsidR="00714259" w:rsidRPr="0078096C" w:rsidRDefault="005E50FC" w:rsidP="00DF7EA1">
            <w:pPr>
              <w:pStyle w:val="NormalWeb"/>
              <w:spacing w:before="60" w:beforeAutospacing="0" w:after="0" w:afterAutospacing="0"/>
              <w:jc w:val="center"/>
              <w:rPr>
                <w:b/>
                <w:bCs/>
                <w:color w:val="000000" w:themeColor="text1"/>
                <w:sz w:val="28"/>
                <w:szCs w:val="28"/>
              </w:rPr>
            </w:pPr>
            <w:r w:rsidRPr="0078096C">
              <w:rPr>
                <w:b/>
                <w:bCs/>
                <w:color w:val="000000" w:themeColor="text1"/>
                <w:sz w:val="28"/>
                <w:szCs w:val="28"/>
                <w:lang w:val="vi-VN"/>
              </w:rPr>
              <w:t>Lê Hồng Minh</w:t>
            </w:r>
          </w:p>
        </w:tc>
      </w:tr>
    </w:tbl>
    <w:p w:rsidR="00DF7EA1" w:rsidRPr="00DF7EA1" w:rsidRDefault="00DF7EA1" w:rsidP="00DF7EA1">
      <w:pPr>
        <w:jc w:val="center"/>
        <w:rPr>
          <w:b/>
          <w:color w:val="000000"/>
          <w:sz w:val="26"/>
          <w:szCs w:val="28"/>
        </w:rPr>
      </w:pPr>
      <w:r w:rsidRPr="00DF7EA1">
        <w:rPr>
          <w:b/>
          <w:color w:val="000000"/>
          <w:sz w:val="26"/>
          <w:szCs w:val="28"/>
        </w:rPr>
        <w:lastRenderedPageBreak/>
        <w:t>Phụ lục</w:t>
      </w:r>
    </w:p>
    <w:p w:rsidR="00DF7EA1" w:rsidRPr="00DF7EA1" w:rsidRDefault="00DF7EA1" w:rsidP="00DF7EA1">
      <w:pPr>
        <w:jc w:val="center"/>
        <w:rPr>
          <w:b/>
          <w:color w:val="000000"/>
          <w:sz w:val="26"/>
          <w:szCs w:val="28"/>
        </w:rPr>
      </w:pPr>
      <w:r w:rsidRPr="00DF7EA1">
        <w:rPr>
          <w:b/>
          <w:color w:val="000000"/>
          <w:sz w:val="26"/>
          <w:szCs w:val="28"/>
        </w:rPr>
        <w:t>DANH MỤC CÔNG TRÌNH DÂN DỤNG CẤP III THUỘC THẨM QUYỀN                       THẨM ĐỊNH CỦA PHÒNG CÓ CHỨC NĂNG QUẢN LÝ NHÀ NƯỚC                                 VỀ XÂY DỰNG THUỘC UBND CẤP HUYỆN</w:t>
      </w:r>
    </w:p>
    <w:p w:rsidR="00DF7EA1" w:rsidRPr="00DF7EA1" w:rsidRDefault="00DF7EA1" w:rsidP="00DF7EA1">
      <w:pPr>
        <w:jc w:val="center"/>
        <w:rPr>
          <w:i/>
          <w:color w:val="000000"/>
          <w:sz w:val="26"/>
          <w:szCs w:val="28"/>
        </w:rPr>
      </w:pPr>
      <w:r w:rsidRPr="00DF7EA1">
        <w:rPr>
          <w:i/>
          <w:color w:val="000000"/>
          <w:sz w:val="26"/>
          <w:szCs w:val="28"/>
        </w:rPr>
        <w:t xml:space="preserve">(Ban hành kèm theo Quyết định số </w:t>
      </w:r>
      <w:r w:rsidRPr="00DF7EA1">
        <w:rPr>
          <w:i/>
          <w:color w:val="000000"/>
          <w:sz w:val="26"/>
          <w:szCs w:val="28"/>
          <w:lang w:val="vi-VN"/>
        </w:rPr>
        <w:t>20</w:t>
      </w:r>
      <w:r w:rsidRPr="00DF7EA1">
        <w:rPr>
          <w:i/>
          <w:color w:val="000000"/>
          <w:sz w:val="26"/>
          <w:szCs w:val="28"/>
        </w:rPr>
        <w:t>/2019/QĐ-UBND</w:t>
      </w:r>
      <w:r w:rsidRPr="00DF7EA1">
        <w:rPr>
          <w:i/>
          <w:color w:val="000000"/>
          <w:sz w:val="26"/>
          <w:szCs w:val="28"/>
        </w:rPr>
        <w:t xml:space="preserve">                                                          </w:t>
      </w:r>
      <w:r w:rsidRPr="00DF7EA1">
        <w:rPr>
          <w:i/>
          <w:color w:val="000000"/>
          <w:sz w:val="26"/>
          <w:szCs w:val="28"/>
        </w:rPr>
        <w:t xml:space="preserve"> </w:t>
      </w:r>
      <w:r w:rsidRPr="00DF7EA1">
        <w:rPr>
          <w:i/>
          <w:color w:val="000000"/>
          <w:sz w:val="26"/>
          <w:szCs w:val="28"/>
          <w:lang w:val="vi-VN"/>
        </w:rPr>
        <w:t>n</w:t>
      </w:r>
      <w:r w:rsidRPr="00DF7EA1">
        <w:rPr>
          <w:i/>
          <w:color w:val="000000"/>
          <w:sz w:val="26"/>
          <w:szCs w:val="28"/>
        </w:rPr>
        <w:t>gày</w:t>
      </w:r>
      <w:r w:rsidRPr="00DF7EA1">
        <w:rPr>
          <w:i/>
          <w:color w:val="000000"/>
          <w:sz w:val="26"/>
          <w:szCs w:val="28"/>
          <w:lang w:val="vi-VN"/>
        </w:rPr>
        <w:t xml:space="preserve"> 01</w:t>
      </w:r>
      <w:r w:rsidRPr="00DF7EA1">
        <w:rPr>
          <w:i/>
          <w:color w:val="000000"/>
          <w:sz w:val="26"/>
          <w:szCs w:val="28"/>
        </w:rPr>
        <w:t>/</w:t>
      </w:r>
      <w:r w:rsidRPr="00DF7EA1">
        <w:rPr>
          <w:i/>
          <w:color w:val="000000"/>
          <w:sz w:val="26"/>
          <w:szCs w:val="28"/>
          <w:lang w:val="vi-VN"/>
        </w:rPr>
        <w:t>7</w:t>
      </w:r>
      <w:r w:rsidRPr="00DF7EA1">
        <w:rPr>
          <w:i/>
          <w:color w:val="000000"/>
          <w:sz w:val="26"/>
          <w:szCs w:val="28"/>
        </w:rPr>
        <w:t>/2019 của UBND tỉnh)</w:t>
      </w:r>
    </w:p>
    <w:p w:rsidR="00DF7EA1" w:rsidRPr="00DF7EA1" w:rsidRDefault="00DF7EA1" w:rsidP="00DF7EA1">
      <w:pPr>
        <w:jc w:val="center"/>
        <w:rPr>
          <w:i/>
          <w:color w:val="000000"/>
          <w:szCs w:val="28"/>
        </w:rPr>
      </w:pP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4637"/>
        <w:gridCol w:w="2183"/>
        <w:gridCol w:w="1508"/>
      </w:tblGrid>
      <w:tr w:rsidR="00DF7EA1" w:rsidRPr="00DF7EA1" w:rsidTr="00396B19">
        <w:trPr>
          <w:tblHeader/>
        </w:trPr>
        <w:tc>
          <w:tcPr>
            <w:tcW w:w="399"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jc w:val="center"/>
              <w:rPr>
                <w:b/>
                <w:noProof/>
                <w:color w:val="000000"/>
                <w:kern w:val="28"/>
                <w:szCs w:val="28"/>
              </w:rPr>
            </w:pPr>
            <w:r w:rsidRPr="00DF7EA1">
              <w:rPr>
                <w:b/>
                <w:color w:val="000000"/>
                <w:szCs w:val="28"/>
              </w:rPr>
              <w:t>STT</w:t>
            </w:r>
          </w:p>
        </w:tc>
        <w:tc>
          <w:tcPr>
            <w:tcW w:w="2558"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jc w:val="center"/>
              <w:rPr>
                <w:b/>
                <w:noProof/>
                <w:color w:val="000000"/>
                <w:kern w:val="28"/>
                <w:szCs w:val="28"/>
              </w:rPr>
            </w:pPr>
            <w:r w:rsidRPr="00DF7EA1">
              <w:rPr>
                <w:b/>
                <w:color w:val="000000"/>
                <w:szCs w:val="28"/>
              </w:rPr>
              <w:t>Loại công trình</w:t>
            </w:r>
          </w:p>
        </w:tc>
        <w:tc>
          <w:tcPr>
            <w:tcW w:w="1207"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jc w:val="center"/>
              <w:rPr>
                <w:b/>
                <w:noProof/>
                <w:color w:val="000000"/>
                <w:kern w:val="28"/>
                <w:szCs w:val="28"/>
              </w:rPr>
            </w:pPr>
            <w:r w:rsidRPr="00DF7EA1">
              <w:rPr>
                <w:b/>
                <w:color w:val="000000"/>
                <w:szCs w:val="28"/>
              </w:rPr>
              <w:t xml:space="preserve">Tiêu chí </w:t>
            </w:r>
          </w:p>
          <w:p w:rsidR="00DF7EA1" w:rsidRPr="00DF7EA1" w:rsidRDefault="00DF7EA1" w:rsidP="00DF7EA1">
            <w:pPr>
              <w:jc w:val="center"/>
              <w:rPr>
                <w:b/>
                <w:noProof/>
                <w:color w:val="000000"/>
                <w:kern w:val="28"/>
                <w:szCs w:val="28"/>
              </w:rPr>
            </w:pPr>
            <w:r w:rsidRPr="00DF7EA1">
              <w:rPr>
                <w:b/>
                <w:color w:val="000000"/>
                <w:szCs w:val="28"/>
              </w:rPr>
              <w:t>phân cấp</w:t>
            </w:r>
          </w:p>
        </w:tc>
        <w:tc>
          <w:tcPr>
            <w:tcW w:w="835"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ind w:left="-161" w:right="-106"/>
              <w:jc w:val="center"/>
              <w:rPr>
                <w:b/>
                <w:noProof/>
                <w:color w:val="000000"/>
                <w:kern w:val="28"/>
                <w:szCs w:val="28"/>
              </w:rPr>
            </w:pPr>
            <w:r w:rsidRPr="00DF7EA1">
              <w:rPr>
                <w:b/>
                <w:color w:val="000000"/>
                <w:szCs w:val="28"/>
              </w:rPr>
              <w:t>Công trình phân cấp</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r w:rsidRPr="00DF7EA1">
              <w:rPr>
                <w:b/>
                <w:color w:val="000000"/>
                <w:szCs w:val="28"/>
              </w:rPr>
              <w:t>I</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b/>
                <w:color w:val="000000"/>
                <w:szCs w:val="28"/>
              </w:rPr>
            </w:pPr>
            <w:r w:rsidRPr="00DF7EA1">
              <w:rPr>
                <w:b/>
                <w:color w:val="000000"/>
                <w:szCs w:val="28"/>
              </w:rPr>
              <w:t>Nhà ở</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1</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color w:val="000000"/>
                <w:szCs w:val="28"/>
              </w:rPr>
            </w:pPr>
            <w:r w:rsidRPr="00DF7EA1">
              <w:rPr>
                <w:color w:val="000000"/>
                <w:szCs w:val="28"/>
              </w:rPr>
              <w:t>Nhà chung cư</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2</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color w:val="000000"/>
                <w:szCs w:val="28"/>
              </w:rPr>
            </w:pPr>
            <w:r w:rsidRPr="00DF7EA1">
              <w:rPr>
                <w:color w:val="000000"/>
                <w:szCs w:val="28"/>
              </w:rPr>
              <w:t>Nhà ở tập thể, ký túc xá</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r w:rsidRPr="00DF7EA1">
              <w:rPr>
                <w:b/>
                <w:color w:val="000000"/>
                <w:szCs w:val="28"/>
              </w:rPr>
              <w:t>II</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b/>
                <w:color w:val="000000"/>
                <w:szCs w:val="28"/>
              </w:rPr>
            </w:pPr>
            <w:r w:rsidRPr="00DF7EA1">
              <w:rPr>
                <w:b/>
                <w:color w:val="000000"/>
                <w:szCs w:val="28"/>
              </w:rPr>
              <w:t>Công trình công cộng</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r w:rsidRPr="00DF7EA1">
              <w:rPr>
                <w:b/>
                <w:color w:val="000000"/>
                <w:szCs w:val="28"/>
              </w:rPr>
              <w:t>II.1</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b/>
                <w:color w:val="000000"/>
                <w:szCs w:val="28"/>
              </w:rPr>
            </w:pPr>
            <w:r w:rsidRPr="00DF7EA1">
              <w:rPr>
                <w:b/>
                <w:color w:val="000000"/>
                <w:szCs w:val="28"/>
              </w:rPr>
              <w:t>Công trình giáo dục</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1</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Nhà trẻ, trường mẫu giáo, trường phổ thông các cấp</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2</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Trường đại học, trường cao đẳng; trường trung học chuyên nghiệp, trường dạy nghề, trường công nhân kỹ thuật, trường nghiệp vụ</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r w:rsidRPr="00DF7EA1">
              <w:rPr>
                <w:b/>
                <w:color w:val="000000"/>
                <w:szCs w:val="28"/>
              </w:rPr>
              <w:t>II.2</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b/>
                <w:color w:val="000000"/>
                <w:szCs w:val="28"/>
              </w:rPr>
            </w:pPr>
            <w:r w:rsidRPr="00DF7EA1">
              <w:rPr>
                <w:b/>
                <w:color w:val="000000"/>
                <w:szCs w:val="28"/>
              </w:rPr>
              <w:t>Công trình y tế</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BC05BF">
            <w:pPr>
              <w:jc w:val="center"/>
              <w:rPr>
                <w:color w:val="000000"/>
                <w:szCs w:val="28"/>
              </w:rPr>
            </w:pPr>
            <w:r w:rsidRPr="00DF7EA1">
              <w:rPr>
                <w:color w:val="000000"/>
                <w:szCs w:val="28"/>
              </w:rPr>
              <w:t xml:space="preserve"> </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BC05BF">
            <w:pPr>
              <w:jc w:val="both"/>
              <w:rPr>
                <w:color w:val="000000"/>
                <w:spacing w:val="6"/>
                <w:szCs w:val="28"/>
              </w:rPr>
            </w:pPr>
            <w:r w:rsidRPr="00DF7EA1">
              <w:rPr>
                <w:color w:val="000000"/>
                <w:spacing w:val="6"/>
                <w:szCs w:val="28"/>
              </w:rPr>
              <w:t>Bệnh viện Đa khoa, bệnh viện Chuyên khoa từ Trung ương đến địa phương; các phòng khám đa khoa, khám chuyên khoa khu vực; trạm y tế, nhà hộ sinh; nhà điều dưỡng, phục hồi chức năng, chỉnh hình, nhà dưỡng lão; các cơ sở phòng chống dịch bệnh; các cơ sở y tế khác.</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BC05BF">
            <w:pPr>
              <w:jc w:val="center"/>
              <w:rPr>
                <w:color w:val="000000"/>
                <w:szCs w:val="28"/>
              </w:rPr>
            </w:pPr>
            <w:r w:rsidRPr="00DF7EA1">
              <w:rPr>
                <w:color w:val="000000"/>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BC05BF">
            <w:pPr>
              <w:jc w:val="center"/>
              <w:rPr>
                <w:color w:val="000000"/>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b/>
                <w:color w:val="000000"/>
                <w:szCs w:val="28"/>
              </w:rPr>
            </w:pPr>
            <w:r w:rsidRPr="00DF7EA1">
              <w:rPr>
                <w:b/>
                <w:color w:val="000000"/>
                <w:szCs w:val="28"/>
              </w:rPr>
              <w:t>II.3</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rPr>
                <w:b/>
                <w:color w:val="000000"/>
                <w:szCs w:val="28"/>
              </w:rPr>
            </w:pPr>
            <w:r w:rsidRPr="00DF7EA1">
              <w:rPr>
                <w:b/>
                <w:color w:val="000000"/>
                <w:szCs w:val="28"/>
              </w:rPr>
              <w:t>Công trình thể thao</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1</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 xml:space="preserve">Sân vận động, sân thi đấu các môn thể thao ngoài trời có khán đài </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ind w:left="-110" w:right="-117"/>
              <w:jc w:val="center"/>
              <w:rPr>
                <w:color w:val="000000"/>
                <w:szCs w:val="28"/>
              </w:rPr>
            </w:pPr>
            <w:r w:rsidRPr="00DF7EA1">
              <w:rPr>
                <w:color w:val="000000"/>
                <w:szCs w:val="28"/>
              </w:rPr>
              <w:t>Sức chứa của khán đài (nghìn chỗ)</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0,5</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2</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rPr>
                <w:color w:val="000000"/>
                <w:szCs w:val="28"/>
              </w:rPr>
            </w:pPr>
            <w:r w:rsidRPr="00DF7EA1">
              <w:rPr>
                <w:color w:val="000000"/>
                <w:szCs w:val="28"/>
              </w:rPr>
              <w:t xml:space="preserve">Nhà thi đấu, tập luyện các môn thể thao có khán đài </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ind w:left="-110" w:right="-117"/>
              <w:jc w:val="center"/>
              <w:rPr>
                <w:color w:val="000000"/>
                <w:szCs w:val="28"/>
              </w:rPr>
            </w:pPr>
            <w:r w:rsidRPr="00DF7EA1">
              <w:rPr>
                <w:color w:val="000000"/>
                <w:szCs w:val="28"/>
              </w:rPr>
              <w:t>Sức chứa của khán đài (nghìn chỗ)</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0,25</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spacing w:before="120" w:after="120"/>
              <w:jc w:val="center"/>
              <w:rPr>
                <w:b/>
                <w:noProof/>
                <w:color w:val="000000"/>
                <w:kern w:val="28"/>
                <w:szCs w:val="28"/>
              </w:rPr>
            </w:pPr>
            <w:r w:rsidRPr="00DF7EA1">
              <w:rPr>
                <w:b/>
                <w:color w:val="000000"/>
                <w:szCs w:val="28"/>
              </w:rPr>
              <w:t>II.4</w:t>
            </w:r>
          </w:p>
        </w:tc>
        <w:tc>
          <w:tcPr>
            <w:tcW w:w="2558"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spacing w:before="120" w:after="120"/>
              <w:jc w:val="both"/>
              <w:rPr>
                <w:b/>
                <w:noProof/>
                <w:color w:val="000000"/>
                <w:kern w:val="28"/>
                <w:szCs w:val="28"/>
              </w:rPr>
            </w:pPr>
            <w:r w:rsidRPr="00DF7EA1">
              <w:rPr>
                <w:b/>
                <w:color w:val="000000"/>
                <w:szCs w:val="28"/>
              </w:rPr>
              <w:t>Công trình văn hóa</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noProof/>
                <w:color w:val="000000"/>
                <w:kern w:val="28"/>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noProof/>
                <w:color w:val="000000"/>
                <w:kern w:val="28"/>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1</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 xml:space="preserve">Trung tâm hội nghị, nhà hát, nhà văn hóa, câu lạc bộ, rạp chiếu phim, rạp </w:t>
            </w:r>
            <w:r w:rsidRPr="00DF7EA1">
              <w:rPr>
                <w:color w:val="000000"/>
                <w:szCs w:val="28"/>
              </w:rPr>
              <w:lastRenderedPageBreak/>
              <w:t>xiếc, vũ trường, bảo tàng,  thư viện, triển lãm, và công trình văn hóa tập trung đông người khác</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lastRenderedPageBreak/>
              <w:t>Tổng sức chứa  (nghìn người)</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0,25</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lastRenderedPageBreak/>
              <w:t>2</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both"/>
              <w:rPr>
                <w:color w:val="000000"/>
                <w:spacing w:val="-4"/>
                <w:szCs w:val="28"/>
              </w:rPr>
            </w:pPr>
            <w:r w:rsidRPr="00DF7EA1">
              <w:rPr>
                <w:color w:val="000000"/>
                <w:spacing w:val="-4"/>
                <w:szCs w:val="28"/>
              </w:rPr>
              <w:t>Pa nô, biển quảng cáo độc lập, cổng chào</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Chiều cao</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 15m</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spacing w:before="120"/>
              <w:jc w:val="center"/>
              <w:rPr>
                <w:color w:val="000000"/>
                <w:szCs w:val="28"/>
              </w:rPr>
            </w:pPr>
            <w:r w:rsidRPr="00DF7EA1">
              <w:rPr>
                <w:color w:val="000000"/>
                <w:szCs w:val="28"/>
              </w:rPr>
              <w:t>3</w:t>
            </w:r>
          </w:p>
        </w:tc>
        <w:tc>
          <w:tcPr>
            <w:tcW w:w="2558"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spacing w:before="120"/>
              <w:jc w:val="both"/>
              <w:rPr>
                <w:color w:val="000000"/>
                <w:spacing w:val="-4"/>
                <w:szCs w:val="28"/>
              </w:rPr>
            </w:pPr>
            <w:r w:rsidRPr="00DF7EA1">
              <w:rPr>
                <w:color w:val="000000"/>
                <w:spacing w:val="-4"/>
                <w:szCs w:val="28"/>
              </w:rPr>
              <w:t xml:space="preserve">Các công trình di tích; bảo tàng, thư viện, </w:t>
            </w:r>
            <w:r w:rsidRPr="00DF7EA1">
              <w:rPr>
                <w:color w:val="000000"/>
                <w:szCs w:val="28"/>
              </w:rPr>
              <w:t>triển lãm, nhà trưng bày và các công trình khác có chức năng tương đương</w:t>
            </w:r>
          </w:p>
        </w:tc>
        <w:tc>
          <w:tcPr>
            <w:tcW w:w="1207"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spacing w:before="120"/>
              <w:jc w:val="center"/>
              <w:rPr>
                <w:noProof/>
                <w:color w:val="000000"/>
                <w:kern w:val="28"/>
                <w:szCs w:val="28"/>
              </w:rPr>
            </w:pPr>
            <w:r w:rsidRPr="00DF7EA1">
              <w:rPr>
                <w:noProof/>
                <w:color w:val="000000"/>
                <w:kern w:val="28"/>
                <w:szCs w:val="28"/>
              </w:rPr>
              <w:t>Cấp công trình</w:t>
            </w:r>
          </w:p>
        </w:tc>
        <w:tc>
          <w:tcPr>
            <w:tcW w:w="835" w:type="pct"/>
            <w:tcBorders>
              <w:top w:val="single" w:sz="4" w:space="0" w:color="auto"/>
              <w:left w:val="single" w:sz="4" w:space="0" w:color="auto"/>
              <w:bottom w:val="single" w:sz="4" w:space="0" w:color="auto"/>
              <w:right w:val="single" w:sz="4" w:space="0" w:color="auto"/>
            </w:tcBorders>
            <w:vAlign w:val="center"/>
            <w:hideMark/>
          </w:tcPr>
          <w:p w:rsidR="00DF7EA1" w:rsidRPr="00DF7EA1" w:rsidRDefault="00DF7EA1" w:rsidP="00DF7EA1">
            <w:pPr>
              <w:spacing w:before="120"/>
              <w:jc w:val="center"/>
              <w:rPr>
                <w:noProof/>
                <w:color w:val="000000"/>
                <w:kern w:val="28"/>
                <w:szCs w:val="28"/>
              </w:rPr>
            </w:pPr>
            <w:r w:rsidRPr="00DF7EA1">
              <w:rPr>
                <w:noProof/>
                <w:color w:val="000000"/>
                <w:kern w:val="28"/>
                <w:szCs w:val="28"/>
              </w:rPr>
              <w:t>Cấp III</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b/>
                <w:noProof/>
                <w:color w:val="000000"/>
                <w:kern w:val="28"/>
                <w:szCs w:val="28"/>
              </w:rPr>
            </w:pPr>
            <w:r w:rsidRPr="00DF7EA1">
              <w:rPr>
                <w:b/>
                <w:color w:val="000000"/>
                <w:szCs w:val="28"/>
              </w:rPr>
              <w:t>II.5</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b/>
                <w:noProof/>
                <w:color w:val="000000"/>
                <w:kern w:val="28"/>
                <w:szCs w:val="28"/>
              </w:rPr>
            </w:pPr>
            <w:r w:rsidRPr="00DF7EA1">
              <w:rPr>
                <w:b/>
                <w:color w:val="000000"/>
                <w:szCs w:val="28"/>
              </w:rPr>
              <w:t>Công trình thương mại, dịch vụ và trụ sở làm việc</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noProof/>
                <w:color w:val="000000"/>
                <w:kern w:val="28"/>
                <w:szCs w:val="28"/>
              </w:rPr>
            </w:pP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noProof/>
                <w:color w:val="000000"/>
                <w:kern w:val="28"/>
                <w:szCs w:val="28"/>
              </w:rPr>
            </w:pP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color w:val="000000"/>
                <w:szCs w:val="28"/>
              </w:rPr>
            </w:pPr>
            <w:r w:rsidRPr="00DF7EA1">
              <w:rPr>
                <w:color w:val="000000"/>
                <w:szCs w:val="28"/>
              </w:rPr>
              <w:t>1</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both"/>
              <w:rPr>
                <w:color w:val="000000"/>
                <w:szCs w:val="28"/>
              </w:rPr>
            </w:pPr>
            <w:r w:rsidRPr="00DF7EA1">
              <w:rPr>
                <w:color w:val="000000"/>
                <w:szCs w:val="28"/>
              </w:rPr>
              <w:t>Chợ</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noProof/>
                <w:color w:val="000000"/>
                <w:kern w:val="28"/>
                <w:szCs w:val="28"/>
              </w:rPr>
            </w:pPr>
            <w:r w:rsidRPr="00DF7EA1">
              <w:rPr>
                <w:noProof/>
                <w:color w:val="000000"/>
                <w:kern w:val="28"/>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after="120"/>
              <w:jc w:val="center"/>
              <w:rPr>
                <w:noProof/>
                <w:color w:val="000000"/>
                <w:kern w:val="28"/>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2</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Công trình đa năng, khách sạn, nhà  khách, nhà nghỉ</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Tổng diện tích sàn (nghìn m</w:t>
            </w:r>
            <w:r w:rsidRPr="00DF7EA1">
              <w:rPr>
                <w:color w:val="000000"/>
                <w:szCs w:val="28"/>
                <w:vertAlign w:val="superscript"/>
              </w:rPr>
              <w:t>2</w:t>
            </w:r>
            <w:r w:rsidRPr="00DF7EA1">
              <w:rPr>
                <w:color w:val="000000"/>
                <w:szCs w:val="28"/>
              </w:rPr>
              <w:t>)</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1,5</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3</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Trụ sở các cơ quan nhà nước và tổ chức chính trị</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noProof/>
                <w:color w:val="000000"/>
                <w:kern w:val="28"/>
                <w:szCs w:val="28"/>
              </w:rPr>
            </w:pPr>
            <w:r w:rsidRPr="00DF7EA1">
              <w:rPr>
                <w:noProof/>
                <w:color w:val="000000"/>
                <w:kern w:val="28"/>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noProof/>
                <w:color w:val="000000"/>
                <w:kern w:val="28"/>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4</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Trụ sở làm việc của các tổ chức xã             hội - nghề nghiệp, đơn vị sự nghiệp và doanh nghiệp</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noProof/>
                <w:color w:val="000000"/>
                <w:kern w:val="28"/>
                <w:szCs w:val="28"/>
              </w:rPr>
            </w:pPr>
            <w:r w:rsidRPr="00DF7EA1">
              <w:rPr>
                <w:noProof/>
                <w:color w:val="000000"/>
                <w:kern w:val="28"/>
                <w:szCs w:val="28"/>
              </w:rPr>
              <w:t>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noProof/>
                <w:color w:val="000000"/>
                <w:kern w:val="28"/>
                <w:szCs w:val="28"/>
              </w:rPr>
            </w:pPr>
            <w:r w:rsidRPr="00DF7EA1">
              <w:rPr>
                <w:color w:val="000000"/>
                <w:szCs w:val="28"/>
              </w:rPr>
              <w:t>≤ 3</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5</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Trung tâm thương mại, siêu thị</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 Tổng diện tích kinh doanh (nghìn m</w:t>
            </w:r>
            <w:r w:rsidRPr="00DF7EA1">
              <w:rPr>
                <w:color w:val="000000"/>
                <w:szCs w:val="28"/>
                <w:vertAlign w:val="superscript"/>
              </w:rPr>
              <w:t>2</w:t>
            </w:r>
            <w:r w:rsidRPr="00DF7EA1">
              <w:rPr>
                <w:color w:val="000000"/>
                <w:szCs w:val="28"/>
              </w:rPr>
              <w:t>)</w:t>
            </w:r>
          </w:p>
          <w:p w:rsidR="00DF7EA1" w:rsidRPr="00DF7EA1" w:rsidRDefault="00DF7EA1" w:rsidP="00DF7EA1">
            <w:pPr>
              <w:spacing w:before="120"/>
              <w:jc w:val="both"/>
              <w:rPr>
                <w:color w:val="000000"/>
                <w:szCs w:val="28"/>
              </w:rPr>
            </w:pPr>
            <w:r w:rsidRPr="00DF7EA1">
              <w:rPr>
                <w:color w:val="000000"/>
                <w:szCs w:val="28"/>
              </w:rPr>
              <w:t>- 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1,0</w:t>
            </w:r>
          </w:p>
          <w:p w:rsidR="00DF7EA1" w:rsidRPr="00DF7EA1" w:rsidRDefault="00DF7EA1" w:rsidP="00DF7EA1">
            <w:pPr>
              <w:spacing w:before="120"/>
              <w:jc w:val="center"/>
              <w:rPr>
                <w:color w:val="000000"/>
                <w:szCs w:val="28"/>
              </w:rPr>
            </w:pPr>
          </w:p>
          <w:p w:rsidR="00DF7EA1" w:rsidRPr="00DF7EA1" w:rsidRDefault="00DF7EA1" w:rsidP="00DF7EA1">
            <w:pPr>
              <w:spacing w:before="120"/>
              <w:jc w:val="center"/>
              <w:rPr>
                <w:color w:val="000000"/>
                <w:szCs w:val="28"/>
              </w:rPr>
            </w:pPr>
            <w:r w:rsidRPr="00DF7EA1">
              <w:rPr>
                <w:color w:val="000000"/>
                <w:szCs w:val="28"/>
              </w:rPr>
              <w:t>≤ 2</w:t>
            </w:r>
          </w:p>
        </w:tc>
      </w:tr>
      <w:tr w:rsidR="00DF7EA1" w:rsidRPr="00DF7EA1" w:rsidTr="00396B19">
        <w:tc>
          <w:tcPr>
            <w:tcW w:w="399"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6</w:t>
            </w:r>
          </w:p>
        </w:tc>
        <w:tc>
          <w:tcPr>
            <w:tcW w:w="2558"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 xml:space="preserve">Cửa hàng, nhà hàng ăn uống, giải khát và công trình tương tự </w:t>
            </w:r>
          </w:p>
        </w:tc>
        <w:tc>
          <w:tcPr>
            <w:tcW w:w="1207"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both"/>
              <w:rPr>
                <w:color w:val="000000"/>
                <w:szCs w:val="28"/>
              </w:rPr>
            </w:pPr>
            <w:r w:rsidRPr="00DF7EA1">
              <w:rPr>
                <w:color w:val="000000"/>
                <w:szCs w:val="28"/>
              </w:rPr>
              <w:t>- Tổng diện tích kinh doanh (nghìn m</w:t>
            </w:r>
            <w:r w:rsidRPr="00DF7EA1">
              <w:rPr>
                <w:color w:val="000000"/>
                <w:szCs w:val="28"/>
                <w:vertAlign w:val="superscript"/>
              </w:rPr>
              <w:t>2</w:t>
            </w:r>
            <w:r w:rsidRPr="00DF7EA1">
              <w:rPr>
                <w:color w:val="000000"/>
                <w:szCs w:val="28"/>
              </w:rPr>
              <w:t>)</w:t>
            </w:r>
          </w:p>
          <w:p w:rsidR="00DF7EA1" w:rsidRPr="00DF7EA1" w:rsidRDefault="00DF7EA1" w:rsidP="00DF7EA1">
            <w:pPr>
              <w:spacing w:before="120"/>
              <w:jc w:val="both"/>
              <w:rPr>
                <w:color w:val="000000"/>
                <w:szCs w:val="28"/>
              </w:rPr>
            </w:pPr>
            <w:r w:rsidRPr="00DF7EA1">
              <w:rPr>
                <w:color w:val="000000"/>
                <w:szCs w:val="28"/>
              </w:rPr>
              <w:t>- Số tầng</w:t>
            </w:r>
          </w:p>
        </w:tc>
        <w:tc>
          <w:tcPr>
            <w:tcW w:w="835" w:type="pct"/>
            <w:tcBorders>
              <w:top w:val="single" w:sz="4" w:space="0" w:color="auto"/>
              <w:left w:val="single" w:sz="4" w:space="0" w:color="auto"/>
              <w:bottom w:val="single" w:sz="4" w:space="0" w:color="auto"/>
              <w:right w:val="single" w:sz="4" w:space="0" w:color="auto"/>
            </w:tcBorders>
            <w:vAlign w:val="center"/>
          </w:tcPr>
          <w:p w:rsidR="00DF7EA1" w:rsidRPr="00DF7EA1" w:rsidRDefault="00DF7EA1" w:rsidP="00DF7EA1">
            <w:pPr>
              <w:spacing w:before="120"/>
              <w:jc w:val="center"/>
              <w:rPr>
                <w:color w:val="000000"/>
                <w:szCs w:val="28"/>
              </w:rPr>
            </w:pPr>
            <w:r w:rsidRPr="00DF7EA1">
              <w:rPr>
                <w:color w:val="000000"/>
                <w:szCs w:val="28"/>
              </w:rPr>
              <w:t>≤ 0,5</w:t>
            </w:r>
          </w:p>
          <w:p w:rsidR="00DF7EA1" w:rsidRPr="00DF7EA1" w:rsidRDefault="00DF7EA1" w:rsidP="00DF7EA1">
            <w:pPr>
              <w:spacing w:before="120"/>
              <w:jc w:val="center"/>
              <w:rPr>
                <w:color w:val="000000"/>
                <w:szCs w:val="28"/>
              </w:rPr>
            </w:pPr>
          </w:p>
          <w:p w:rsidR="00DF7EA1" w:rsidRPr="00DF7EA1" w:rsidRDefault="00DF7EA1" w:rsidP="00DF7EA1">
            <w:pPr>
              <w:spacing w:before="120"/>
              <w:jc w:val="center"/>
              <w:rPr>
                <w:color w:val="000000"/>
                <w:szCs w:val="28"/>
              </w:rPr>
            </w:pPr>
            <w:r w:rsidRPr="00DF7EA1">
              <w:rPr>
                <w:color w:val="000000"/>
                <w:szCs w:val="28"/>
              </w:rPr>
              <w:t>≤ 3</w:t>
            </w:r>
          </w:p>
          <w:p w:rsidR="00DF7EA1" w:rsidRPr="00DF7EA1" w:rsidRDefault="00DF7EA1" w:rsidP="00DF7EA1">
            <w:pPr>
              <w:spacing w:before="120"/>
              <w:jc w:val="center"/>
              <w:rPr>
                <w:color w:val="000000"/>
                <w:szCs w:val="28"/>
              </w:rPr>
            </w:pPr>
          </w:p>
        </w:tc>
      </w:tr>
    </w:tbl>
    <w:p w:rsidR="00DF7EA1" w:rsidRPr="00DF7EA1" w:rsidRDefault="00DF7EA1" w:rsidP="00DF7EA1">
      <w:pPr>
        <w:jc w:val="both"/>
        <w:rPr>
          <w:color w:val="000000"/>
          <w:sz w:val="26"/>
        </w:rPr>
      </w:pPr>
    </w:p>
    <w:p w:rsidR="00DF7EA1" w:rsidRPr="00DF7EA1" w:rsidRDefault="00DF7EA1" w:rsidP="00DF7EA1">
      <w:pPr>
        <w:ind w:firstLine="567"/>
        <w:jc w:val="both"/>
        <w:rPr>
          <w:b/>
          <w:color w:val="000000"/>
          <w:szCs w:val="28"/>
        </w:rPr>
      </w:pPr>
    </w:p>
    <w:p w:rsidR="00DF7EA1" w:rsidRPr="00DF7EA1" w:rsidRDefault="00DF7EA1" w:rsidP="00DF7EA1">
      <w:pPr>
        <w:ind w:firstLine="567"/>
        <w:jc w:val="both"/>
        <w:rPr>
          <w:b/>
          <w:color w:val="000000"/>
          <w:szCs w:val="28"/>
        </w:rPr>
      </w:pPr>
    </w:p>
    <w:p w:rsidR="00DF7EA1" w:rsidRPr="00DF7EA1" w:rsidRDefault="00DF7EA1" w:rsidP="00DF7EA1">
      <w:pPr>
        <w:ind w:firstLine="567"/>
        <w:jc w:val="both"/>
        <w:rPr>
          <w:b/>
          <w:color w:val="000000"/>
          <w:szCs w:val="28"/>
        </w:rPr>
      </w:pPr>
    </w:p>
    <w:p w:rsidR="00DF7EA1" w:rsidRPr="00DF7EA1" w:rsidRDefault="00DF7EA1" w:rsidP="00DF7EA1">
      <w:pPr>
        <w:ind w:firstLine="567"/>
        <w:jc w:val="both"/>
        <w:rPr>
          <w:b/>
          <w:color w:val="000000"/>
          <w:szCs w:val="28"/>
        </w:rPr>
      </w:pPr>
    </w:p>
    <w:p w:rsidR="00DF7EA1" w:rsidRPr="00DF7EA1" w:rsidRDefault="00DF7EA1" w:rsidP="00DF7EA1">
      <w:pPr>
        <w:ind w:firstLine="567"/>
        <w:jc w:val="both"/>
        <w:rPr>
          <w:b/>
          <w:color w:val="000000"/>
          <w:szCs w:val="28"/>
        </w:rPr>
      </w:pPr>
    </w:p>
    <w:p w:rsidR="00DF7EA1" w:rsidRDefault="00DF7EA1" w:rsidP="00DF7EA1">
      <w:pPr>
        <w:spacing w:before="120"/>
        <w:ind w:firstLine="567"/>
        <w:jc w:val="both"/>
        <w:rPr>
          <w:b/>
          <w:color w:val="000000"/>
          <w:szCs w:val="28"/>
        </w:rPr>
      </w:pPr>
    </w:p>
    <w:p w:rsidR="00BC05BF" w:rsidRDefault="00BC05BF" w:rsidP="00DF7EA1">
      <w:pPr>
        <w:spacing w:before="120"/>
        <w:ind w:firstLine="567"/>
        <w:jc w:val="both"/>
        <w:rPr>
          <w:b/>
          <w:color w:val="000000"/>
          <w:szCs w:val="28"/>
        </w:rPr>
      </w:pPr>
    </w:p>
    <w:p w:rsidR="00BC05BF" w:rsidRPr="00DF7EA1" w:rsidRDefault="00BC05BF" w:rsidP="00DF7EA1">
      <w:pPr>
        <w:spacing w:before="120"/>
        <w:ind w:firstLine="567"/>
        <w:jc w:val="both"/>
        <w:rPr>
          <w:b/>
          <w:color w:val="000000"/>
          <w:szCs w:val="28"/>
        </w:rPr>
      </w:pPr>
    </w:p>
    <w:p w:rsidR="00DF7EA1" w:rsidRPr="00DF7EA1" w:rsidRDefault="00DF7EA1" w:rsidP="00DF7EA1">
      <w:pPr>
        <w:spacing w:before="120"/>
        <w:ind w:firstLine="567"/>
        <w:jc w:val="both"/>
        <w:rPr>
          <w:b/>
          <w:color w:val="000000"/>
          <w:szCs w:val="28"/>
        </w:rPr>
      </w:pPr>
      <w:r w:rsidRPr="00DF7EA1">
        <w:rPr>
          <w:b/>
          <w:color w:val="000000"/>
          <w:szCs w:val="28"/>
        </w:rPr>
        <w:lastRenderedPageBreak/>
        <w:t>Ghi chú:</w:t>
      </w:r>
    </w:p>
    <w:p w:rsidR="00DF7EA1" w:rsidRPr="00DF7EA1" w:rsidRDefault="00DF7EA1" w:rsidP="00DF7EA1">
      <w:pPr>
        <w:spacing w:before="120"/>
        <w:ind w:firstLine="567"/>
        <w:jc w:val="both"/>
        <w:rPr>
          <w:color w:val="000000"/>
          <w:spacing w:val="4"/>
          <w:szCs w:val="28"/>
        </w:rPr>
      </w:pPr>
      <w:r w:rsidRPr="00DF7EA1">
        <w:rPr>
          <w:b/>
          <w:color w:val="000000"/>
          <w:spacing w:val="4"/>
          <w:szCs w:val="28"/>
        </w:rPr>
        <w:tab/>
      </w:r>
      <w:r w:rsidRPr="00DF7EA1">
        <w:rPr>
          <w:color w:val="000000"/>
          <w:spacing w:val="4"/>
          <w:szCs w:val="28"/>
        </w:rPr>
        <w:t>- Số tầng của ngôi nhà theo quy định tại Mục 1.5.11, quy chuẩn QCVN 03:2012/BXD quy chuẩn quốc gia về phân loại, phân cấp công trình xây dựng, dân dụng, công nghiệp và hạ tầng kỹ thuật đô thị quy định như sau: Số tầng nhà: Số tầng của ngôi nhà bao gồm toàn bộ các tầng trên mặt đất (kể cả tầng kỹ thuật, tầng áp mái, mái tum) và tầng nửa hầm; các tầng hầm không tính vào số tầng nhà.</w:t>
      </w:r>
    </w:p>
    <w:p w:rsidR="00DF7EA1" w:rsidRPr="00DF7EA1" w:rsidRDefault="00DF7EA1" w:rsidP="00DF7EA1">
      <w:pPr>
        <w:spacing w:before="120"/>
        <w:ind w:firstLine="567"/>
        <w:jc w:val="both"/>
        <w:rPr>
          <w:color w:val="000000"/>
          <w:spacing w:val="4"/>
          <w:szCs w:val="28"/>
        </w:rPr>
      </w:pPr>
      <w:r w:rsidRPr="00DF7EA1">
        <w:rPr>
          <w:b/>
          <w:color w:val="000000"/>
          <w:spacing w:val="4"/>
          <w:szCs w:val="28"/>
        </w:rPr>
        <w:tab/>
      </w:r>
      <w:r w:rsidRPr="00DF7EA1">
        <w:rPr>
          <w:color w:val="000000"/>
          <w:spacing w:val="4"/>
          <w:szCs w:val="28"/>
        </w:rPr>
        <w:t xml:space="preserve">- Số tầng trong tiêu chí phân cấp của Phụ lục này thuộc phần nổi công trình (trường hợp công trình có nhiều hơn 01 tầng hầm thì công trình thuộc cấp II theo </w:t>
      </w:r>
      <w:r w:rsidRPr="00DF7EA1">
        <w:rPr>
          <w:color w:val="000000"/>
          <w:spacing w:val="4"/>
          <w:lang w:val="sv-SE"/>
        </w:rPr>
        <w:t>Thông tư số 03/2016/TT-BXD ngày 10 tháng 3 năm 2016 của Bộ Xây dựng quy định về phân cấp công trình xây dựng và hướng dẫn áp dụng trong quản lý hoạt động xây dựng)</w:t>
      </w:r>
      <w:r w:rsidRPr="00DF7EA1">
        <w:rPr>
          <w:color w:val="000000"/>
          <w:spacing w:val="4"/>
          <w:szCs w:val="28"/>
        </w:rPr>
        <w:t>.</w:t>
      </w:r>
    </w:p>
    <w:p w:rsidR="00DF7EA1" w:rsidRPr="00DF7EA1" w:rsidRDefault="00DF7EA1" w:rsidP="00DF7EA1">
      <w:pPr>
        <w:spacing w:before="120"/>
        <w:ind w:firstLine="567"/>
        <w:jc w:val="both"/>
        <w:rPr>
          <w:color w:val="000000"/>
          <w:spacing w:val="4"/>
          <w:szCs w:val="28"/>
        </w:rPr>
      </w:pPr>
      <w:r w:rsidRPr="00DF7EA1">
        <w:rPr>
          <w:color w:val="000000"/>
          <w:spacing w:val="4"/>
          <w:szCs w:val="28"/>
        </w:rPr>
        <w:tab/>
        <w:t>- Cánh tính số tầng theo quy định tại Mục 1.5.12,</w:t>
      </w:r>
      <w:bookmarkStart w:id="0" w:name="_GoBack"/>
      <w:bookmarkEnd w:id="0"/>
      <w:r w:rsidRPr="00DF7EA1">
        <w:rPr>
          <w:color w:val="000000"/>
          <w:spacing w:val="4"/>
          <w:szCs w:val="28"/>
        </w:rPr>
        <w:t xml:space="preserve"> 1.5.14, 1.5.15, 1.5.16,   quy chuẩn QCVN 03:2012/BXD quy chuẩn quốc gia về phân loại, phân cấp công trình xây dựng, dân dụng, công nghiệp và hạ tầng kỹ thuật đô thị;</w:t>
      </w:r>
    </w:p>
    <w:p w:rsidR="00DF7EA1" w:rsidRPr="00DF7EA1" w:rsidRDefault="00DF7EA1" w:rsidP="00DF7EA1">
      <w:pPr>
        <w:spacing w:before="120"/>
        <w:ind w:firstLine="567"/>
        <w:jc w:val="both"/>
        <w:rPr>
          <w:color w:val="000000"/>
          <w:spacing w:val="4"/>
          <w:szCs w:val="28"/>
        </w:rPr>
      </w:pPr>
      <w:r w:rsidRPr="00DF7EA1">
        <w:rPr>
          <w:color w:val="000000"/>
          <w:spacing w:val="4"/>
          <w:szCs w:val="28"/>
        </w:rPr>
        <w:tab/>
        <w:t>+ Ví dụ: Nhà có 02 tầng trên mặt đất và 01 tầng áp mái được hiểu là nhà 3 tầng; Nhà có 02 tầng trên mặt đất và 01 tầng nửa hầm được hiểu là nhà 3 tầng;  Nhà có 02 tầng trên mặt đất và 01 tầng kỹ thuật (01 tầng nửa hầm, tầng áp mái; tầng tum gồm tum thang, tum kỹ thuật có diện tích vượt quá 30% diện tích sàn mái) được hiểu là nhà 3 tầng; nhà có 03 tầng trên mặt đất, không có tầng áp mái; tầng tum gồm tum thang, tum kỹ thuật có diện tích không vượt quá 30% diện tích sàn mái được hiểu là nhà 3 tầng.</w:t>
      </w:r>
    </w:p>
    <w:p w:rsidR="00DF7EA1" w:rsidRPr="00DF7EA1" w:rsidRDefault="00DF7EA1" w:rsidP="00DF7EA1">
      <w:pPr>
        <w:spacing w:before="120"/>
        <w:ind w:firstLine="567"/>
        <w:jc w:val="both"/>
        <w:rPr>
          <w:color w:val="000000"/>
          <w:spacing w:val="4"/>
          <w:szCs w:val="28"/>
        </w:rPr>
      </w:pPr>
      <w:r w:rsidRPr="00DF7EA1">
        <w:rPr>
          <w:color w:val="000000"/>
          <w:spacing w:val="4"/>
          <w:szCs w:val="28"/>
        </w:rPr>
        <w:tab/>
        <w:t xml:space="preserve">- Trường hợp dự án đầu tư xây dựng gồm nhiều công trình chính độc lập  với nhau, áp dụng phân cấp công trình theo hướng dẫn tại </w:t>
      </w:r>
      <w:r w:rsidRPr="00DF7EA1">
        <w:rPr>
          <w:color w:val="000000"/>
          <w:spacing w:val="4"/>
          <w:lang w:val="sv-SE"/>
        </w:rPr>
        <w:t xml:space="preserve">Thông tư số 03/2016/TT-BXD ngày 10 tháng 3 năm 2016 của Bộ Xây dựng quy định về phân cấp công trình xây dựng và hướng dẫn áp dụng trong quản lý hoạt động xây dựng </w:t>
      </w:r>
      <w:r w:rsidRPr="00DF7EA1">
        <w:rPr>
          <w:color w:val="000000"/>
          <w:spacing w:val="4"/>
          <w:szCs w:val="28"/>
        </w:rPr>
        <w:t>để xác định thẩm quyền thẩm định./.</w:t>
      </w:r>
    </w:p>
    <w:p w:rsidR="00DF7EA1" w:rsidRPr="00DF7EA1" w:rsidRDefault="00DF7EA1" w:rsidP="00DF7EA1">
      <w:pPr>
        <w:spacing w:before="120"/>
        <w:jc w:val="both"/>
        <w:rPr>
          <w:color w:val="000000"/>
          <w:spacing w:val="4"/>
          <w:szCs w:val="28"/>
        </w:rPr>
      </w:pPr>
      <w:r w:rsidRPr="00DF7EA1">
        <w:rPr>
          <w:color w:val="000000"/>
          <w:spacing w:val="4"/>
          <w:szCs w:val="28"/>
        </w:rPr>
        <w:tab/>
        <w:t xml:space="preserve"> </w:t>
      </w:r>
    </w:p>
    <w:p w:rsidR="00DF7EA1" w:rsidRPr="00DF7EA1" w:rsidRDefault="00DF7EA1" w:rsidP="00DF7EA1">
      <w:pPr>
        <w:jc w:val="both"/>
        <w:rPr>
          <w:color w:val="000000"/>
          <w:szCs w:val="28"/>
        </w:rPr>
      </w:pPr>
    </w:p>
    <w:p w:rsidR="00DF7EA1" w:rsidRPr="00DF7EA1" w:rsidRDefault="00DF7EA1" w:rsidP="00DF7EA1">
      <w:pPr>
        <w:jc w:val="both"/>
        <w:rPr>
          <w:color w:val="000000"/>
          <w:szCs w:val="28"/>
        </w:rPr>
      </w:pPr>
    </w:p>
    <w:p w:rsidR="00DF7EA1" w:rsidRPr="00DF7EA1" w:rsidRDefault="00DF7EA1" w:rsidP="00DF7EA1">
      <w:pPr>
        <w:jc w:val="both"/>
        <w:rPr>
          <w:color w:val="000000"/>
          <w:szCs w:val="28"/>
        </w:rPr>
      </w:pPr>
    </w:p>
    <w:p w:rsidR="00DF7EA1" w:rsidRPr="00DF7EA1" w:rsidRDefault="00DF7EA1" w:rsidP="00DF7EA1">
      <w:pPr>
        <w:jc w:val="both"/>
        <w:rPr>
          <w:color w:val="000000"/>
          <w:szCs w:val="28"/>
        </w:rPr>
      </w:pPr>
    </w:p>
    <w:sectPr w:rsidR="00DF7EA1" w:rsidRPr="00DF7EA1" w:rsidSect="002C6AC3">
      <w:footerReference w:type="even" r:id="rId9"/>
      <w:pgSz w:w="11909" w:h="16834" w:code="9"/>
      <w:pgMar w:top="1134" w:right="1134" w:bottom="1134" w:left="1701" w:header="397" w:footer="39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5FC5" w:rsidRDefault="009E5FC5" w:rsidP="00C94F0E">
      <w:r>
        <w:separator/>
      </w:r>
    </w:p>
  </w:endnote>
  <w:endnote w:type="continuationSeparator" w:id="0">
    <w:p w:rsidR="009E5FC5" w:rsidRDefault="009E5FC5" w:rsidP="00C94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7AC0" w:rsidRDefault="00A7133F" w:rsidP="00F17239">
    <w:pPr>
      <w:pStyle w:val="Footer"/>
      <w:framePr w:wrap="around" w:vAnchor="text" w:hAnchor="margin" w:xAlign="right" w:y="1"/>
      <w:rPr>
        <w:rStyle w:val="PageNumber"/>
      </w:rPr>
    </w:pPr>
    <w:r>
      <w:rPr>
        <w:rStyle w:val="PageNumber"/>
      </w:rPr>
      <w:fldChar w:fldCharType="begin"/>
    </w:r>
    <w:r w:rsidR="008E7AC0">
      <w:rPr>
        <w:rStyle w:val="PageNumber"/>
      </w:rPr>
      <w:instrText xml:space="preserve">PAGE  </w:instrText>
    </w:r>
    <w:r>
      <w:rPr>
        <w:rStyle w:val="PageNumber"/>
      </w:rPr>
      <w:fldChar w:fldCharType="end"/>
    </w:r>
  </w:p>
  <w:p w:rsidR="008E7AC0" w:rsidRDefault="008E7AC0" w:rsidP="00F1723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5FC5" w:rsidRDefault="009E5FC5" w:rsidP="00C94F0E">
      <w:r>
        <w:separator/>
      </w:r>
    </w:p>
  </w:footnote>
  <w:footnote w:type="continuationSeparator" w:id="0">
    <w:p w:rsidR="009E5FC5" w:rsidRDefault="009E5FC5" w:rsidP="00C94F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E05EBB"/>
    <w:multiLevelType w:val="hybridMultilevel"/>
    <w:tmpl w:val="DD9EA6EA"/>
    <w:lvl w:ilvl="0" w:tplc="2DF45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3B015B9"/>
    <w:multiLevelType w:val="hybridMultilevel"/>
    <w:tmpl w:val="C4C4332A"/>
    <w:lvl w:ilvl="0" w:tplc="401E47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E99"/>
    <w:rsid w:val="000018CA"/>
    <w:rsid w:val="000025E1"/>
    <w:rsid w:val="00004D0B"/>
    <w:rsid w:val="00004EAF"/>
    <w:rsid w:val="0000655B"/>
    <w:rsid w:val="00006C04"/>
    <w:rsid w:val="00006EE3"/>
    <w:rsid w:val="00007A10"/>
    <w:rsid w:val="000102CA"/>
    <w:rsid w:val="00010C5F"/>
    <w:rsid w:val="0001264D"/>
    <w:rsid w:val="00012E48"/>
    <w:rsid w:val="00013911"/>
    <w:rsid w:val="00013FE9"/>
    <w:rsid w:val="00016FB5"/>
    <w:rsid w:val="000174FF"/>
    <w:rsid w:val="000212B4"/>
    <w:rsid w:val="00022D57"/>
    <w:rsid w:val="0002310D"/>
    <w:rsid w:val="00023A1E"/>
    <w:rsid w:val="00023F33"/>
    <w:rsid w:val="0002445F"/>
    <w:rsid w:val="0002471D"/>
    <w:rsid w:val="000251AB"/>
    <w:rsid w:val="00025DB4"/>
    <w:rsid w:val="000263A2"/>
    <w:rsid w:val="00026E80"/>
    <w:rsid w:val="000276B7"/>
    <w:rsid w:val="0003062C"/>
    <w:rsid w:val="00033974"/>
    <w:rsid w:val="0003403C"/>
    <w:rsid w:val="0003496B"/>
    <w:rsid w:val="0003686F"/>
    <w:rsid w:val="00041DD5"/>
    <w:rsid w:val="00042E75"/>
    <w:rsid w:val="000431F8"/>
    <w:rsid w:val="00043E86"/>
    <w:rsid w:val="00044BD6"/>
    <w:rsid w:val="00047691"/>
    <w:rsid w:val="00051516"/>
    <w:rsid w:val="00051DFD"/>
    <w:rsid w:val="00051F5C"/>
    <w:rsid w:val="00056E85"/>
    <w:rsid w:val="00056F0E"/>
    <w:rsid w:val="000579D1"/>
    <w:rsid w:val="00057B25"/>
    <w:rsid w:val="000600F9"/>
    <w:rsid w:val="00061501"/>
    <w:rsid w:val="00061EA8"/>
    <w:rsid w:val="000636DE"/>
    <w:rsid w:val="00063C40"/>
    <w:rsid w:val="00066BC9"/>
    <w:rsid w:val="00070EA3"/>
    <w:rsid w:val="00071964"/>
    <w:rsid w:val="000727C6"/>
    <w:rsid w:val="00073475"/>
    <w:rsid w:val="000745F3"/>
    <w:rsid w:val="0007657E"/>
    <w:rsid w:val="00076644"/>
    <w:rsid w:val="00077CE7"/>
    <w:rsid w:val="000817FE"/>
    <w:rsid w:val="00081BF0"/>
    <w:rsid w:val="00085046"/>
    <w:rsid w:val="000855FC"/>
    <w:rsid w:val="00086113"/>
    <w:rsid w:val="000865C1"/>
    <w:rsid w:val="00087537"/>
    <w:rsid w:val="0008767F"/>
    <w:rsid w:val="0009034B"/>
    <w:rsid w:val="00090ED9"/>
    <w:rsid w:val="0009288D"/>
    <w:rsid w:val="0009394B"/>
    <w:rsid w:val="00094B59"/>
    <w:rsid w:val="00094C93"/>
    <w:rsid w:val="00094ED1"/>
    <w:rsid w:val="00095210"/>
    <w:rsid w:val="00095D2C"/>
    <w:rsid w:val="0009752E"/>
    <w:rsid w:val="0009799E"/>
    <w:rsid w:val="000A0CD9"/>
    <w:rsid w:val="000A1B69"/>
    <w:rsid w:val="000A2B0C"/>
    <w:rsid w:val="000A37E7"/>
    <w:rsid w:val="000A43D8"/>
    <w:rsid w:val="000A52DF"/>
    <w:rsid w:val="000A57CB"/>
    <w:rsid w:val="000A612D"/>
    <w:rsid w:val="000A61E8"/>
    <w:rsid w:val="000A7E38"/>
    <w:rsid w:val="000B0821"/>
    <w:rsid w:val="000B08B6"/>
    <w:rsid w:val="000B0E02"/>
    <w:rsid w:val="000B29B6"/>
    <w:rsid w:val="000B4E00"/>
    <w:rsid w:val="000B512B"/>
    <w:rsid w:val="000B5E00"/>
    <w:rsid w:val="000B659B"/>
    <w:rsid w:val="000C043A"/>
    <w:rsid w:val="000C0999"/>
    <w:rsid w:val="000C1450"/>
    <w:rsid w:val="000C453C"/>
    <w:rsid w:val="000C5026"/>
    <w:rsid w:val="000C5F0C"/>
    <w:rsid w:val="000C63CA"/>
    <w:rsid w:val="000D3C54"/>
    <w:rsid w:val="000D53C5"/>
    <w:rsid w:val="000D6EF4"/>
    <w:rsid w:val="000E137C"/>
    <w:rsid w:val="000E208B"/>
    <w:rsid w:val="000E264B"/>
    <w:rsid w:val="000E2D0E"/>
    <w:rsid w:val="000E37C1"/>
    <w:rsid w:val="000E7350"/>
    <w:rsid w:val="000F09E4"/>
    <w:rsid w:val="000F144A"/>
    <w:rsid w:val="000F22B0"/>
    <w:rsid w:val="000F2C19"/>
    <w:rsid w:val="000F429E"/>
    <w:rsid w:val="000F4C69"/>
    <w:rsid w:val="000F63F2"/>
    <w:rsid w:val="000F67CF"/>
    <w:rsid w:val="000F72B6"/>
    <w:rsid w:val="001004B1"/>
    <w:rsid w:val="001009F4"/>
    <w:rsid w:val="00100C77"/>
    <w:rsid w:val="00101757"/>
    <w:rsid w:val="0010195C"/>
    <w:rsid w:val="00102AB2"/>
    <w:rsid w:val="0010321F"/>
    <w:rsid w:val="00103581"/>
    <w:rsid w:val="00103A8D"/>
    <w:rsid w:val="00104651"/>
    <w:rsid w:val="001051C8"/>
    <w:rsid w:val="001055DC"/>
    <w:rsid w:val="00105F06"/>
    <w:rsid w:val="00107750"/>
    <w:rsid w:val="00110134"/>
    <w:rsid w:val="00110826"/>
    <w:rsid w:val="00113230"/>
    <w:rsid w:val="00115829"/>
    <w:rsid w:val="00116C3E"/>
    <w:rsid w:val="00117A1B"/>
    <w:rsid w:val="00120776"/>
    <w:rsid w:val="00120902"/>
    <w:rsid w:val="00121708"/>
    <w:rsid w:val="001220C9"/>
    <w:rsid w:val="001246A1"/>
    <w:rsid w:val="00125F2C"/>
    <w:rsid w:val="00126072"/>
    <w:rsid w:val="00126B0E"/>
    <w:rsid w:val="00126C67"/>
    <w:rsid w:val="001274F4"/>
    <w:rsid w:val="00127A27"/>
    <w:rsid w:val="001305DB"/>
    <w:rsid w:val="00131B6F"/>
    <w:rsid w:val="001329ED"/>
    <w:rsid w:val="00132BB4"/>
    <w:rsid w:val="0013385C"/>
    <w:rsid w:val="00135405"/>
    <w:rsid w:val="0013632B"/>
    <w:rsid w:val="0013708B"/>
    <w:rsid w:val="0014050B"/>
    <w:rsid w:val="00141EE4"/>
    <w:rsid w:val="00142025"/>
    <w:rsid w:val="00142F05"/>
    <w:rsid w:val="00145C80"/>
    <w:rsid w:val="00147CEF"/>
    <w:rsid w:val="001515B5"/>
    <w:rsid w:val="00151F46"/>
    <w:rsid w:val="00162344"/>
    <w:rsid w:val="001633EF"/>
    <w:rsid w:val="00163DC0"/>
    <w:rsid w:val="00164282"/>
    <w:rsid w:val="00164436"/>
    <w:rsid w:val="00164B79"/>
    <w:rsid w:val="00166EAA"/>
    <w:rsid w:val="00167350"/>
    <w:rsid w:val="0016770C"/>
    <w:rsid w:val="00167750"/>
    <w:rsid w:val="00167900"/>
    <w:rsid w:val="001700B8"/>
    <w:rsid w:val="00171B6E"/>
    <w:rsid w:val="00172061"/>
    <w:rsid w:val="001727D9"/>
    <w:rsid w:val="001758E7"/>
    <w:rsid w:val="00180AB8"/>
    <w:rsid w:val="00181088"/>
    <w:rsid w:val="0018154E"/>
    <w:rsid w:val="00181DFA"/>
    <w:rsid w:val="00184A13"/>
    <w:rsid w:val="00184EF2"/>
    <w:rsid w:val="001850D1"/>
    <w:rsid w:val="00185F69"/>
    <w:rsid w:val="00187222"/>
    <w:rsid w:val="0019182D"/>
    <w:rsid w:val="00192234"/>
    <w:rsid w:val="001923A8"/>
    <w:rsid w:val="00192ED3"/>
    <w:rsid w:val="001938B0"/>
    <w:rsid w:val="00194EB5"/>
    <w:rsid w:val="001951BD"/>
    <w:rsid w:val="00195674"/>
    <w:rsid w:val="00195D67"/>
    <w:rsid w:val="00197A9E"/>
    <w:rsid w:val="001A0667"/>
    <w:rsid w:val="001A21C1"/>
    <w:rsid w:val="001A2DEB"/>
    <w:rsid w:val="001A3399"/>
    <w:rsid w:val="001A58A8"/>
    <w:rsid w:val="001A5B06"/>
    <w:rsid w:val="001B064F"/>
    <w:rsid w:val="001B1928"/>
    <w:rsid w:val="001B4003"/>
    <w:rsid w:val="001B570C"/>
    <w:rsid w:val="001B5C9C"/>
    <w:rsid w:val="001B6BB4"/>
    <w:rsid w:val="001B714B"/>
    <w:rsid w:val="001B753E"/>
    <w:rsid w:val="001B7FB8"/>
    <w:rsid w:val="001C1654"/>
    <w:rsid w:val="001C719B"/>
    <w:rsid w:val="001D20C6"/>
    <w:rsid w:val="001D2178"/>
    <w:rsid w:val="001D40E8"/>
    <w:rsid w:val="001D79D3"/>
    <w:rsid w:val="001E1418"/>
    <w:rsid w:val="001E2E24"/>
    <w:rsid w:val="001E5498"/>
    <w:rsid w:val="001E556C"/>
    <w:rsid w:val="001E5D2E"/>
    <w:rsid w:val="001E6CA3"/>
    <w:rsid w:val="001E7F7F"/>
    <w:rsid w:val="001F1D5C"/>
    <w:rsid w:val="001F1ECA"/>
    <w:rsid w:val="001F27CD"/>
    <w:rsid w:val="001F4C8B"/>
    <w:rsid w:val="002003D6"/>
    <w:rsid w:val="00202BD2"/>
    <w:rsid w:val="00203375"/>
    <w:rsid w:val="002036C5"/>
    <w:rsid w:val="00204E90"/>
    <w:rsid w:val="002051BB"/>
    <w:rsid w:val="002064A7"/>
    <w:rsid w:val="00207509"/>
    <w:rsid w:val="00207C5F"/>
    <w:rsid w:val="00210255"/>
    <w:rsid w:val="0021051E"/>
    <w:rsid w:val="00210B1F"/>
    <w:rsid w:val="00210DE8"/>
    <w:rsid w:val="00212AD6"/>
    <w:rsid w:val="0021353F"/>
    <w:rsid w:val="00213C2D"/>
    <w:rsid w:val="00216962"/>
    <w:rsid w:val="00221795"/>
    <w:rsid w:val="00221DAB"/>
    <w:rsid w:val="0022254E"/>
    <w:rsid w:val="00222AC7"/>
    <w:rsid w:val="00223D68"/>
    <w:rsid w:val="0022559E"/>
    <w:rsid w:val="00225D9B"/>
    <w:rsid w:val="00226971"/>
    <w:rsid w:val="00226C6F"/>
    <w:rsid w:val="0023148C"/>
    <w:rsid w:val="00232DDE"/>
    <w:rsid w:val="002337DC"/>
    <w:rsid w:val="0023645C"/>
    <w:rsid w:val="002365F7"/>
    <w:rsid w:val="002408FD"/>
    <w:rsid w:val="00241FFF"/>
    <w:rsid w:val="00242653"/>
    <w:rsid w:val="002439F2"/>
    <w:rsid w:val="00244970"/>
    <w:rsid w:val="00245F91"/>
    <w:rsid w:val="002465D8"/>
    <w:rsid w:val="00252413"/>
    <w:rsid w:val="00252711"/>
    <w:rsid w:val="00252980"/>
    <w:rsid w:val="00253050"/>
    <w:rsid w:val="00253EF0"/>
    <w:rsid w:val="00253FD9"/>
    <w:rsid w:val="0025517B"/>
    <w:rsid w:val="00255377"/>
    <w:rsid w:val="00255F37"/>
    <w:rsid w:val="00256804"/>
    <w:rsid w:val="00262BB0"/>
    <w:rsid w:val="002632C9"/>
    <w:rsid w:val="00265E36"/>
    <w:rsid w:val="002702E2"/>
    <w:rsid w:val="0027098C"/>
    <w:rsid w:val="00271239"/>
    <w:rsid w:val="00271403"/>
    <w:rsid w:val="002735C5"/>
    <w:rsid w:val="002736DF"/>
    <w:rsid w:val="00274245"/>
    <w:rsid w:val="00274750"/>
    <w:rsid w:val="002753C4"/>
    <w:rsid w:val="0027675D"/>
    <w:rsid w:val="0028031E"/>
    <w:rsid w:val="002806D2"/>
    <w:rsid w:val="00281F02"/>
    <w:rsid w:val="00282B4A"/>
    <w:rsid w:val="002834DB"/>
    <w:rsid w:val="00290BC6"/>
    <w:rsid w:val="0029166A"/>
    <w:rsid w:val="0029284E"/>
    <w:rsid w:val="00294693"/>
    <w:rsid w:val="00295729"/>
    <w:rsid w:val="002975EE"/>
    <w:rsid w:val="002A1305"/>
    <w:rsid w:val="002A1832"/>
    <w:rsid w:val="002A1E24"/>
    <w:rsid w:val="002A39C9"/>
    <w:rsid w:val="002A4A8A"/>
    <w:rsid w:val="002A5A31"/>
    <w:rsid w:val="002B00B7"/>
    <w:rsid w:val="002B02E2"/>
    <w:rsid w:val="002B07EC"/>
    <w:rsid w:val="002B092C"/>
    <w:rsid w:val="002B21EC"/>
    <w:rsid w:val="002B52AA"/>
    <w:rsid w:val="002B5719"/>
    <w:rsid w:val="002B5757"/>
    <w:rsid w:val="002B68F1"/>
    <w:rsid w:val="002B7CCE"/>
    <w:rsid w:val="002C2BE1"/>
    <w:rsid w:val="002C2FE2"/>
    <w:rsid w:val="002C3149"/>
    <w:rsid w:val="002C3CDF"/>
    <w:rsid w:val="002C47B4"/>
    <w:rsid w:val="002C51B9"/>
    <w:rsid w:val="002C5EB2"/>
    <w:rsid w:val="002C6AC3"/>
    <w:rsid w:val="002C75BE"/>
    <w:rsid w:val="002C7A4F"/>
    <w:rsid w:val="002D05E9"/>
    <w:rsid w:val="002D0D6E"/>
    <w:rsid w:val="002D3CFF"/>
    <w:rsid w:val="002D4A84"/>
    <w:rsid w:val="002D62CF"/>
    <w:rsid w:val="002D6DEB"/>
    <w:rsid w:val="002E26C9"/>
    <w:rsid w:val="002E3C67"/>
    <w:rsid w:val="002E5BFC"/>
    <w:rsid w:val="002E7D00"/>
    <w:rsid w:val="002F06A9"/>
    <w:rsid w:val="002F21C7"/>
    <w:rsid w:val="002F61CA"/>
    <w:rsid w:val="002F680D"/>
    <w:rsid w:val="00300E0A"/>
    <w:rsid w:val="00300F2D"/>
    <w:rsid w:val="00301693"/>
    <w:rsid w:val="003079C9"/>
    <w:rsid w:val="00310BAB"/>
    <w:rsid w:val="00311799"/>
    <w:rsid w:val="00312EA6"/>
    <w:rsid w:val="00313D50"/>
    <w:rsid w:val="00313D80"/>
    <w:rsid w:val="00314311"/>
    <w:rsid w:val="00315229"/>
    <w:rsid w:val="00315575"/>
    <w:rsid w:val="003156DE"/>
    <w:rsid w:val="00316222"/>
    <w:rsid w:val="00316F00"/>
    <w:rsid w:val="00320E3D"/>
    <w:rsid w:val="00321969"/>
    <w:rsid w:val="00321ADF"/>
    <w:rsid w:val="00321F7C"/>
    <w:rsid w:val="003227C6"/>
    <w:rsid w:val="0032623A"/>
    <w:rsid w:val="00326941"/>
    <w:rsid w:val="00327771"/>
    <w:rsid w:val="00330E72"/>
    <w:rsid w:val="00332065"/>
    <w:rsid w:val="00333599"/>
    <w:rsid w:val="00333922"/>
    <w:rsid w:val="00333E0D"/>
    <w:rsid w:val="0033572A"/>
    <w:rsid w:val="0034119B"/>
    <w:rsid w:val="00342399"/>
    <w:rsid w:val="003439F5"/>
    <w:rsid w:val="00345BE2"/>
    <w:rsid w:val="003466E6"/>
    <w:rsid w:val="00346EBB"/>
    <w:rsid w:val="00350E4F"/>
    <w:rsid w:val="003534EE"/>
    <w:rsid w:val="00354619"/>
    <w:rsid w:val="00355C19"/>
    <w:rsid w:val="00355F36"/>
    <w:rsid w:val="00356419"/>
    <w:rsid w:val="00357655"/>
    <w:rsid w:val="00357EB4"/>
    <w:rsid w:val="00360F94"/>
    <w:rsid w:val="00363007"/>
    <w:rsid w:val="00363307"/>
    <w:rsid w:val="0036584D"/>
    <w:rsid w:val="0037021D"/>
    <w:rsid w:val="003714D5"/>
    <w:rsid w:val="00372CD5"/>
    <w:rsid w:val="00372F64"/>
    <w:rsid w:val="003736AD"/>
    <w:rsid w:val="00373D33"/>
    <w:rsid w:val="0037488D"/>
    <w:rsid w:val="00376128"/>
    <w:rsid w:val="0037621E"/>
    <w:rsid w:val="00376E84"/>
    <w:rsid w:val="00384079"/>
    <w:rsid w:val="003843A2"/>
    <w:rsid w:val="0038733A"/>
    <w:rsid w:val="00391CBD"/>
    <w:rsid w:val="00391E16"/>
    <w:rsid w:val="00394965"/>
    <w:rsid w:val="00394D50"/>
    <w:rsid w:val="00397B07"/>
    <w:rsid w:val="003A0B3A"/>
    <w:rsid w:val="003A4356"/>
    <w:rsid w:val="003A4AC3"/>
    <w:rsid w:val="003A4E08"/>
    <w:rsid w:val="003A5113"/>
    <w:rsid w:val="003A54C7"/>
    <w:rsid w:val="003A686F"/>
    <w:rsid w:val="003B0603"/>
    <w:rsid w:val="003B1D18"/>
    <w:rsid w:val="003B2EAC"/>
    <w:rsid w:val="003B34FA"/>
    <w:rsid w:val="003B6C30"/>
    <w:rsid w:val="003B6D78"/>
    <w:rsid w:val="003B74F5"/>
    <w:rsid w:val="003C0056"/>
    <w:rsid w:val="003C06A1"/>
    <w:rsid w:val="003C19E5"/>
    <w:rsid w:val="003C29DD"/>
    <w:rsid w:val="003C326A"/>
    <w:rsid w:val="003C3E0B"/>
    <w:rsid w:val="003C7795"/>
    <w:rsid w:val="003C78CA"/>
    <w:rsid w:val="003C7F0F"/>
    <w:rsid w:val="003D0206"/>
    <w:rsid w:val="003D5CDD"/>
    <w:rsid w:val="003D7141"/>
    <w:rsid w:val="003E24A2"/>
    <w:rsid w:val="003E26D3"/>
    <w:rsid w:val="003E29EF"/>
    <w:rsid w:val="003E3000"/>
    <w:rsid w:val="003E365F"/>
    <w:rsid w:val="003E3949"/>
    <w:rsid w:val="003E6A62"/>
    <w:rsid w:val="003E71ED"/>
    <w:rsid w:val="003E7FC7"/>
    <w:rsid w:val="003F2E29"/>
    <w:rsid w:val="003F362A"/>
    <w:rsid w:val="003F403D"/>
    <w:rsid w:val="003F6057"/>
    <w:rsid w:val="003F62D3"/>
    <w:rsid w:val="00400B30"/>
    <w:rsid w:val="00403DFF"/>
    <w:rsid w:val="004046A2"/>
    <w:rsid w:val="00406641"/>
    <w:rsid w:val="00407EF9"/>
    <w:rsid w:val="00412B2B"/>
    <w:rsid w:val="004130CD"/>
    <w:rsid w:val="00413199"/>
    <w:rsid w:val="00413393"/>
    <w:rsid w:val="00413A69"/>
    <w:rsid w:val="0041454D"/>
    <w:rsid w:val="00414A51"/>
    <w:rsid w:val="00415D52"/>
    <w:rsid w:val="0042314E"/>
    <w:rsid w:val="00423858"/>
    <w:rsid w:val="00425C76"/>
    <w:rsid w:val="004269BC"/>
    <w:rsid w:val="004313EA"/>
    <w:rsid w:val="004317CB"/>
    <w:rsid w:val="00431E57"/>
    <w:rsid w:val="00432CBA"/>
    <w:rsid w:val="004339F5"/>
    <w:rsid w:val="0043507F"/>
    <w:rsid w:val="004355A1"/>
    <w:rsid w:val="00436717"/>
    <w:rsid w:val="0044094F"/>
    <w:rsid w:val="00440A1B"/>
    <w:rsid w:val="00442329"/>
    <w:rsid w:val="004455BB"/>
    <w:rsid w:val="00445C73"/>
    <w:rsid w:val="00446F8B"/>
    <w:rsid w:val="00447A95"/>
    <w:rsid w:val="0045081E"/>
    <w:rsid w:val="00450890"/>
    <w:rsid w:val="00451562"/>
    <w:rsid w:val="00451D43"/>
    <w:rsid w:val="00454130"/>
    <w:rsid w:val="00454F69"/>
    <w:rsid w:val="00455104"/>
    <w:rsid w:val="00456295"/>
    <w:rsid w:val="00456966"/>
    <w:rsid w:val="0046015D"/>
    <w:rsid w:val="00461DA9"/>
    <w:rsid w:val="00462B18"/>
    <w:rsid w:val="00462E1E"/>
    <w:rsid w:val="00463CE7"/>
    <w:rsid w:val="00464285"/>
    <w:rsid w:val="00465967"/>
    <w:rsid w:val="0046721D"/>
    <w:rsid w:val="00471BFC"/>
    <w:rsid w:val="00473AF3"/>
    <w:rsid w:val="004758CF"/>
    <w:rsid w:val="00476334"/>
    <w:rsid w:val="0047638F"/>
    <w:rsid w:val="00476D3C"/>
    <w:rsid w:val="00477F61"/>
    <w:rsid w:val="004815DF"/>
    <w:rsid w:val="004818AD"/>
    <w:rsid w:val="004833A8"/>
    <w:rsid w:val="0048590F"/>
    <w:rsid w:val="004862A6"/>
    <w:rsid w:val="00486793"/>
    <w:rsid w:val="00486E64"/>
    <w:rsid w:val="00490675"/>
    <w:rsid w:val="00490939"/>
    <w:rsid w:val="00491730"/>
    <w:rsid w:val="0049223C"/>
    <w:rsid w:val="00492C45"/>
    <w:rsid w:val="00492DB4"/>
    <w:rsid w:val="00494A3F"/>
    <w:rsid w:val="004954FF"/>
    <w:rsid w:val="004967AD"/>
    <w:rsid w:val="00497290"/>
    <w:rsid w:val="004977A5"/>
    <w:rsid w:val="004A0590"/>
    <w:rsid w:val="004A08CE"/>
    <w:rsid w:val="004A1B9B"/>
    <w:rsid w:val="004A272D"/>
    <w:rsid w:val="004A2A1E"/>
    <w:rsid w:val="004A3A74"/>
    <w:rsid w:val="004A3AC4"/>
    <w:rsid w:val="004A6594"/>
    <w:rsid w:val="004A7957"/>
    <w:rsid w:val="004B04FB"/>
    <w:rsid w:val="004B1E91"/>
    <w:rsid w:val="004B3B1F"/>
    <w:rsid w:val="004B3C0D"/>
    <w:rsid w:val="004B438B"/>
    <w:rsid w:val="004B4893"/>
    <w:rsid w:val="004B4DBF"/>
    <w:rsid w:val="004B4EF7"/>
    <w:rsid w:val="004B6B4C"/>
    <w:rsid w:val="004B73E8"/>
    <w:rsid w:val="004C0151"/>
    <w:rsid w:val="004C0D85"/>
    <w:rsid w:val="004C3057"/>
    <w:rsid w:val="004C4C86"/>
    <w:rsid w:val="004C69A7"/>
    <w:rsid w:val="004C6D5F"/>
    <w:rsid w:val="004C7575"/>
    <w:rsid w:val="004D0F20"/>
    <w:rsid w:val="004D198F"/>
    <w:rsid w:val="004D2AF3"/>
    <w:rsid w:val="004D2FA5"/>
    <w:rsid w:val="004D3B75"/>
    <w:rsid w:val="004D4FD8"/>
    <w:rsid w:val="004D7513"/>
    <w:rsid w:val="004D7D74"/>
    <w:rsid w:val="004E0F1D"/>
    <w:rsid w:val="004E27E0"/>
    <w:rsid w:val="004E35BE"/>
    <w:rsid w:val="004E4853"/>
    <w:rsid w:val="004E4BE6"/>
    <w:rsid w:val="004E68F4"/>
    <w:rsid w:val="004E7090"/>
    <w:rsid w:val="004E71B8"/>
    <w:rsid w:val="004E7C2C"/>
    <w:rsid w:val="004F050E"/>
    <w:rsid w:val="004F133D"/>
    <w:rsid w:val="004F22AD"/>
    <w:rsid w:val="004F269D"/>
    <w:rsid w:val="004F3B55"/>
    <w:rsid w:val="004F3D4B"/>
    <w:rsid w:val="004F53CF"/>
    <w:rsid w:val="004F5E5B"/>
    <w:rsid w:val="004F665F"/>
    <w:rsid w:val="004F68D1"/>
    <w:rsid w:val="004F7F18"/>
    <w:rsid w:val="00501880"/>
    <w:rsid w:val="00503038"/>
    <w:rsid w:val="00503083"/>
    <w:rsid w:val="005062BD"/>
    <w:rsid w:val="00506B2F"/>
    <w:rsid w:val="0050739F"/>
    <w:rsid w:val="00507800"/>
    <w:rsid w:val="00510B5E"/>
    <w:rsid w:val="005121DB"/>
    <w:rsid w:val="0051418A"/>
    <w:rsid w:val="00514F4C"/>
    <w:rsid w:val="005154C0"/>
    <w:rsid w:val="005234EE"/>
    <w:rsid w:val="00525A4C"/>
    <w:rsid w:val="00525B34"/>
    <w:rsid w:val="005265B4"/>
    <w:rsid w:val="005308FE"/>
    <w:rsid w:val="00530DE9"/>
    <w:rsid w:val="00532EE9"/>
    <w:rsid w:val="00534DCC"/>
    <w:rsid w:val="00534DEC"/>
    <w:rsid w:val="005351A1"/>
    <w:rsid w:val="00535EF4"/>
    <w:rsid w:val="00536261"/>
    <w:rsid w:val="00536650"/>
    <w:rsid w:val="005366D6"/>
    <w:rsid w:val="00542A3C"/>
    <w:rsid w:val="005437BE"/>
    <w:rsid w:val="00543C1F"/>
    <w:rsid w:val="00543D7A"/>
    <w:rsid w:val="005442D4"/>
    <w:rsid w:val="00546386"/>
    <w:rsid w:val="005507C0"/>
    <w:rsid w:val="005519AD"/>
    <w:rsid w:val="00552D08"/>
    <w:rsid w:val="00552EE7"/>
    <w:rsid w:val="00553469"/>
    <w:rsid w:val="00553B0F"/>
    <w:rsid w:val="00555A69"/>
    <w:rsid w:val="00562C55"/>
    <w:rsid w:val="005639AE"/>
    <w:rsid w:val="005646E5"/>
    <w:rsid w:val="005649C8"/>
    <w:rsid w:val="00564A99"/>
    <w:rsid w:val="00565964"/>
    <w:rsid w:val="005659F1"/>
    <w:rsid w:val="005677DA"/>
    <w:rsid w:val="005733A1"/>
    <w:rsid w:val="00573C0C"/>
    <w:rsid w:val="00573DA9"/>
    <w:rsid w:val="00574742"/>
    <w:rsid w:val="005759CC"/>
    <w:rsid w:val="00577975"/>
    <w:rsid w:val="00580E6A"/>
    <w:rsid w:val="00581A55"/>
    <w:rsid w:val="00583EB3"/>
    <w:rsid w:val="005841E1"/>
    <w:rsid w:val="00585FD4"/>
    <w:rsid w:val="00586620"/>
    <w:rsid w:val="00586CC7"/>
    <w:rsid w:val="005873F7"/>
    <w:rsid w:val="00587627"/>
    <w:rsid w:val="0058773A"/>
    <w:rsid w:val="005879EB"/>
    <w:rsid w:val="00587E76"/>
    <w:rsid w:val="00595154"/>
    <w:rsid w:val="00595825"/>
    <w:rsid w:val="005963AC"/>
    <w:rsid w:val="0059760F"/>
    <w:rsid w:val="005A2129"/>
    <w:rsid w:val="005A2DCE"/>
    <w:rsid w:val="005A375F"/>
    <w:rsid w:val="005A4A52"/>
    <w:rsid w:val="005A637C"/>
    <w:rsid w:val="005A77A1"/>
    <w:rsid w:val="005B1646"/>
    <w:rsid w:val="005B1BEE"/>
    <w:rsid w:val="005B1F41"/>
    <w:rsid w:val="005B3691"/>
    <w:rsid w:val="005B3F2E"/>
    <w:rsid w:val="005B43CF"/>
    <w:rsid w:val="005B6990"/>
    <w:rsid w:val="005B6BF8"/>
    <w:rsid w:val="005C05B7"/>
    <w:rsid w:val="005C0CFC"/>
    <w:rsid w:val="005C0F90"/>
    <w:rsid w:val="005C15D5"/>
    <w:rsid w:val="005C1EA1"/>
    <w:rsid w:val="005C1F55"/>
    <w:rsid w:val="005C3D99"/>
    <w:rsid w:val="005C5956"/>
    <w:rsid w:val="005C5C2C"/>
    <w:rsid w:val="005C718D"/>
    <w:rsid w:val="005C7748"/>
    <w:rsid w:val="005D01EE"/>
    <w:rsid w:val="005D2290"/>
    <w:rsid w:val="005D2704"/>
    <w:rsid w:val="005D39FA"/>
    <w:rsid w:val="005D5E99"/>
    <w:rsid w:val="005E18CB"/>
    <w:rsid w:val="005E1D0F"/>
    <w:rsid w:val="005E263D"/>
    <w:rsid w:val="005E2908"/>
    <w:rsid w:val="005E4703"/>
    <w:rsid w:val="005E50FC"/>
    <w:rsid w:val="005E62BA"/>
    <w:rsid w:val="005F025B"/>
    <w:rsid w:val="005F1C21"/>
    <w:rsid w:val="005F2722"/>
    <w:rsid w:val="005F3222"/>
    <w:rsid w:val="005F3FD9"/>
    <w:rsid w:val="005F416A"/>
    <w:rsid w:val="005F4869"/>
    <w:rsid w:val="005F4915"/>
    <w:rsid w:val="005F4BE2"/>
    <w:rsid w:val="005F6413"/>
    <w:rsid w:val="005F7B9D"/>
    <w:rsid w:val="00602871"/>
    <w:rsid w:val="006030F1"/>
    <w:rsid w:val="006076BE"/>
    <w:rsid w:val="00611EF4"/>
    <w:rsid w:val="0061217E"/>
    <w:rsid w:val="0061399F"/>
    <w:rsid w:val="006146A6"/>
    <w:rsid w:val="00615BD3"/>
    <w:rsid w:val="00616331"/>
    <w:rsid w:val="0061668A"/>
    <w:rsid w:val="006178E3"/>
    <w:rsid w:val="00622F38"/>
    <w:rsid w:val="006235D6"/>
    <w:rsid w:val="006270B0"/>
    <w:rsid w:val="00627122"/>
    <w:rsid w:val="00627DEC"/>
    <w:rsid w:val="0063033F"/>
    <w:rsid w:val="00631A8C"/>
    <w:rsid w:val="00632975"/>
    <w:rsid w:val="00632E40"/>
    <w:rsid w:val="006336BA"/>
    <w:rsid w:val="00636BF1"/>
    <w:rsid w:val="00640888"/>
    <w:rsid w:val="00642E6C"/>
    <w:rsid w:val="00643600"/>
    <w:rsid w:val="00646968"/>
    <w:rsid w:val="00646F56"/>
    <w:rsid w:val="00647905"/>
    <w:rsid w:val="0065137D"/>
    <w:rsid w:val="00651E63"/>
    <w:rsid w:val="006526E0"/>
    <w:rsid w:val="006526E7"/>
    <w:rsid w:val="00653BF7"/>
    <w:rsid w:val="006547A7"/>
    <w:rsid w:val="00660703"/>
    <w:rsid w:val="00662576"/>
    <w:rsid w:val="00663115"/>
    <w:rsid w:val="00664B8F"/>
    <w:rsid w:val="00664F75"/>
    <w:rsid w:val="00666C39"/>
    <w:rsid w:val="00667390"/>
    <w:rsid w:val="0067225A"/>
    <w:rsid w:val="0067238D"/>
    <w:rsid w:val="00675357"/>
    <w:rsid w:val="0067798F"/>
    <w:rsid w:val="00680E54"/>
    <w:rsid w:val="0068161C"/>
    <w:rsid w:val="006819DE"/>
    <w:rsid w:val="00681B12"/>
    <w:rsid w:val="00683134"/>
    <w:rsid w:val="006833E3"/>
    <w:rsid w:val="00687270"/>
    <w:rsid w:val="00687909"/>
    <w:rsid w:val="0069185B"/>
    <w:rsid w:val="0069792D"/>
    <w:rsid w:val="006A0C2E"/>
    <w:rsid w:val="006A1D68"/>
    <w:rsid w:val="006A26A7"/>
    <w:rsid w:val="006A5905"/>
    <w:rsid w:val="006A7397"/>
    <w:rsid w:val="006B283E"/>
    <w:rsid w:val="006B2F6B"/>
    <w:rsid w:val="006B7A55"/>
    <w:rsid w:val="006C0D5F"/>
    <w:rsid w:val="006C1216"/>
    <w:rsid w:val="006C1928"/>
    <w:rsid w:val="006C49C4"/>
    <w:rsid w:val="006C4EDC"/>
    <w:rsid w:val="006C5801"/>
    <w:rsid w:val="006C5D6F"/>
    <w:rsid w:val="006C5F57"/>
    <w:rsid w:val="006C7742"/>
    <w:rsid w:val="006C7E9E"/>
    <w:rsid w:val="006C7F75"/>
    <w:rsid w:val="006D0654"/>
    <w:rsid w:val="006D0F19"/>
    <w:rsid w:val="006D1DF9"/>
    <w:rsid w:val="006D4490"/>
    <w:rsid w:val="006D7855"/>
    <w:rsid w:val="006E07FC"/>
    <w:rsid w:val="006E0F5D"/>
    <w:rsid w:val="006E17A1"/>
    <w:rsid w:val="006E1A5C"/>
    <w:rsid w:val="006E4368"/>
    <w:rsid w:val="006E5072"/>
    <w:rsid w:val="006E5096"/>
    <w:rsid w:val="006E59FA"/>
    <w:rsid w:val="006E6062"/>
    <w:rsid w:val="006E7423"/>
    <w:rsid w:val="006E7A7A"/>
    <w:rsid w:val="006E7AD5"/>
    <w:rsid w:val="006E7F0F"/>
    <w:rsid w:val="006F0228"/>
    <w:rsid w:val="006F11BC"/>
    <w:rsid w:val="006F19F3"/>
    <w:rsid w:val="006F29AA"/>
    <w:rsid w:val="006F6BD2"/>
    <w:rsid w:val="00702D9F"/>
    <w:rsid w:val="0070368F"/>
    <w:rsid w:val="0070408C"/>
    <w:rsid w:val="007055AB"/>
    <w:rsid w:val="0070597D"/>
    <w:rsid w:val="00706278"/>
    <w:rsid w:val="00707C1A"/>
    <w:rsid w:val="0071114E"/>
    <w:rsid w:val="00712479"/>
    <w:rsid w:val="00713B78"/>
    <w:rsid w:val="00714259"/>
    <w:rsid w:val="007146CC"/>
    <w:rsid w:val="00714A82"/>
    <w:rsid w:val="0072345F"/>
    <w:rsid w:val="00724273"/>
    <w:rsid w:val="0072489B"/>
    <w:rsid w:val="00725B06"/>
    <w:rsid w:val="0073063C"/>
    <w:rsid w:val="00731AFD"/>
    <w:rsid w:val="007329CC"/>
    <w:rsid w:val="00733B42"/>
    <w:rsid w:val="00734EF2"/>
    <w:rsid w:val="00741F9A"/>
    <w:rsid w:val="007431BC"/>
    <w:rsid w:val="00745527"/>
    <w:rsid w:val="00745680"/>
    <w:rsid w:val="0074590A"/>
    <w:rsid w:val="0074752F"/>
    <w:rsid w:val="007477FD"/>
    <w:rsid w:val="00750541"/>
    <w:rsid w:val="00750F30"/>
    <w:rsid w:val="0075402A"/>
    <w:rsid w:val="00754291"/>
    <w:rsid w:val="00754A89"/>
    <w:rsid w:val="007550DE"/>
    <w:rsid w:val="00756CEF"/>
    <w:rsid w:val="007625D9"/>
    <w:rsid w:val="00762749"/>
    <w:rsid w:val="00762B82"/>
    <w:rsid w:val="00763776"/>
    <w:rsid w:val="007648C8"/>
    <w:rsid w:val="007655DC"/>
    <w:rsid w:val="0076779B"/>
    <w:rsid w:val="0077102F"/>
    <w:rsid w:val="00771A23"/>
    <w:rsid w:val="00771EF4"/>
    <w:rsid w:val="00773214"/>
    <w:rsid w:val="0077398F"/>
    <w:rsid w:val="00774CC5"/>
    <w:rsid w:val="00776BF0"/>
    <w:rsid w:val="0077735C"/>
    <w:rsid w:val="0078096C"/>
    <w:rsid w:val="00781984"/>
    <w:rsid w:val="007819F2"/>
    <w:rsid w:val="00781E6E"/>
    <w:rsid w:val="007833FA"/>
    <w:rsid w:val="00784B69"/>
    <w:rsid w:val="00784F9C"/>
    <w:rsid w:val="00785297"/>
    <w:rsid w:val="00790336"/>
    <w:rsid w:val="00790552"/>
    <w:rsid w:val="007912B6"/>
    <w:rsid w:val="0079285B"/>
    <w:rsid w:val="00793A01"/>
    <w:rsid w:val="00794159"/>
    <w:rsid w:val="007A272D"/>
    <w:rsid w:val="007A29D1"/>
    <w:rsid w:val="007A42A6"/>
    <w:rsid w:val="007A4453"/>
    <w:rsid w:val="007A46CF"/>
    <w:rsid w:val="007A6D87"/>
    <w:rsid w:val="007A74D0"/>
    <w:rsid w:val="007B1273"/>
    <w:rsid w:val="007B5859"/>
    <w:rsid w:val="007C01D0"/>
    <w:rsid w:val="007C4BBF"/>
    <w:rsid w:val="007C52E3"/>
    <w:rsid w:val="007C5490"/>
    <w:rsid w:val="007C575A"/>
    <w:rsid w:val="007C5DFF"/>
    <w:rsid w:val="007C738F"/>
    <w:rsid w:val="007C7864"/>
    <w:rsid w:val="007D024A"/>
    <w:rsid w:val="007D226B"/>
    <w:rsid w:val="007D2E2B"/>
    <w:rsid w:val="007D3DD9"/>
    <w:rsid w:val="007D4528"/>
    <w:rsid w:val="007D6603"/>
    <w:rsid w:val="007E314F"/>
    <w:rsid w:val="007E45B7"/>
    <w:rsid w:val="007E4874"/>
    <w:rsid w:val="007E5E52"/>
    <w:rsid w:val="007F0003"/>
    <w:rsid w:val="007F07C5"/>
    <w:rsid w:val="007F09E1"/>
    <w:rsid w:val="007F1FC2"/>
    <w:rsid w:val="007F2B96"/>
    <w:rsid w:val="007F3B26"/>
    <w:rsid w:val="007F4AE3"/>
    <w:rsid w:val="007F4DE8"/>
    <w:rsid w:val="007F504D"/>
    <w:rsid w:val="007F7826"/>
    <w:rsid w:val="00801685"/>
    <w:rsid w:val="00801A14"/>
    <w:rsid w:val="008020E5"/>
    <w:rsid w:val="00803124"/>
    <w:rsid w:val="008040D6"/>
    <w:rsid w:val="00804630"/>
    <w:rsid w:val="00804D65"/>
    <w:rsid w:val="00805829"/>
    <w:rsid w:val="00806C2D"/>
    <w:rsid w:val="00806E77"/>
    <w:rsid w:val="00811815"/>
    <w:rsid w:val="00811D31"/>
    <w:rsid w:val="008128B1"/>
    <w:rsid w:val="00816783"/>
    <w:rsid w:val="00817273"/>
    <w:rsid w:val="008178DB"/>
    <w:rsid w:val="00817B48"/>
    <w:rsid w:val="00823BCD"/>
    <w:rsid w:val="00824919"/>
    <w:rsid w:val="0082508F"/>
    <w:rsid w:val="008268D3"/>
    <w:rsid w:val="008269B8"/>
    <w:rsid w:val="00830C87"/>
    <w:rsid w:val="00830D6A"/>
    <w:rsid w:val="00831082"/>
    <w:rsid w:val="008339D8"/>
    <w:rsid w:val="00834782"/>
    <w:rsid w:val="00835178"/>
    <w:rsid w:val="0083683A"/>
    <w:rsid w:val="00836A84"/>
    <w:rsid w:val="00837E34"/>
    <w:rsid w:val="00841635"/>
    <w:rsid w:val="00843AB0"/>
    <w:rsid w:val="00843C5B"/>
    <w:rsid w:val="00843EA6"/>
    <w:rsid w:val="008445AE"/>
    <w:rsid w:val="0084584C"/>
    <w:rsid w:val="00846E6C"/>
    <w:rsid w:val="0084710B"/>
    <w:rsid w:val="00847361"/>
    <w:rsid w:val="0085084A"/>
    <w:rsid w:val="00850B43"/>
    <w:rsid w:val="0085432A"/>
    <w:rsid w:val="0085496D"/>
    <w:rsid w:val="0085509C"/>
    <w:rsid w:val="0085760F"/>
    <w:rsid w:val="00857738"/>
    <w:rsid w:val="0086099D"/>
    <w:rsid w:val="00861578"/>
    <w:rsid w:val="00861891"/>
    <w:rsid w:val="00861C51"/>
    <w:rsid w:val="0086316A"/>
    <w:rsid w:val="008639DC"/>
    <w:rsid w:val="00863DDA"/>
    <w:rsid w:val="00864FC1"/>
    <w:rsid w:val="00871C6F"/>
    <w:rsid w:val="00876179"/>
    <w:rsid w:val="0087704F"/>
    <w:rsid w:val="008772E8"/>
    <w:rsid w:val="00883684"/>
    <w:rsid w:val="00884186"/>
    <w:rsid w:val="008855B2"/>
    <w:rsid w:val="00887964"/>
    <w:rsid w:val="00887C6F"/>
    <w:rsid w:val="008910D5"/>
    <w:rsid w:val="008928FA"/>
    <w:rsid w:val="008953BE"/>
    <w:rsid w:val="00895817"/>
    <w:rsid w:val="00895C19"/>
    <w:rsid w:val="0089603C"/>
    <w:rsid w:val="0089614F"/>
    <w:rsid w:val="00896BE7"/>
    <w:rsid w:val="008A3287"/>
    <w:rsid w:val="008A67C0"/>
    <w:rsid w:val="008A6AA8"/>
    <w:rsid w:val="008A6DDF"/>
    <w:rsid w:val="008A6FDA"/>
    <w:rsid w:val="008A799C"/>
    <w:rsid w:val="008B2C67"/>
    <w:rsid w:val="008B37F4"/>
    <w:rsid w:val="008B47C2"/>
    <w:rsid w:val="008B5725"/>
    <w:rsid w:val="008B64F0"/>
    <w:rsid w:val="008B69E4"/>
    <w:rsid w:val="008C176D"/>
    <w:rsid w:val="008C33EB"/>
    <w:rsid w:val="008C5BA4"/>
    <w:rsid w:val="008C5EA9"/>
    <w:rsid w:val="008D0396"/>
    <w:rsid w:val="008D0EF1"/>
    <w:rsid w:val="008D1CBC"/>
    <w:rsid w:val="008D47A4"/>
    <w:rsid w:val="008D4FFC"/>
    <w:rsid w:val="008D69D3"/>
    <w:rsid w:val="008D6E56"/>
    <w:rsid w:val="008D7CFD"/>
    <w:rsid w:val="008E22DD"/>
    <w:rsid w:val="008E23A6"/>
    <w:rsid w:val="008E2FF5"/>
    <w:rsid w:val="008E3A91"/>
    <w:rsid w:val="008E4AED"/>
    <w:rsid w:val="008E5FF4"/>
    <w:rsid w:val="008E60AB"/>
    <w:rsid w:val="008E74B6"/>
    <w:rsid w:val="008E7AC0"/>
    <w:rsid w:val="008F1628"/>
    <w:rsid w:val="008F1C1F"/>
    <w:rsid w:val="008F44FE"/>
    <w:rsid w:val="008F56EB"/>
    <w:rsid w:val="008F6C0A"/>
    <w:rsid w:val="008F7164"/>
    <w:rsid w:val="008F79DE"/>
    <w:rsid w:val="008F7CB2"/>
    <w:rsid w:val="00900868"/>
    <w:rsid w:val="009009D1"/>
    <w:rsid w:val="00900E81"/>
    <w:rsid w:val="00902B45"/>
    <w:rsid w:val="00904531"/>
    <w:rsid w:val="009049B4"/>
    <w:rsid w:val="00904DD4"/>
    <w:rsid w:val="00906A8A"/>
    <w:rsid w:val="00906C11"/>
    <w:rsid w:val="00906ED5"/>
    <w:rsid w:val="00910262"/>
    <w:rsid w:val="0091078E"/>
    <w:rsid w:val="009118D8"/>
    <w:rsid w:val="0091313A"/>
    <w:rsid w:val="00913252"/>
    <w:rsid w:val="0091347C"/>
    <w:rsid w:val="0091457F"/>
    <w:rsid w:val="00914950"/>
    <w:rsid w:val="0091525F"/>
    <w:rsid w:val="009165BC"/>
    <w:rsid w:val="00916F4D"/>
    <w:rsid w:val="0091709C"/>
    <w:rsid w:val="009170EC"/>
    <w:rsid w:val="009175BD"/>
    <w:rsid w:val="00920125"/>
    <w:rsid w:val="00920B1C"/>
    <w:rsid w:val="00921763"/>
    <w:rsid w:val="00921CE4"/>
    <w:rsid w:val="00921E32"/>
    <w:rsid w:val="00922712"/>
    <w:rsid w:val="009239E5"/>
    <w:rsid w:val="009254C3"/>
    <w:rsid w:val="0092680A"/>
    <w:rsid w:val="00927330"/>
    <w:rsid w:val="0093105A"/>
    <w:rsid w:val="0093427F"/>
    <w:rsid w:val="0093441A"/>
    <w:rsid w:val="0093484B"/>
    <w:rsid w:val="0093689C"/>
    <w:rsid w:val="0093723D"/>
    <w:rsid w:val="00937BD7"/>
    <w:rsid w:val="00940F29"/>
    <w:rsid w:val="00941079"/>
    <w:rsid w:val="00942A37"/>
    <w:rsid w:val="00944963"/>
    <w:rsid w:val="009510C7"/>
    <w:rsid w:val="00952487"/>
    <w:rsid w:val="00952C37"/>
    <w:rsid w:val="00955DE9"/>
    <w:rsid w:val="00955FC6"/>
    <w:rsid w:val="009564F2"/>
    <w:rsid w:val="00957106"/>
    <w:rsid w:val="00957187"/>
    <w:rsid w:val="00960DBF"/>
    <w:rsid w:val="00961272"/>
    <w:rsid w:val="009625AA"/>
    <w:rsid w:val="00962F40"/>
    <w:rsid w:val="009633F1"/>
    <w:rsid w:val="009637BD"/>
    <w:rsid w:val="009660BA"/>
    <w:rsid w:val="0096611E"/>
    <w:rsid w:val="00970A57"/>
    <w:rsid w:val="00971169"/>
    <w:rsid w:val="009723E2"/>
    <w:rsid w:val="0097420D"/>
    <w:rsid w:val="00974615"/>
    <w:rsid w:val="00976DC2"/>
    <w:rsid w:val="00977B50"/>
    <w:rsid w:val="00981211"/>
    <w:rsid w:val="009812A2"/>
    <w:rsid w:val="009812D7"/>
    <w:rsid w:val="00983CFB"/>
    <w:rsid w:val="009844EB"/>
    <w:rsid w:val="0098556A"/>
    <w:rsid w:val="00985A52"/>
    <w:rsid w:val="009860E6"/>
    <w:rsid w:val="0098675E"/>
    <w:rsid w:val="00987BDB"/>
    <w:rsid w:val="009934C5"/>
    <w:rsid w:val="009962C7"/>
    <w:rsid w:val="009A3331"/>
    <w:rsid w:val="009A3451"/>
    <w:rsid w:val="009A3F06"/>
    <w:rsid w:val="009A6271"/>
    <w:rsid w:val="009A6D08"/>
    <w:rsid w:val="009A6EC5"/>
    <w:rsid w:val="009A7FEB"/>
    <w:rsid w:val="009B2D6F"/>
    <w:rsid w:val="009B33D5"/>
    <w:rsid w:val="009B43D5"/>
    <w:rsid w:val="009B51B0"/>
    <w:rsid w:val="009B5693"/>
    <w:rsid w:val="009B597F"/>
    <w:rsid w:val="009B5CE2"/>
    <w:rsid w:val="009B6477"/>
    <w:rsid w:val="009C02DF"/>
    <w:rsid w:val="009C07CF"/>
    <w:rsid w:val="009C0BF2"/>
    <w:rsid w:val="009C1235"/>
    <w:rsid w:val="009C15AC"/>
    <w:rsid w:val="009C20F7"/>
    <w:rsid w:val="009C2260"/>
    <w:rsid w:val="009C26FD"/>
    <w:rsid w:val="009C2BE8"/>
    <w:rsid w:val="009C4717"/>
    <w:rsid w:val="009C4823"/>
    <w:rsid w:val="009C7453"/>
    <w:rsid w:val="009C747C"/>
    <w:rsid w:val="009D0B82"/>
    <w:rsid w:val="009D38CE"/>
    <w:rsid w:val="009D3CDF"/>
    <w:rsid w:val="009D5DF5"/>
    <w:rsid w:val="009D6CDF"/>
    <w:rsid w:val="009D6E7D"/>
    <w:rsid w:val="009D7644"/>
    <w:rsid w:val="009E065C"/>
    <w:rsid w:val="009E0ABA"/>
    <w:rsid w:val="009E1B03"/>
    <w:rsid w:val="009E2A1D"/>
    <w:rsid w:val="009E5FC5"/>
    <w:rsid w:val="009E75E3"/>
    <w:rsid w:val="009E7B7F"/>
    <w:rsid w:val="009F1B74"/>
    <w:rsid w:val="009F3240"/>
    <w:rsid w:val="009F3B97"/>
    <w:rsid w:val="009F454B"/>
    <w:rsid w:val="009F4DA7"/>
    <w:rsid w:val="009F4F40"/>
    <w:rsid w:val="009F5AD3"/>
    <w:rsid w:val="00A01CBC"/>
    <w:rsid w:val="00A05A57"/>
    <w:rsid w:val="00A0675B"/>
    <w:rsid w:val="00A07D9A"/>
    <w:rsid w:val="00A1414D"/>
    <w:rsid w:val="00A1596B"/>
    <w:rsid w:val="00A16C42"/>
    <w:rsid w:val="00A17671"/>
    <w:rsid w:val="00A2017D"/>
    <w:rsid w:val="00A20A7D"/>
    <w:rsid w:val="00A210E0"/>
    <w:rsid w:val="00A214E8"/>
    <w:rsid w:val="00A218A2"/>
    <w:rsid w:val="00A22783"/>
    <w:rsid w:val="00A24075"/>
    <w:rsid w:val="00A255FD"/>
    <w:rsid w:val="00A308CA"/>
    <w:rsid w:val="00A318C6"/>
    <w:rsid w:val="00A3214C"/>
    <w:rsid w:val="00A3330B"/>
    <w:rsid w:val="00A3755F"/>
    <w:rsid w:val="00A410EB"/>
    <w:rsid w:val="00A41342"/>
    <w:rsid w:val="00A418AF"/>
    <w:rsid w:val="00A43E29"/>
    <w:rsid w:val="00A442DB"/>
    <w:rsid w:val="00A448C4"/>
    <w:rsid w:val="00A44FB7"/>
    <w:rsid w:val="00A46D90"/>
    <w:rsid w:val="00A473EE"/>
    <w:rsid w:val="00A47ED9"/>
    <w:rsid w:val="00A47F13"/>
    <w:rsid w:val="00A52268"/>
    <w:rsid w:val="00A534BB"/>
    <w:rsid w:val="00A53A88"/>
    <w:rsid w:val="00A53CC7"/>
    <w:rsid w:val="00A57695"/>
    <w:rsid w:val="00A57C8C"/>
    <w:rsid w:val="00A607F7"/>
    <w:rsid w:val="00A613E7"/>
    <w:rsid w:val="00A615B8"/>
    <w:rsid w:val="00A62783"/>
    <w:rsid w:val="00A638F9"/>
    <w:rsid w:val="00A6551C"/>
    <w:rsid w:val="00A67A49"/>
    <w:rsid w:val="00A67C76"/>
    <w:rsid w:val="00A70900"/>
    <w:rsid w:val="00A7133F"/>
    <w:rsid w:val="00A73648"/>
    <w:rsid w:val="00A74568"/>
    <w:rsid w:val="00A761F2"/>
    <w:rsid w:val="00A77B36"/>
    <w:rsid w:val="00A80B1E"/>
    <w:rsid w:val="00A8181F"/>
    <w:rsid w:val="00A81A95"/>
    <w:rsid w:val="00A8441F"/>
    <w:rsid w:val="00A850B5"/>
    <w:rsid w:val="00A86665"/>
    <w:rsid w:val="00A86AA5"/>
    <w:rsid w:val="00A871CA"/>
    <w:rsid w:val="00A871E5"/>
    <w:rsid w:val="00A90378"/>
    <w:rsid w:val="00A913B4"/>
    <w:rsid w:val="00A95A4B"/>
    <w:rsid w:val="00A9760F"/>
    <w:rsid w:val="00AA0915"/>
    <w:rsid w:val="00AA0F46"/>
    <w:rsid w:val="00AA211D"/>
    <w:rsid w:val="00AA2FDD"/>
    <w:rsid w:val="00AA31B1"/>
    <w:rsid w:val="00AA35B4"/>
    <w:rsid w:val="00AA3A40"/>
    <w:rsid w:val="00AA4521"/>
    <w:rsid w:val="00AB1B24"/>
    <w:rsid w:val="00AB1C4A"/>
    <w:rsid w:val="00AB6C71"/>
    <w:rsid w:val="00AC08DF"/>
    <w:rsid w:val="00AC2E03"/>
    <w:rsid w:val="00AC301A"/>
    <w:rsid w:val="00AC313C"/>
    <w:rsid w:val="00AC4E1F"/>
    <w:rsid w:val="00AC53A7"/>
    <w:rsid w:val="00AC649C"/>
    <w:rsid w:val="00AC72E8"/>
    <w:rsid w:val="00AD1AED"/>
    <w:rsid w:val="00AD3CB7"/>
    <w:rsid w:val="00AD3F35"/>
    <w:rsid w:val="00AD4F66"/>
    <w:rsid w:val="00AD5C21"/>
    <w:rsid w:val="00AD5C4A"/>
    <w:rsid w:val="00AD5EFD"/>
    <w:rsid w:val="00AD62BE"/>
    <w:rsid w:val="00AD7904"/>
    <w:rsid w:val="00AE0FCD"/>
    <w:rsid w:val="00AE4ABE"/>
    <w:rsid w:val="00AF02A9"/>
    <w:rsid w:val="00AF0390"/>
    <w:rsid w:val="00AF12F0"/>
    <w:rsid w:val="00AF2942"/>
    <w:rsid w:val="00AF3C50"/>
    <w:rsid w:val="00AF5F87"/>
    <w:rsid w:val="00AF6704"/>
    <w:rsid w:val="00AF79BD"/>
    <w:rsid w:val="00B01A66"/>
    <w:rsid w:val="00B045D5"/>
    <w:rsid w:val="00B0500E"/>
    <w:rsid w:val="00B05D9D"/>
    <w:rsid w:val="00B06C37"/>
    <w:rsid w:val="00B07492"/>
    <w:rsid w:val="00B106CB"/>
    <w:rsid w:val="00B10801"/>
    <w:rsid w:val="00B10BEB"/>
    <w:rsid w:val="00B11AE2"/>
    <w:rsid w:val="00B1328D"/>
    <w:rsid w:val="00B14A41"/>
    <w:rsid w:val="00B15920"/>
    <w:rsid w:val="00B2232A"/>
    <w:rsid w:val="00B22D50"/>
    <w:rsid w:val="00B24088"/>
    <w:rsid w:val="00B25B42"/>
    <w:rsid w:val="00B25D67"/>
    <w:rsid w:val="00B31916"/>
    <w:rsid w:val="00B31A8C"/>
    <w:rsid w:val="00B324D0"/>
    <w:rsid w:val="00B33236"/>
    <w:rsid w:val="00B33340"/>
    <w:rsid w:val="00B33472"/>
    <w:rsid w:val="00B34C39"/>
    <w:rsid w:val="00B369FC"/>
    <w:rsid w:val="00B37C24"/>
    <w:rsid w:val="00B37F5D"/>
    <w:rsid w:val="00B40313"/>
    <w:rsid w:val="00B411E0"/>
    <w:rsid w:val="00B41AAC"/>
    <w:rsid w:val="00B4288F"/>
    <w:rsid w:val="00B42B08"/>
    <w:rsid w:val="00B43C75"/>
    <w:rsid w:val="00B47C2D"/>
    <w:rsid w:val="00B50951"/>
    <w:rsid w:val="00B5269E"/>
    <w:rsid w:val="00B5518C"/>
    <w:rsid w:val="00B567F2"/>
    <w:rsid w:val="00B619CA"/>
    <w:rsid w:val="00B62B50"/>
    <w:rsid w:val="00B62F0E"/>
    <w:rsid w:val="00B63F89"/>
    <w:rsid w:val="00B66551"/>
    <w:rsid w:val="00B67688"/>
    <w:rsid w:val="00B6781C"/>
    <w:rsid w:val="00B67BA6"/>
    <w:rsid w:val="00B702CB"/>
    <w:rsid w:val="00B713A2"/>
    <w:rsid w:val="00B721FE"/>
    <w:rsid w:val="00B72953"/>
    <w:rsid w:val="00B72F44"/>
    <w:rsid w:val="00B73A59"/>
    <w:rsid w:val="00B75011"/>
    <w:rsid w:val="00B82259"/>
    <w:rsid w:val="00B85207"/>
    <w:rsid w:val="00B85EC7"/>
    <w:rsid w:val="00B91087"/>
    <w:rsid w:val="00B9167A"/>
    <w:rsid w:val="00B91F6E"/>
    <w:rsid w:val="00B95C24"/>
    <w:rsid w:val="00B975B4"/>
    <w:rsid w:val="00B977F0"/>
    <w:rsid w:val="00BA3715"/>
    <w:rsid w:val="00BA3C40"/>
    <w:rsid w:val="00BA5691"/>
    <w:rsid w:val="00BA6A66"/>
    <w:rsid w:val="00BB1089"/>
    <w:rsid w:val="00BB170A"/>
    <w:rsid w:val="00BB23AB"/>
    <w:rsid w:val="00BB2668"/>
    <w:rsid w:val="00BB48FC"/>
    <w:rsid w:val="00BB4A74"/>
    <w:rsid w:val="00BB56AB"/>
    <w:rsid w:val="00BB7452"/>
    <w:rsid w:val="00BB7996"/>
    <w:rsid w:val="00BC05BF"/>
    <w:rsid w:val="00BC31B8"/>
    <w:rsid w:val="00BC44BD"/>
    <w:rsid w:val="00BC6CB2"/>
    <w:rsid w:val="00BC7959"/>
    <w:rsid w:val="00BD16DF"/>
    <w:rsid w:val="00BD31C4"/>
    <w:rsid w:val="00BD4069"/>
    <w:rsid w:val="00BD47C1"/>
    <w:rsid w:val="00BD6C65"/>
    <w:rsid w:val="00BD72FD"/>
    <w:rsid w:val="00BD7764"/>
    <w:rsid w:val="00BE11FE"/>
    <w:rsid w:val="00BE1F77"/>
    <w:rsid w:val="00BE225C"/>
    <w:rsid w:val="00BE43D2"/>
    <w:rsid w:val="00BE467D"/>
    <w:rsid w:val="00BF05DA"/>
    <w:rsid w:val="00BF106E"/>
    <w:rsid w:val="00BF2FC5"/>
    <w:rsid w:val="00BF3E79"/>
    <w:rsid w:val="00BF414B"/>
    <w:rsid w:val="00BF48C8"/>
    <w:rsid w:val="00BF5E28"/>
    <w:rsid w:val="00BF6137"/>
    <w:rsid w:val="00BF6C65"/>
    <w:rsid w:val="00BF6CE0"/>
    <w:rsid w:val="00C0180A"/>
    <w:rsid w:val="00C02497"/>
    <w:rsid w:val="00C02A3F"/>
    <w:rsid w:val="00C047AF"/>
    <w:rsid w:val="00C10679"/>
    <w:rsid w:val="00C12AE4"/>
    <w:rsid w:val="00C14598"/>
    <w:rsid w:val="00C14CA7"/>
    <w:rsid w:val="00C14F3B"/>
    <w:rsid w:val="00C15CB2"/>
    <w:rsid w:val="00C15EB6"/>
    <w:rsid w:val="00C16386"/>
    <w:rsid w:val="00C16669"/>
    <w:rsid w:val="00C17343"/>
    <w:rsid w:val="00C209D9"/>
    <w:rsid w:val="00C20E7E"/>
    <w:rsid w:val="00C224C6"/>
    <w:rsid w:val="00C22731"/>
    <w:rsid w:val="00C24194"/>
    <w:rsid w:val="00C2475A"/>
    <w:rsid w:val="00C26123"/>
    <w:rsid w:val="00C268BB"/>
    <w:rsid w:val="00C276B0"/>
    <w:rsid w:val="00C310CA"/>
    <w:rsid w:val="00C3113E"/>
    <w:rsid w:val="00C3531A"/>
    <w:rsid w:val="00C4014B"/>
    <w:rsid w:val="00C418DF"/>
    <w:rsid w:val="00C44811"/>
    <w:rsid w:val="00C46D42"/>
    <w:rsid w:val="00C51376"/>
    <w:rsid w:val="00C5186D"/>
    <w:rsid w:val="00C528E7"/>
    <w:rsid w:val="00C533AC"/>
    <w:rsid w:val="00C535D2"/>
    <w:rsid w:val="00C538EA"/>
    <w:rsid w:val="00C56EEE"/>
    <w:rsid w:val="00C57166"/>
    <w:rsid w:val="00C57186"/>
    <w:rsid w:val="00C6129F"/>
    <w:rsid w:val="00C622D7"/>
    <w:rsid w:val="00C633D4"/>
    <w:rsid w:val="00C64135"/>
    <w:rsid w:val="00C64DB4"/>
    <w:rsid w:val="00C65012"/>
    <w:rsid w:val="00C6602B"/>
    <w:rsid w:val="00C67E23"/>
    <w:rsid w:val="00C70D84"/>
    <w:rsid w:val="00C732DC"/>
    <w:rsid w:val="00C74116"/>
    <w:rsid w:val="00C75272"/>
    <w:rsid w:val="00C76100"/>
    <w:rsid w:val="00C768E9"/>
    <w:rsid w:val="00C76B84"/>
    <w:rsid w:val="00C76D38"/>
    <w:rsid w:val="00C76E6C"/>
    <w:rsid w:val="00C779B2"/>
    <w:rsid w:val="00C77C36"/>
    <w:rsid w:val="00C80752"/>
    <w:rsid w:val="00C8084E"/>
    <w:rsid w:val="00C84AC0"/>
    <w:rsid w:val="00C85520"/>
    <w:rsid w:val="00C85C22"/>
    <w:rsid w:val="00C8764F"/>
    <w:rsid w:val="00C92264"/>
    <w:rsid w:val="00C94F0E"/>
    <w:rsid w:val="00CA0152"/>
    <w:rsid w:val="00CA41A4"/>
    <w:rsid w:val="00CA49B1"/>
    <w:rsid w:val="00CA4B99"/>
    <w:rsid w:val="00CA50C5"/>
    <w:rsid w:val="00CA6602"/>
    <w:rsid w:val="00CA6A40"/>
    <w:rsid w:val="00CA7D98"/>
    <w:rsid w:val="00CB1304"/>
    <w:rsid w:val="00CB50A9"/>
    <w:rsid w:val="00CB54FE"/>
    <w:rsid w:val="00CC017B"/>
    <w:rsid w:val="00CC08B7"/>
    <w:rsid w:val="00CC236E"/>
    <w:rsid w:val="00CC34A0"/>
    <w:rsid w:val="00CC3D59"/>
    <w:rsid w:val="00CD2335"/>
    <w:rsid w:val="00CD235A"/>
    <w:rsid w:val="00CD3B93"/>
    <w:rsid w:val="00CD4058"/>
    <w:rsid w:val="00CD7A4F"/>
    <w:rsid w:val="00CE0460"/>
    <w:rsid w:val="00CE0BF7"/>
    <w:rsid w:val="00CE4CA9"/>
    <w:rsid w:val="00CE5082"/>
    <w:rsid w:val="00CE556E"/>
    <w:rsid w:val="00CE64B4"/>
    <w:rsid w:val="00CF0021"/>
    <w:rsid w:val="00CF0FD6"/>
    <w:rsid w:val="00CF6314"/>
    <w:rsid w:val="00CF69F4"/>
    <w:rsid w:val="00D00378"/>
    <w:rsid w:val="00D00F45"/>
    <w:rsid w:val="00D01E58"/>
    <w:rsid w:val="00D04223"/>
    <w:rsid w:val="00D04FB8"/>
    <w:rsid w:val="00D158E5"/>
    <w:rsid w:val="00D17BCB"/>
    <w:rsid w:val="00D21EA4"/>
    <w:rsid w:val="00D22E5D"/>
    <w:rsid w:val="00D2486F"/>
    <w:rsid w:val="00D26793"/>
    <w:rsid w:val="00D26FE9"/>
    <w:rsid w:val="00D3012F"/>
    <w:rsid w:val="00D327B3"/>
    <w:rsid w:val="00D33AA6"/>
    <w:rsid w:val="00D343AF"/>
    <w:rsid w:val="00D3633E"/>
    <w:rsid w:val="00D36639"/>
    <w:rsid w:val="00D370F4"/>
    <w:rsid w:val="00D37546"/>
    <w:rsid w:val="00D37877"/>
    <w:rsid w:val="00D37F92"/>
    <w:rsid w:val="00D405B1"/>
    <w:rsid w:val="00D41264"/>
    <w:rsid w:val="00D427E7"/>
    <w:rsid w:val="00D428F9"/>
    <w:rsid w:val="00D43245"/>
    <w:rsid w:val="00D43379"/>
    <w:rsid w:val="00D434DB"/>
    <w:rsid w:val="00D43E15"/>
    <w:rsid w:val="00D45283"/>
    <w:rsid w:val="00D5022A"/>
    <w:rsid w:val="00D52BBB"/>
    <w:rsid w:val="00D52DFD"/>
    <w:rsid w:val="00D535A3"/>
    <w:rsid w:val="00D55186"/>
    <w:rsid w:val="00D55297"/>
    <w:rsid w:val="00D57870"/>
    <w:rsid w:val="00D61A45"/>
    <w:rsid w:val="00D628B9"/>
    <w:rsid w:val="00D64174"/>
    <w:rsid w:val="00D71A23"/>
    <w:rsid w:val="00D71C73"/>
    <w:rsid w:val="00D72E0A"/>
    <w:rsid w:val="00D73DD5"/>
    <w:rsid w:val="00D73FB7"/>
    <w:rsid w:val="00D74C32"/>
    <w:rsid w:val="00D7566A"/>
    <w:rsid w:val="00D75EE0"/>
    <w:rsid w:val="00D76AFB"/>
    <w:rsid w:val="00D77186"/>
    <w:rsid w:val="00D77B15"/>
    <w:rsid w:val="00D80313"/>
    <w:rsid w:val="00D80EA4"/>
    <w:rsid w:val="00D823CB"/>
    <w:rsid w:val="00D8546F"/>
    <w:rsid w:val="00D85FC3"/>
    <w:rsid w:val="00D87808"/>
    <w:rsid w:val="00D91B4A"/>
    <w:rsid w:val="00D92B56"/>
    <w:rsid w:val="00D92F91"/>
    <w:rsid w:val="00D948E6"/>
    <w:rsid w:val="00D94E4A"/>
    <w:rsid w:val="00D950C9"/>
    <w:rsid w:val="00DA03C1"/>
    <w:rsid w:val="00DA30FD"/>
    <w:rsid w:val="00DA38B5"/>
    <w:rsid w:val="00DA462F"/>
    <w:rsid w:val="00DA4DC0"/>
    <w:rsid w:val="00DA5F4C"/>
    <w:rsid w:val="00DA66C1"/>
    <w:rsid w:val="00DA7F63"/>
    <w:rsid w:val="00DB14A0"/>
    <w:rsid w:val="00DB28F8"/>
    <w:rsid w:val="00DB33ED"/>
    <w:rsid w:val="00DB3A76"/>
    <w:rsid w:val="00DB3D38"/>
    <w:rsid w:val="00DB4011"/>
    <w:rsid w:val="00DB6089"/>
    <w:rsid w:val="00DB658C"/>
    <w:rsid w:val="00DB69FA"/>
    <w:rsid w:val="00DC031F"/>
    <w:rsid w:val="00DC2BC9"/>
    <w:rsid w:val="00DC31DB"/>
    <w:rsid w:val="00DC3BE5"/>
    <w:rsid w:val="00DC59CA"/>
    <w:rsid w:val="00DC5A86"/>
    <w:rsid w:val="00DC5DB7"/>
    <w:rsid w:val="00DC61F5"/>
    <w:rsid w:val="00DC7CE9"/>
    <w:rsid w:val="00DD019B"/>
    <w:rsid w:val="00DD1AE5"/>
    <w:rsid w:val="00DD1DE7"/>
    <w:rsid w:val="00DD24B6"/>
    <w:rsid w:val="00DD262F"/>
    <w:rsid w:val="00DD27EC"/>
    <w:rsid w:val="00DD31B1"/>
    <w:rsid w:val="00DD5A19"/>
    <w:rsid w:val="00DD6B9F"/>
    <w:rsid w:val="00DD707E"/>
    <w:rsid w:val="00DE2C7A"/>
    <w:rsid w:val="00DE4042"/>
    <w:rsid w:val="00DE6503"/>
    <w:rsid w:val="00DE6D39"/>
    <w:rsid w:val="00DE712B"/>
    <w:rsid w:val="00DE7881"/>
    <w:rsid w:val="00DF1314"/>
    <w:rsid w:val="00DF3269"/>
    <w:rsid w:val="00DF39FE"/>
    <w:rsid w:val="00DF4BB2"/>
    <w:rsid w:val="00DF5DE8"/>
    <w:rsid w:val="00DF7EA1"/>
    <w:rsid w:val="00E00349"/>
    <w:rsid w:val="00E0044E"/>
    <w:rsid w:val="00E01038"/>
    <w:rsid w:val="00E02191"/>
    <w:rsid w:val="00E0353D"/>
    <w:rsid w:val="00E044EA"/>
    <w:rsid w:val="00E045E3"/>
    <w:rsid w:val="00E05207"/>
    <w:rsid w:val="00E11720"/>
    <w:rsid w:val="00E122E6"/>
    <w:rsid w:val="00E12990"/>
    <w:rsid w:val="00E16EF2"/>
    <w:rsid w:val="00E17C2F"/>
    <w:rsid w:val="00E200D6"/>
    <w:rsid w:val="00E207D2"/>
    <w:rsid w:val="00E2500B"/>
    <w:rsid w:val="00E2661B"/>
    <w:rsid w:val="00E31E7A"/>
    <w:rsid w:val="00E32536"/>
    <w:rsid w:val="00E334EE"/>
    <w:rsid w:val="00E33725"/>
    <w:rsid w:val="00E36EEE"/>
    <w:rsid w:val="00E422BD"/>
    <w:rsid w:val="00E43202"/>
    <w:rsid w:val="00E43866"/>
    <w:rsid w:val="00E4452B"/>
    <w:rsid w:val="00E461A0"/>
    <w:rsid w:val="00E51070"/>
    <w:rsid w:val="00E51187"/>
    <w:rsid w:val="00E513C1"/>
    <w:rsid w:val="00E52FCC"/>
    <w:rsid w:val="00E54653"/>
    <w:rsid w:val="00E563A0"/>
    <w:rsid w:val="00E65880"/>
    <w:rsid w:val="00E67381"/>
    <w:rsid w:val="00E7083C"/>
    <w:rsid w:val="00E7194C"/>
    <w:rsid w:val="00E71EE7"/>
    <w:rsid w:val="00E72033"/>
    <w:rsid w:val="00E735B0"/>
    <w:rsid w:val="00E73967"/>
    <w:rsid w:val="00E74925"/>
    <w:rsid w:val="00E815C5"/>
    <w:rsid w:val="00E84381"/>
    <w:rsid w:val="00E8755A"/>
    <w:rsid w:val="00E87BEA"/>
    <w:rsid w:val="00E90652"/>
    <w:rsid w:val="00E92733"/>
    <w:rsid w:val="00E941B5"/>
    <w:rsid w:val="00E9563F"/>
    <w:rsid w:val="00E95DCA"/>
    <w:rsid w:val="00E96406"/>
    <w:rsid w:val="00E97E3F"/>
    <w:rsid w:val="00EA0327"/>
    <w:rsid w:val="00EA0B3A"/>
    <w:rsid w:val="00EA37AF"/>
    <w:rsid w:val="00EA5AA1"/>
    <w:rsid w:val="00EA666B"/>
    <w:rsid w:val="00EA71E7"/>
    <w:rsid w:val="00EB08CB"/>
    <w:rsid w:val="00EB0D67"/>
    <w:rsid w:val="00EB1A6C"/>
    <w:rsid w:val="00EB2161"/>
    <w:rsid w:val="00EB419F"/>
    <w:rsid w:val="00EB47D1"/>
    <w:rsid w:val="00EB5460"/>
    <w:rsid w:val="00EB667E"/>
    <w:rsid w:val="00EB6732"/>
    <w:rsid w:val="00EB6FA2"/>
    <w:rsid w:val="00EC0984"/>
    <w:rsid w:val="00EC2848"/>
    <w:rsid w:val="00EC2AA3"/>
    <w:rsid w:val="00EC3FE5"/>
    <w:rsid w:val="00EC5909"/>
    <w:rsid w:val="00EC72B7"/>
    <w:rsid w:val="00ED14A1"/>
    <w:rsid w:val="00ED14AB"/>
    <w:rsid w:val="00ED1A12"/>
    <w:rsid w:val="00ED1CFE"/>
    <w:rsid w:val="00ED3D70"/>
    <w:rsid w:val="00ED450E"/>
    <w:rsid w:val="00ED7619"/>
    <w:rsid w:val="00ED7F85"/>
    <w:rsid w:val="00EE0B98"/>
    <w:rsid w:val="00EE2C7B"/>
    <w:rsid w:val="00EE3243"/>
    <w:rsid w:val="00EE5C00"/>
    <w:rsid w:val="00EE60BF"/>
    <w:rsid w:val="00EE62AD"/>
    <w:rsid w:val="00EE6A15"/>
    <w:rsid w:val="00EE6D7E"/>
    <w:rsid w:val="00EE763A"/>
    <w:rsid w:val="00EF057F"/>
    <w:rsid w:val="00EF083A"/>
    <w:rsid w:val="00EF0B9C"/>
    <w:rsid w:val="00EF4068"/>
    <w:rsid w:val="00EF461D"/>
    <w:rsid w:val="00EF52C5"/>
    <w:rsid w:val="00EF5677"/>
    <w:rsid w:val="00EF59E2"/>
    <w:rsid w:val="00EF7008"/>
    <w:rsid w:val="00EF70FE"/>
    <w:rsid w:val="00EF75AA"/>
    <w:rsid w:val="00F0136A"/>
    <w:rsid w:val="00F03EF7"/>
    <w:rsid w:val="00F03FB2"/>
    <w:rsid w:val="00F0514E"/>
    <w:rsid w:val="00F065B2"/>
    <w:rsid w:val="00F07795"/>
    <w:rsid w:val="00F105DE"/>
    <w:rsid w:val="00F1352A"/>
    <w:rsid w:val="00F1581D"/>
    <w:rsid w:val="00F17239"/>
    <w:rsid w:val="00F1780B"/>
    <w:rsid w:val="00F20137"/>
    <w:rsid w:val="00F20739"/>
    <w:rsid w:val="00F20CF3"/>
    <w:rsid w:val="00F21D1F"/>
    <w:rsid w:val="00F22E94"/>
    <w:rsid w:val="00F241A2"/>
    <w:rsid w:val="00F241B0"/>
    <w:rsid w:val="00F2533D"/>
    <w:rsid w:val="00F26AB7"/>
    <w:rsid w:val="00F273A2"/>
    <w:rsid w:val="00F30AC8"/>
    <w:rsid w:val="00F36686"/>
    <w:rsid w:val="00F4220B"/>
    <w:rsid w:val="00F42231"/>
    <w:rsid w:val="00F42EB4"/>
    <w:rsid w:val="00F435BA"/>
    <w:rsid w:val="00F43AA5"/>
    <w:rsid w:val="00F44194"/>
    <w:rsid w:val="00F44C23"/>
    <w:rsid w:val="00F45276"/>
    <w:rsid w:val="00F472EE"/>
    <w:rsid w:val="00F4743B"/>
    <w:rsid w:val="00F50474"/>
    <w:rsid w:val="00F5238A"/>
    <w:rsid w:val="00F52905"/>
    <w:rsid w:val="00F558AF"/>
    <w:rsid w:val="00F5591E"/>
    <w:rsid w:val="00F565EC"/>
    <w:rsid w:val="00F56D35"/>
    <w:rsid w:val="00F60D23"/>
    <w:rsid w:val="00F619BC"/>
    <w:rsid w:val="00F628EA"/>
    <w:rsid w:val="00F64190"/>
    <w:rsid w:val="00F64B71"/>
    <w:rsid w:val="00F65375"/>
    <w:rsid w:val="00F661A0"/>
    <w:rsid w:val="00F6647D"/>
    <w:rsid w:val="00F67DC5"/>
    <w:rsid w:val="00F70C08"/>
    <w:rsid w:val="00F719BC"/>
    <w:rsid w:val="00F73F22"/>
    <w:rsid w:val="00F74DE6"/>
    <w:rsid w:val="00F75A08"/>
    <w:rsid w:val="00F75EE4"/>
    <w:rsid w:val="00F769C7"/>
    <w:rsid w:val="00F76A4E"/>
    <w:rsid w:val="00F8040C"/>
    <w:rsid w:val="00F82198"/>
    <w:rsid w:val="00F82E09"/>
    <w:rsid w:val="00F83B57"/>
    <w:rsid w:val="00F83E21"/>
    <w:rsid w:val="00F83E48"/>
    <w:rsid w:val="00F8564B"/>
    <w:rsid w:val="00F85CF7"/>
    <w:rsid w:val="00F87304"/>
    <w:rsid w:val="00F875B5"/>
    <w:rsid w:val="00F87616"/>
    <w:rsid w:val="00F87C97"/>
    <w:rsid w:val="00F9129F"/>
    <w:rsid w:val="00F9171C"/>
    <w:rsid w:val="00F919BF"/>
    <w:rsid w:val="00F91C27"/>
    <w:rsid w:val="00F92BF4"/>
    <w:rsid w:val="00F9408E"/>
    <w:rsid w:val="00F94A09"/>
    <w:rsid w:val="00F959D4"/>
    <w:rsid w:val="00F96B13"/>
    <w:rsid w:val="00FA09B8"/>
    <w:rsid w:val="00FA304A"/>
    <w:rsid w:val="00FA3186"/>
    <w:rsid w:val="00FA3AB3"/>
    <w:rsid w:val="00FA725E"/>
    <w:rsid w:val="00FA72AE"/>
    <w:rsid w:val="00FA7E46"/>
    <w:rsid w:val="00FB1C4A"/>
    <w:rsid w:val="00FB254A"/>
    <w:rsid w:val="00FB299B"/>
    <w:rsid w:val="00FB34CF"/>
    <w:rsid w:val="00FB5A56"/>
    <w:rsid w:val="00FB6229"/>
    <w:rsid w:val="00FB7BC0"/>
    <w:rsid w:val="00FC16DE"/>
    <w:rsid w:val="00FC2533"/>
    <w:rsid w:val="00FC356B"/>
    <w:rsid w:val="00FC38D3"/>
    <w:rsid w:val="00FC3E2D"/>
    <w:rsid w:val="00FC43E1"/>
    <w:rsid w:val="00FC4A99"/>
    <w:rsid w:val="00FC5713"/>
    <w:rsid w:val="00FC6CCA"/>
    <w:rsid w:val="00FC6DD2"/>
    <w:rsid w:val="00FC7BEE"/>
    <w:rsid w:val="00FD0556"/>
    <w:rsid w:val="00FD1B35"/>
    <w:rsid w:val="00FD33E3"/>
    <w:rsid w:val="00FD4BB9"/>
    <w:rsid w:val="00FD5AF3"/>
    <w:rsid w:val="00FD62C4"/>
    <w:rsid w:val="00FD7293"/>
    <w:rsid w:val="00FD7B77"/>
    <w:rsid w:val="00FE05B6"/>
    <w:rsid w:val="00FE12A3"/>
    <w:rsid w:val="00FE1EF2"/>
    <w:rsid w:val="00FE237C"/>
    <w:rsid w:val="00FE4597"/>
    <w:rsid w:val="00FE4B3D"/>
    <w:rsid w:val="00FE652D"/>
    <w:rsid w:val="00FF0D09"/>
    <w:rsid w:val="00FF1958"/>
    <w:rsid w:val="00FF31F3"/>
    <w:rsid w:val="00FF33E5"/>
    <w:rsid w:val="00FF6A75"/>
    <w:rsid w:val="00FF7B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33F"/>
    <w:rPr>
      <w:sz w:val="28"/>
      <w:szCs w:val="24"/>
    </w:rPr>
  </w:style>
  <w:style w:type="paragraph" w:styleId="Heading1">
    <w:name w:val="heading 1"/>
    <w:basedOn w:val="Normal"/>
    <w:next w:val="Normal"/>
    <w:link w:val="Heading1Char"/>
    <w:qFormat/>
    <w:rsid w:val="005F7B9D"/>
    <w:pPr>
      <w:keepNext/>
      <w:spacing w:before="60" w:after="60"/>
      <w:outlineLvl w:val="0"/>
    </w:pPr>
    <w:rPr>
      <w:rFonts w:ascii=".VnTimeH" w:hAnsi=".VnTimeH" w:cs="Arial"/>
      <w:b/>
      <w:bCs/>
      <w:color w:val="0000FF"/>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D5E99"/>
    <w:pPr>
      <w:spacing w:before="100" w:beforeAutospacing="1" w:after="100" w:afterAutospacing="1"/>
    </w:pPr>
    <w:rPr>
      <w:sz w:val="24"/>
    </w:rPr>
  </w:style>
  <w:style w:type="table" w:styleId="TableGrid">
    <w:name w:val="Table Grid"/>
    <w:basedOn w:val="TableNormal"/>
    <w:rsid w:val="005D22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next w:val="Normal"/>
    <w:autoRedefine/>
    <w:semiHidden/>
    <w:rsid w:val="00294693"/>
    <w:pPr>
      <w:spacing w:after="160" w:line="240" w:lineRule="exact"/>
      <w:jc w:val="both"/>
    </w:pPr>
    <w:rPr>
      <w:sz w:val="28"/>
      <w:szCs w:val="22"/>
    </w:rPr>
  </w:style>
  <w:style w:type="paragraph" w:styleId="Header">
    <w:name w:val="header"/>
    <w:basedOn w:val="Normal"/>
    <w:link w:val="HeaderChar"/>
    <w:uiPriority w:val="99"/>
    <w:rsid w:val="00C94F0E"/>
    <w:pPr>
      <w:tabs>
        <w:tab w:val="center" w:pos="4680"/>
        <w:tab w:val="right" w:pos="9360"/>
      </w:tabs>
    </w:pPr>
  </w:style>
  <w:style w:type="character" w:customStyle="1" w:styleId="HeaderChar">
    <w:name w:val="Header Char"/>
    <w:link w:val="Header"/>
    <w:uiPriority w:val="99"/>
    <w:rsid w:val="00C94F0E"/>
    <w:rPr>
      <w:sz w:val="28"/>
      <w:szCs w:val="24"/>
    </w:rPr>
  </w:style>
  <w:style w:type="paragraph" w:styleId="Footer">
    <w:name w:val="footer"/>
    <w:basedOn w:val="Normal"/>
    <w:link w:val="FooterChar"/>
    <w:uiPriority w:val="99"/>
    <w:rsid w:val="00C94F0E"/>
    <w:pPr>
      <w:tabs>
        <w:tab w:val="center" w:pos="4680"/>
        <w:tab w:val="right" w:pos="9360"/>
      </w:tabs>
    </w:pPr>
  </w:style>
  <w:style w:type="character" w:customStyle="1" w:styleId="FooterChar">
    <w:name w:val="Footer Char"/>
    <w:link w:val="Footer"/>
    <w:uiPriority w:val="99"/>
    <w:rsid w:val="00C94F0E"/>
    <w:rPr>
      <w:sz w:val="28"/>
      <w:szCs w:val="24"/>
    </w:rPr>
  </w:style>
  <w:style w:type="character" w:styleId="PageNumber">
    <w:name w:val="page number"/>
    <w:basedOn w:val="DefaultParagraphFont"/>
    <w:rsid w:val="00F17239"/>
  </w:style>
  <w:style w:type="paragraph" w:styleId="BodyTextIndent">
    <w:name w:val="Body Text Indent"/>
    <w:basedOn w:val="Normal"/>
    <w:link w:val="BodyTextIndentChar"/>
    <w:rsid w:val="00C6129F"/>
    <w:pPr>
      <w:spacing w:before="60" w:line="300" w:lineRule="exact"/>
      <w:ind w:firstLine="720"/>
      <w:jc w:val="both"/>
    </w:pPr>
    <w:rPr>
      <w:rFonts w:ascii=".VnTime" w:hAnsi=".VnTime"/>
      <w:color w:val="0000FF"/>
      <w:szCs w:val="20"/>
    </w:rPr>
  </w:style>
  <w:style w:type="character" w:customStyle="1" w:styleId="BodyTextIndentChar">
    <w:name w:val="Body Text Indent Char"/>
    <w:link w:val="BodyTextIndent"/>
    <w:rsid w:val="00C6129F"/>
    <w:rPr>
      <w:rFonts w:ascii=".VnTime" w:hAnsi=".VnTime"/>
      <w:color w:val="0000FF"/>
      <w:sz w:val="28"/>
    </w:rPr>
  </w:style>
  <w:style w:type="character" w:styleId="CommentReference">
    <w:name w:val="annotation reference"/>
    <w:rsid w:val="00406641"/>
    <w:rPr>
      <w:sz w:val="16"/>
      <w:szCs w:val="16"/>
    </w:rPr>
  </w:style>
  <w:style w:type="paragraph" w:styleId="CommentText">
    <w:name w:val="annotation text"/>
    <w:basedOn w:val="Normal"/>
    <w:link w:val="CommentTextChar"/>
    <w:rsid w:val="00406641"/>
    <w:rPr>
      <w:sz w:val="20"/>
      <w:szCs w:val="20"/>
    </w:rPr>
  </w:style>
  <w:style w:type="character" w:customStyle="1" w:styleId="CommentTextChar">
    <w:name w:val="Comment Text Char"/>
    <w:basedOn w:val="DefaultParagraphFont"/>
    <w:link w:val="CommentText"/>
    <w:rsid w:val="00406641"/>
  </w:style>
  <w:style w:type="paragraph" w:styleId="CommentSubject">
    <w:name w:val="annotation subject"/>
    <w:basedOn w:val="CommentText"/>
    <w:next w:val="CommentText"/>
    <w:link w:val="CommentSubjectChar"/>
    <w:rsid w:val="00406641"/>
    <w:rPr>
      <w:b/>
      <w:bCs/>
    </w:rPr>
  </w:style>
  <w:style w:type="character" w:customStyle="1" w:styleId="CommentSubjectChar">
    <w:name w:val="Comment Subject Char"/>
    <w:link w:val="CommentSubject"/>
    <w:rsid w:val="00406641"/>
    <w:rPr>
      <w:b/>
      <w:bCs/>
    </w:rPr>
  </w:style>
  <w:style w:type="paragraph" w:styleId="BalloonText">
    <w:name w:val="Balloon Text"/>
    <w:basedOn w:val="Normal"/>
    <w:link w:val="BalloonTextChar"/>
    <w:rsid w:val="00406641"/>
    <w:rPr>
      <w:rFonts w:ascii="Tahoma" w:hAnsi="Tahoma" w:cs="Tahoma"/>
      <w:sz w:val="16"/>
      <w:szCs w:val="16"/>
    </w:rPr>
  </w:style>
  <w:style w:type="character" w:customStyle="1" w:styleId="BalloonTextChar">
    <w:name w:val="Balloon Text Char"/>
    <w:link w:val="BalloonText"/>
    <w:rsid w:val="00406641"/>
    <w:rPr>
      <w:rFonts w:ascii="Tahoma" w:hAnsi="Tahoma" w:cs="Tahoma"/>
      <w:sz w:val="16"/>
      <w:szCs w:val="16"/>
    </w:rPr>
  </w:style>
  <w:style w:type="character" w:styleId="Emphasis">
    <w:name w:val="Emphasis"/>
    <w:qFormat/>
    <w:rsid w:val="005E1D0F"/>
    <w:rPr>
      <w:i/>
      <w:iCs/>
    </w:rPr>
  </w:style>
  <w:style w:type="paragraph" w:styleId="ListParagraph">
    <w:name w:val="List Paragraph"/>
    <w:basedOn w:val="Normal"/>
    <w:uiPriority w:val="34"/>
    <w:qFormat/>
    <w:rsid w:val="000A37E7"/>
    <w:pPr>
      <w:ind w:left="720"/>
      <w:contextualSpacing/>
    </w:pPr>
    <w:rPr>
      <w:szCs w:val="28"/>
    </w:rPr>
  </w:style>
  <w:style w:type="character" w:customStyle="1" w:styleId="Heading1Char">
    <w:name w:val="Heading 1 Char"/>
    <w:basedOn w:val="DefaultParagraphFont"/>
    <w:link w:val="Heading1"/>
    <w:rsid w:val="005F7B9D"/>
    <w:rPr>
      <w:rFonts w:ascii=".VnTimeH" w:hAnsi=".VnTimeH" w:cs="Arial"/>
      <w:b/>
      <w:bCs/>
      <w:color w:val="0000FF"/>
      <w:kern w:val="32"/>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33F"/>
    <w:rPr>
      <w:sz w:val="28"/>
      <w:szCs w:val="24"/>
    </w:rPr>
  </w:style>
  <w:style w:type="paragraph" w:styleId="Heading1">
    <w:name w:val="heading 1"/>
    <w:basedOn w:val="Normal"/>
    <w:next w:val="Normal"/>
    <w:link w:val="Heading1Char"/>
    <w:qFormat/>
    <w:rsid w:val="005F7B9D"/>
    <w:pPr>
      <w:keepNext/>
      <w:spacing w:before="60" w:after="60"/>
      <w:outlineLvl w:val="0"/>
    </w:pPr>
    <w:rPr>
      <w:rFonts w:ascii=".VnTimeH" w:hAnsi=".VnTimeH" w:cs="Arial"/>
      <w:b/>
      <w:bCs/>
      <w:color w:val="0000FF"/>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5D5E99"/>
    <w:pPr>
      <w:spacing w:before="100" w:beforeAutospacing="1" w:after="100" w:afterAutospacing="1"/>
    </w:pPr>
    <w:rPr>
      <w:sz w:val="24"/>
    </w:rPr>
  </w:style>
  <w:style w:type="table" w:styleId="TableGrid">
    <w:name w:val="Table Grid"/>
    <w:basedOn w:val="TableNormal"/>
    <w:rsid w:val="005D22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next w:val="Normal"/>
    <w:autoRedefine/>
    <w:semiHidden/>
    <w:rsid w:val="00294693"/>
    <w:pPr>
      <w:spacing w:after="160" w:line="240" w:lineRule="exact"/>
      <w:jc w:val="both"/>
    </w:pPr>
    <w:rPr>
      <w:sz w:val="28"/>
      <w:szCs w:val="22"/>
    </w:rPr>
  </w:style>
  <w:style w:type="paragraph" w:styleId="Header">
    <w:name w:val="header"/>
    <w:basedOn w:val="Normal"/>
    <w:link w:val="HeaderChar"/>
    <w:uiPriority w:val="99"/>
    <w:rsid w:val="00C94F0E"/>
    <w:pPr>
      <w:tabs>
        <w:tab w:val="center" w:pos="4680"/>
        <w:tab w:val="right" w:pos="9360"/>
      </w:tabs>
    </w:pPr>
  </w:style>
  <w:style w:type="character" w:customStyle="1" w:styleId="HeaderChar">
    <w:name w:val="Header Char"/>
    <w:link w:val="Header"/>
    <w:uiPriority w:val="99"/>
    <w:rsid w:val="00C94F0E"/>
    <w:rPr>
      <w:sz w:val="28"/>
      <w:szCs w:val="24"/>
    </w:rPr>
  </w:style>
  <w:style w:type="paragraph" w:styleId="Footer">
    <w:name w:val="footer"/>
    <w:basedOn w:val="Normal"/>
    <w:link w:val="FooterChar"/>
    <w:uiPriority w:val="99"/>
    <w:rsid w:val="00C94F0E"/>
    <w:pPr>
      <w:tabs>
        <w:tab w:val="center" w:pos="4680"/>
        <w:tab w:val="right" w:pos="9360"/>
      </w:tabs>
    </w:pPr>
  </w:style>
  <w:style w:type="character" w:customStyle="1" w:styleId="FooterChar">
    <w:name w:val="Footer Char"/>
    <w:link w:val="Footer"/>
    <w:uiPriority w:val="99"/>
    <w:rsid w:val="00C94F0E"/>
    <w:rPr>
      <w:sz w:val="28"/>
      <w:szCs w:val="24"/>
    </w:rPr>
  </w:style>
  <w:style w:type="character" w:styleId="PageNumber">
    <w:name w:val="page number"/>
    <w:basedOn w:val="DefaultParagraphFont"/>
    <w:rsid w:val="00F17239"/>
  </w:style>
  <w:style w:type="paragraph" w:styleId="BodyTextIndent">
    <w:name w:val="Body Text Indent"/>
    <w:basedOn w:val="Normal"/>
    <w:link w:val="BodyTextIndentChar"/>
    <w:rsid w:val="00C6129F"/>
    <w:pPr>
      <w:spacing w:before="60" w:line="300" w:lineRule="exact"/>
      <w:ind w:firstLine="720"/>
      <w:jc w:val="both"/>
    </w:pPr>
    <w:rPr>
      <w:rFonts w:ascii=".VnTime" w:hAnsi=".VnTime"/>
      <w:color w:val="0000FF"/>
      <w:szCs w:val="20"/>
    </w:rPr>
  </w:style>
  <w:style w:type="character" w:customStyle="1" w:styleId="BodyTextIndentChar">
    <w:name w:val="Body Text Indent Char"/>
    <w:link w:val="BodyTextIndent"/>
    <w:rsid w:val="00C6129F"/>
    <w:rPr>
      <w:rFonts w:ascii=".VnTime" w:hAnsi=".VnTime"/>
      <w:color w:val="0000FF"/>
      <w:sz w:val="28"/>
    </w:rPr>
  </w:style>
  <w:style w:type="character" w:styleId="CommentReference">
    <w:name w:val="annotation reference"/>
    <w:rsid w:val="00406641"/>
    <w:rPr>
      <w:sz w:val="16"/>
      <w:szCs w:val="16"/>
    </w:rPr>
  </w:style>
  <w:style w:type="paragraph" w:styleId="CommentText">
    <w:name w:val="annotation text"/>
    <w:basedOn w:val="Normal"/>
    <w:link w:val="CommentTextChar"/>
    <w:rsid w:val="00406641"/>
    <w:rPr>
      <w:sz w:val="20"/>
      <w:szCs w:val="20"/>
    </w:rPr>
  </w:style>
  <w:style w:type="character" w:customStyle="1" w:styleId="CommentTextChar">
    <w:name w:val="Comment Text Char"/>
    <w:basedOn w:val="DefaultParagraphFont"/>
    <w:link w:val="CommentText"/>
    <w:rsid w:val="00406641"/>
  </w:style>
  <w:style w:type="paragraph" w:styleId="CommentSubject">
    <w:name w:val="annotation subject"/>
    <w:basedOn w:val="CommentText"/>
    <w:next w:val="CommentText"/>
    <w:link w:val="CommentSubjectChar"/>
    <w:rsid w:val="00406641"/>
    <w:rPr>
      <w:b/>
      <w:bCs/>
    </w:rPr>
  </w:style>
  <w:style w:type="character" w:customStyle="1" w:styleId="CommentSubjectChar">
    <w:name w:val="Comment Subject Char"/>
    <w:link w:val="CommentSubject"/>
    <w:rsid w:val="00406641"/>
    <w:rPr>
      <w:b/>
      <w:bCs/>
    </w:rPr>
  </w:style>
  <w:style w:type="paragraph" w:styleId="BalloonText">
    <w:name w:val="Balloon Text"/>
    <w:basedOn w:val="Normal"/>
    <w:link w:val="BalloonTextChar"/>
    <w:rsid w:val="00406641"/>
    <w:rPr>
      <w:rFonts w:ascii="Tahoma" w:hAnsi="Tahoma" w:cs="Tahoma"/>
      <w:sz w:val="16"/>
      <w:szCs w:val="16"/>
    </w:rPr>
  </w:style>
  <w:style w:type="character" w:customStyle="1" w:styleId="BalloonTextChar">
    <w:name w:val="Balloon Text Char"/>
    <w:link w:val="BalloonText"/>
    <w:rsid w:val="00406641"/>
    <w:rPr>
      <w:rFonts w:ascii="Tahoma" w:hAnsi="Tahoma" w:cs="Tahoma"/>
      <w:sz w:val="16"/>
      <w:szCs w:val="16"/>
    </w:rPr>
  </w:style>
  <w:style w:type="character" w:styleId="Emphasis">
    <w:name w:val="Emphasis"/>
    <w:qFormat/>
    <w:rsid w:val="005E1D0F"/>
    <w:rPr>
      <w:i/>
      <w:iCs/>
    </w:rPr>
  </w:style>
  <w:style w:type="paragraph" w:styleId="ListParagraph">
    <w:name w:val="List Paragraph"/>
    <w:basedOn w:val="Normal"/>
    <w:uiPriority w:val="34"/>
    <w:qFormat/>
    <w:rsid w:val="000A37E7"/>
    <w:pPr>
      <w:ind w:left="720"/>
      <w:contextualSpacing/>
    </w:pPr>
    <w:rPr>
      <w:szCs w:val="28"/>
    </w:rPr>
  </w:style>
  <w:style w:type="character" w:customStyle="1" w:styleId="Heading1Char">
    <w:name w:val="Heading 1 Char"/>
    <w:basedOn w:val="DefaultParagraphFont"/>
    <w:link w:val="Heading1"/>
    <w:rsid w:val="005F7B9D"/>
    <w:rPr>
      <w:rFonts w:ascii=".VnTimeH" w:hAnsi=".VnTimeH" w:cs="Arial"/>
      <w:b/>
      <w:bCs/>
      <w:color w:val="0000FF"/>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337047">
      <w:bodyDiv w:val="1"/>
      <w:marLeft w:val="0"/>
      <w:marRight w:val="0"/>
      <w:marTop w:val="0"/>
      <w:marBottom w:val="0"/>
      <w:divBdr>
        <w:top w:val="none" w:sz="0" w:space="0" w:color="auto"/>
        <w:left w:val="none" w:sz="0" w:space="0" w:color="auto"/>
        <w:bottom w:val="none" w:sz="0" w:space="0" w:color="auto"/>
        <w:right w:val="none" w:sz="0" w:space="0" w:color="auto"/>
      </w:divBdr>
    </w:div>
    <w:div w:id="890580428">
      <w:bodyDiv w:val="1"/>
      <w:marLeft w:val="0"/>
      <w:marRight w:val="0"/>
      <w:marTop w:val="0"/>
      <w:marBottom w:val="0"/>
      <w:divBdr>
        <w:top w:val="none" w:sz="0" w:space="0" w:color="auto"/>
        <w:left w:val="none" w:sz="0" w:space="0" w:color="auto"/>
        <w:bottom w:val="none" w:sz="0" w:space="0" w:color="auto"/>
        <w:right w:val="none" w:sz="0" w:space="0" w:color="auto"/>
      </w:divBdr>
    </w:div>
    <w:div w:id="1547402188">
      <w:bodyDiv w:val="1"/>
      <w:marLeft w:val="0"/>
      <w:marRight w:val="0"/>
      <w:marTop w:val="0"/>
      <w:marBottom w:val="0"/>
      <w:divBdr>
        <w:top w:val="none" w:sz="0" w:space="0" w:color="auto"/>
        <w:left w:val="none" w:sz="0" w:space="0" w:color="auto"/>
        <w:bottom w:val="none" w:sz="0" w:space="0" w:color="auto"/>
        <w:right w:val="none" w:sz="0" w:space="0" w:color="auto"/>
      </w:divBdr>
    </w:div>
    <w:div w:id="1863544076">
      <w:bodyDiv w:val="1"/>
      <w:marLeft w:val="0"/>
      <w:marRight w:val="0"/>
      <w:marTop w:val="0"/>
      <w:marBottom w:val="0"/>
      <w:divBdr>
        <w:top w:val="none" w:sz="0" w:space="0" w:color="auto"/>
        <w:left w:val="none" w:sz="0" w:space="0" w:color="auto"/>
        <w:bottom w:val="none" w:sz="0" w:space="0" w:color="auto"/>
        <w:right w:val="none" w:sz="0" w:space="0" w:color="auto"/>
      </w:divBdr>
    </w:div>
    <w:div w:id="210942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D0110-8BE8-4D86-BF5A-C55A897B1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Pages>
  <Words>2761</Words>
  <Characters>15742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ỦY BAN NHÂN DÂN</vt:lpstr>
    </vt:vector>
  </TitlesOfParts>
  <Company>THPT Tung Thien</Company>
  <LinksUpToDate>false</LinksUpToDate>
  <CharactersWithSpaces>18467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Khuat Quang Cuong</dc:creator>
  <cp:lastModifiedBy>Hongquang</cp:lastModifiedBy>
  <cp:revision>11</cp:revision>
  <cp:lastPrinted>2019-07-01T07:52:00Z</cp:lastPrinted>
  <dcterms:created xsi:type="dcterms:W3CDTF">2019-07-01T07:51:00Z</dcterms:created>
  <dcterms:modified xsi:type="dcterms:W3CDTF">2019-07-26T09:07:00Z</dcterms:modified>
</cp:coreProperties>
</file>