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4C66BF" w:rsidRPr="00BB25D0" w:rsidTr="009A6091">
        <w:trPr>
          <w:trHeight w:val="1276"/>
        </w:trPr>
        <w:tc>
          <w:tcPr>
            <w:tcW w:w="3620" w:type="dxa"/>
            <w:tcBorders>
              <w:top w:val="nil"/>
              <w:left w:val="nil"/>
              <w:bottom w:val="nil"/>
              <w:right w:val="nil"/>
            </w:tcBorders>
          </w:tcPr>
          <w:p w:rsidR="004C66BF" w:rsidRPr="00BB25D0" w:rsidRDefault="004C66BF" w:rsidP="004C66BF">
            <w:pPr>
              <w:spacing w:after="0" w:line="240" w:lineRule="auto"/>
              <w:jc w:val="center"/>
              <w:outlineLvl w:val="1"/>
              <w:rPr>
                <w:rFonts w:asciiTheme="majorHAnsi" w:eastAsia="Times New Roman" w:hAnsiTheme="majorHAnsi" w:cstheme="majorHAnsi"/>
                <w:b/>
                <w:bCs/>
                <w:kern w:val="0"/>
                <w:szCs w:val="28"/>
                <w:lang w:val="en-US"/>
                <w14:ligatures w14:val="none"/>
              </w:rPr>
            </w:pPr>
            <w:r w:rsidRPr="00BB25D0">
              <w:rPr>
                <w:rFonts w:asciiTheme="majorHAnsi" w:eastAsia="Times New Roman" w:hAnsiTheme="majorHAnsi" w:cstheme="majorHAnsi"/>
                <w:b/>
                <w:bCs/>
                <w:kern w:val="0"/>
                <w:szCs w:val="28"/>
                <w:lang w:val="en-US"/>
                <w14:ligatures w14:val="none"/>
              </w:rPr>
              <w:t>ỦY BAN NHÂN DÂN</w:t>
            </w:r>
          </w:p>
          <w:p w:rsidR="004C66BF" w:rsidRPr="00BB25D0" w:rsidRDefault="004C66BF" w:rsidP="004C66BF">
            <w:pPr>
              <w:spacing w:after="0" w:line="240" w:lineRule="auto"/>
              <w:jc w:val="center"/>
              <w:outlineLvl w:val="1"/>
              <w:rPr>
                <w:rFonts w:asciiTheme="majorHAnsi" w:eastAsia="Times New Roman" w:hAnsiTheme="majorHAnsi" w:cstheme="majorHAnsi"/>
                <w:b/>
                <w:bCs/>
                <w:kern w:val="0"/>
                <w:szCs w:val="28"/>
                <w:lang w:val="en-US"/>
                <w14:ligatures w14:val="none"/>
              </w:rPr>
            </w:pPr>
            <w:r w:rsidRPr="00BB25D0">
              <w:rPr>
                <w:rFonts w:asciiTheme="majorHAnsi" w:eastAsia="Times New Roman" w:hAnsiTheme="majorHAnsi" w:cstheme="majorHAnsi"/>
                <w:b/>
                <w:bCs/>
                <w:kern w:val="0"/>
                <w:szCs w:val="28"/>
                <w:lang w:val="en-US"/>
                <w14:ligatures w14:val="none"/>
              </w:rPr>
              <w:t>TỈNH SƠN LA</w:t>
            </w:r>
          </w:p>
          <w:p w:rsidR="004C66BF" w:rsidRPr="00BB25D0" w:rsidRDefault="004C66BF" w:rsidP="004C66BF">
            <w:pPr>
              <w:spacing w:after="0" w:line="240" w:lineRule="auto"/>
              <w:jc w:val="center"/>
              <w:outlineLvl w:val="1"/>
              <w:rPr>
                <w:rFonts w:asciiTheme="majorHAnsi" w:eastAsia="Times New Roman" w:hAnsiTheme="majorHAnsi" w:cstheme="majorHAnsi"/>
                <w:kern w:val="0"/>
                <w:szCs w:val="28"/>
                <w:lang w:val="en-US"/>
                <w14:ligatures w14:val="none"/>
              </w:rPr>
            </w:pPr>
            <w:r w:rsidRPr="00BB25D0">
              <w:rPr>
                <w:rFonts w:asciiTheme="majorHAnsi" w:eastAsia="Times New Roman" w:hAnsiTheme="majorHAnsi" w:cstheme="majorHAnsi"/>
                <w:noProof/>
                <w:kern w:val="0"/>
                <w:szCs w:val="28"/>
                <w:lang w:val="en-US"/>
                <w14:ligatures w14:val="none"/>
              </w:rPr>
              <mc:AlternateContent>
                <mc:Choice Requires="wps">
                  <w:drawing>
                    <wp:anchor distT="0" distB="0" distL="114300" distR="114300" simplePos="0" relativeHeight="251659264" behindDoc="0" locked="0" layoutInCell="1" allowOverlap="1">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EDD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4C66BF" w:rsidRPr="00BB25D0" w:rsidRDefault="004C66BF" w:rsidP="004C66BF">
            <w:pPr>
              <w:spacing w:after="0" w:line="240" w:lineRule="auto"/>
              <w:jc w:val="center"/>
              <w:outlineLvl w:val="1"/>
              <w:rPr>
                <w:rFonts w:asciiTheme="majorHAnsi" w:eastAsia="Times New Roman" w:hAnsiTheme="majorHAnsi" w:cstheme="majorHAnsi"/>
                <w:kern w:val="0"/>
                <w:sz w:val="26"/>
                <w:szCs w:val="26"/>
                <w:lang w:val="en-US"/>
                <w14:ligatures w14:val="none"/>
              </w:rPr>
            </w:pPr>
            <w:r w:rsidRPr="00BB25D0">
              <w:rPr>
                <w:rFonts w:asciiTheme="majorHAnsi" w:eastAsia="Times New Roman" w:hAnsiTheme="majorHAnsi" w:cstheme="majorHAnsi"/>
                <w:kern w:val="0"/>
                <w:szCs w:val="28"/>
                <w:lang w:val="en-US"/>
                <w14:ligatures w14:val="none"/>
              </w:rPr>
              <w:t xml:space="preserve">Số: </w:t>
            </w:r>
            <w:r w:rsidR="00321BFF" w:rsidRPr="00BB25D0">
              <w:rPr>
                <w:rFonts w:asciiTheme="majorHAnsi" w:eastAsia="Times New Roman" w:hAnsiTheme="majorHAnsi" w:cstheme="majorHAnsi"/>
                <w:kern w:val="0"/>
                <w:szCs w:val="28"/>
                <w:lang w:val="en-US"/>
                <w14:ligatures w14:val="none"/>
              </w:rPr>
              <w:t>2</w:t>
            </w:r>
            <w:r w:rsidR="00547AF8">
              <w:rPr>
                <w:rFonts w:asciiTheme="majorHAnsi" w:eastAsia="Times New Roman" w:hAnsiTheme="majorHAnsi" w:cstheme="majorHAnsi"/>
                <w:kern w:val="0"/>
                <w:szCs w:val="28"/>
                <w:lang w:val="en-US"/>
                <w14:ligatures w14:val="none"/>
              </w:rPr>
              <w:t>134</w:t>
            </w:r>
            <w:r w:rsidRPr="00BB25D0">
              <w:rPr>
                <w:rFonts w:asciiTheme="majorHAnsi" w:eastAsia="Times New Roman" w:hAnsiTheme="majorHAnsi" w:cstheme="majorHAnsi"/>
                <w:kern w:val="0"/>
                <w:szCs w:val="28"/>
                <w:lang w:val="en-US"/>
                <w14:ligatures w14:val="none"/>
              </w:rPr>
              <w:t>/QĐ</w:t>
            </w:r>
            <w:r w:rsidRPr="00BB25D0">
              <w:rPr>
                <w:rFonts w:asciiTheme="majorHAnsi" w:eastAsia="Times New Roman" w:hAnsiTheme="majorHAnsi" w:cstheme="majorHAnsi"/>
                <w:b/>
                <w:bCs/>
                <w:kern w:val="0"/>
                <w:szCs w:val="28"/>
                <w:lang w:val="en-US"/>
                <w14:ligatures w14:val="none"/>
              </w:rPr>
              <w:t>-</w:t>
            </w:r>
            <w:r w:rsidRPr="00BB25D0">
              <w:rPr>
                <w:rFonts w:asciiTheme="majorHAnsi" w:eastAsia="Times New Roman" w:hAnsiTheme="majorHAnsi" w:cstheme="majorHAnsi"/>
                <w:kern w:val="0"/>
                <w:szCs w:val="28"/>
                <w:lang w:val="en-US"/>
                <w14:ligatures w14:val="none"/>
              </w:rPr>
              <w:t>UBND</w:t>
            </w:r>
          </w:p>
        </w:tc>
        <w:tc>
          <w:tcPr>
            <w:tcW w:w="5812" w:type="dxa"/>
            <w:tcBorders>
              <w:top w:val="nil"/>
              <w:left w:val="nil"/>
              <w:bottom w:val="nil"/>
              <w:right w:val="nil"/>
            </w:tcBorders>
          </w:tcPr>
          <w:p w:rsidR="004C66BF" w:rsidRPr="00BB25D0" w:rsidRDefault="004C66BF" w:rsidP="004C66BF">
            <w:pPr>
              <w:spacing w:after="0" w:line="240" w:lineRule="auto"/>
              <w:jc w:val="center"/>
              <w:outlineLvl w:val="1"/>
              <w:rPr>
                <w:rFonts w:asciiTheme="majorHAnsi" w:eastAsia="Times New Roman" w:hAnsiTheme="majorHAnsi" w:cstheme="majorHAnsi"/>
                <w:b/>
                <w:bCs/>
                <w:kern w:val="0"/>
                <w:sz w:val="26"/>
                <w:szCs w:val="26"/>
                <w:lang w:val="en-US"/>
                <w14:ligatures w14:val="none"/>
              </w:rPr>
            </w:pPr>
            <w:r w:rsidRPr="00BB25D0">
              <w:rPr>
                <w:rFonts w:asciiTheme="majorHAnsi" w:eastAsia="Times New Roman" w:hAnsiTheme="majorHAnsi" w:cstheme="majorHAnsi"/>
                <w:b/>
                <w:bCs/>
                <w:kern w:val="0"/>
                <w:sz w:val="26"/>
                <w:szCs w:val="26"/>
                <w:lang w:val="en-US"/>
                <w14:ligatures w14:val="none"/>
              </w:rPr>
              <w:t>CỘNG HÒA XÃ HỘI CHỦ NGHĨA VIỆT NAM</w:t>
            </w:r>
          </w:p>
          <w:p w:rsidR="004C66BF" w:rsidRPr="00BB25D0" w:rsidRDefault="004C66BF" w:rsidP="004C66BF">
            <w:pPr>
              <w:spacing w:after="0" w:line="240" w:lineRule="auto"/>
              <w:jc w:val="center"/>
              <w:outlineLvl w:val="1"/>
              <w:rPr>
                <w:rFonts w:asciiTheme="majorHAnsi" w:eastAsia="Times New Roman" w:hAnsiTheme="majorHAnsi" w:cstheme="majorHAnsi"/>
                <w:kern w:val="0"/>
                <w:szCs w:val="28"/>
                <w:lang w:val="en-US"/>
                <w14:ligatures w14:val="none"/>
              </w:rPr>
            </w:pPr>
            <w:r w:rsidRPr="00BB25D0">
              <w:rPr>
                <w:rFonts w:asciiTheme="majorHAnsi" w:eastAsia="Times New Roman" w:hAnsiTheme="majorHAnsi" w:cstheme="majorHAnsi"/>
                <w:b/>
                <w:bCs/>
                <w:kern w:val="0"/>
                <w:szCs w:val="28"/>
                <w:lang w:val="en-US"/>
                <w14:ligatures w14:val="none"/>
              </w:rPr>
              <w:t>Độc lập - Tự do - Hạnh phúc</w:t>
            </w:r>
          </w:p>
          <w:p w:rsidR="004C66BF" w:rsidRPr="00BB25D0" w:rsidRDefault="004C66BF" w:rsidP="004C66BF">
            <w:pPr>
              <w:spacing w:after="0" w:line="240" w:lineRule="auto"/>
              <w:jc w:val="center"/>
              <w:outlineLvl w:val="1"/>
              <w:rPr>
                <w:rFonts w:asciiTheme="majorHAnsi" w:eastAsia="Times New Roman" w:hAnsiTheme="majorHAnsi" w:cstheme="majorHAnsi"/>
                <w:i/>
                <w:iCs/>
                <w:kern w:val="0"/>
                <w:szCs w:val="28"/>
                <w:lang w:val="en-US"/>
                <w14:ligatures w14:val="none"/>
              </w:rPr>
            </w:pPr>
            <w:r w:rsidRPr="00BB25D0">
              <w:rPr>
                <w:rFonts w:asciiTheme="majorHAnsi" w:eastAsia="Times New Roman" w:hAnsiTheme="majorHAnsi" w:cstheme="majorHAnsi"/>
                <w:b/>
                <w:bCs/>
                <w:noProof/>
                <w:kern w:val="0"/>
                <w:szCs w:val="28"/>
                <w:lang w:val="en-US"/>
                <w14:ligatures w14:val="none"/>
              </w:rPr>
              <mc:AlternateContent>
                <mc:Choice Requires="wps">
                  <w:drawing>
                    <wp:anchor distT="0" distB="0" distL="114300" distR="114300" simplePos="0" relativeHeight="251660288" behindDoc="0" locked="0" layoutInCell="1" allowOverlap="1">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D9D4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4C66BF" w:rsidRPr="00BB25D0" w:rsidRDefault="004C66BF" w:rsidP="004C66BF">
            <w:pPr>
              <w:keepNext/>
              <w:spacing w:after="0" w:line="240" w:lineRule="auto"/>
              <w:jc w:val="center"/>
              <w:outlineLvl w:val="2"/>
              <w:rPr>
                <w:rFonts w:asciiTheme="majorHAnsi" w:eastAsia="Times New Roman" w:hAnsiTheme="majorHAnsi" w:cstheme="majorHAnsi"/>
                <w:i/>
                <w:kern w:val="0"/>
                <w:sz w:val="26"/>
                <w:szCs w:val="26"/>
                <w:lang w:val="fr-FR"/>
                <w14:ligatures w14:val="none"/>
              </w:rPr>
            </w:pPr>
            <w:r w:rsidRPr="00BB25D0">
              <w:rPr>
                <w:rFonts w:asciiTheme="majorHAnsi" w:eastAsia="Times New Roman" w:hAnsiTheme="majorHAnsi" w:cstheme="majorHAnsi"/>
                <w:i/>
                <w:kern w:val="0"/>
                <w:szCs w:val="28"/>
                <w:lang w:val="fr-FR"/>
                <w14:ligatures w14:val="none"/>
              </w:rPr>
              <w:t xml:space="preserve">Sơn La, ngày </w:t>
            </w:r>
            <w:r w:rsidR="00547AF8">
              <w:rPr>
                <w:rFonts w:asciiTheme="majorHAnsi" w:eastAsia="Times New Roman" w:hAnsiTheme="majorHAnsi" w:cstheme="majorHAnsi"/>
                <w:i/>
                <w:kern w:val="0"/>
                <w:szCs w:val="28"/>
                <w:lang w:val="fr-FR"/>
                <w14:ligatures w14:val="none"/>
              </w:rPr>
              <w:t>26</w:t>
            </w:r>
            <w:r w:rsidRPr="00BB25D0">
              <w:rPr>
                <w:rFonts w:asciiTheme="majorHAnsi" w:eastAsia="Times New Roman" w:hAnsiTheme="majorHAnsi" w:cstheme="majorHAnsi"/>
                <w:i/>
                <w:kern w:val="0"/>
                <w:szCs w:val="28"/>
                <w:lang w:val="fr-FR"/>
                <w14:ligatures w14:val="none"/>
              </w:rPr>
              <w:t xml:space="preserve"> tháng 8 năm 2025</w:t>
            </w:r>
          </w:p>
        </w:tc>
      </w:tr>
    </w:tbl>
    <w:p w:rsidR="004C66BF" w:rsidRPr="00BB25D0" w:rsidRDefault="004C66BF" w:rsidP="004C66BF">
      <w:pPr>
        <w:keepNext/>
        <w:spacing w:before="120" w:after="0" w:line="240" w:lineRule="auto"/>
        <w:jc w:val="center"/>
        <w:outlineLvl w:val="4"/>
        <w:rPr>
          <w:rFonts w:asciiTheme="majorHAnsi" w:eastAsia="Times New Roman" w:hAnsiTheme="majorHAnsi" w:cstheme="majorHAnsi"/>
          <w:b/>
          <w:kern w:val="0"/>
          <w:sz w:val="8"/>
          <w:szCs w:val="2"/>
          <w:lang w:val="fr-FR"/>
          <w14:ligatures w14:val="none"/>
        </w:rPr>
      </w:pPr>
    </w:p>
    <w:p w:rsidR="00034A13" w:rsidRPr="00034A13" w:rsidRDefault="00034A13" w:rsidP="00034A13">
      <w:pPr>
        <w:spacing w:after="0" w:line="240" w:lineRule="auto"/>
        <w:jc w:val="center"/>
        <w:rPr>
          <w:rFonts w:eastAsia="Times New Roman" w:cs="Times New Roman"/>
          <w:b/>
          <w:bCs/>
          <w:color w:val="000000"/>
          <w:kern w:val="0"/>
          <w:szCs w:val="28"/>
          <w:lang w:eastAsia="vi-VN"/>
          <w14:ligatures w14:val="none"/>
        </w:rPr>
      </w:pPr>
      <w:r w:rsidRPr="00034A13">
        <w:rPr>
          <w:rFonts w:eastAsia="Times New Roman" w:cs="Times New Roman"/>
          <w:b/>
          <w:bCs/>
          <w:color w:val="000000"/>
          <w:kern w:val="0"/>
          <w:szCs w:val="28"/>
          <w:lang w:eastAsia="vi-VN"/>
          <w14:ligatures w14:val="none"/>
        </w:rPr>
        <w:t>QUYẾT ĐỊNH</w:t>
      </w:r>
    </w:p>
    <w:p w:rsidR="00034A13" w:rsidRDefault="00034A13" w:rsidP="00034A13">
      <w:pPr>
        <w:spacing w:after="0" w:line="240" w:lineRule="auto"/>
        <w:jc w:val="center"/>
        <w:rPr>
          <w:rFonts w:eastAsia="Times New Roman" w:cs="Times New Roman"/>
          <w:b/>
          <w:bCs/>
          <w:color w:val="000000"/>
          <w:kern w:val="0"/>
          <w:szCs w:val="28"/>
          <w:lang w:val="en-US" w:eastAsia="vi-VN"/>
          <w14:ligatures w14:val="none"/>
        </w:rPr>
      </w:pPr>
      <w:r w:rsidRPr="00034A13">
        <w:rPr>
          <w:rFonts w:eastAsia="Times New Roman" w:cs="Times New Roman"/>
          <w:b/>
          <w:bCs/>
          <w:color w:val="000000"/>
          <w:kern w:val="0"/>
          <w:szCs w:val="28"/>
          <w:lang w:eastAsia="vi-VN"/>
          <w14:ligatures w14:val="none"/>
        </w:rPr>
        <w:t>Sửa đổi một số nội dung của Quyết định số 2926/QĐ-UBND ngày 31</w:t>
      </w:r>
      <w:r>
        <w:rPr>
          <w:rFonts w:eastAsia="Times New Roman" w:cs="Times New Roman"/>
          <w:b/>
          <w:bCs/>
          <w:color w:val="000000"/>
          <w:kern w:val="0"/>
          <w:szCs w:val="28"/>
          <w:lang w:val="en-US" w:eastAsia="vi-VN"/>
          <w14:ligatures w14:val="none"/>
        </w:rPr>
        <w:t>/</w:t>
      </w:r>
      <w:r w:rsidRPr="00034A13">
        <w:rPr>
          <w:rFonts w:eastAsia="Times New Roman" w:cs="Times New Roman"/>
          <w:b/>
          <w:bCs/>
          <w:color w:val="000000"/>
          <w:kern w:val="0"/>
          <w:szCs w:val="28"/>
          <w:lang w:eastAsia="vi-VN"/>
          <w14:ligatures w14:val="none"/>
        </w:rPr>
        <w:t>12</w:t>
      </w:r>
      <w:r>
        <w:rPr>
          <w:rFonts w:eastAsia="Times New Roman" w:cs="Times New Roman"/>
          <w:b/>
          <w:bCs/>
          <w:color w:val="000000"/>
          <w:kern w:val="0"/>
          <w:szCs w:val="28"/>
          <w:lang w:val="en-US" w:eastAsia="vi-VN"/>
          <w14:ligatures w14:val="none"/>
        </w:rPr>
        <w:t>/</w:t>
      </w:r>
      <w:r w:rsidRPr="00034A13">
        <w:rPr>
          <w:rFonts w:eastAsia="Times New Roman" w:cs="Times New Roman"/>
          <w:b/>
          <w:bCs/>
          <w:color w:val="000000"/>
          <w:kern w:val="0"/>
          <w:szCs w:val="28"/>
          <w:lang w:eastAsia="vi-VN"/>
          <w14:ligatures w14:val="none"/>
        </w:rPr>
        <w:t>2023 và Quyết định số 84/QĐ-UBND ngày 17</w:t>
      </w:r>
      <w:r>
        <w:rPr>
          <w:rFonts w:eastAsia="Times New Roman" w:cs="Times New Roman"/>
          <w:b/>
          <w:bCs/>
          <w:color w:val="000000"/>
          <w:kern w:val="0"/>
          <w:szCs w:val="28"/>
          <w:lang w:val="en-US" w:eastAsia="vi-VN"/>
          <w14:ligatures w14:val="none"/>
        </w:rPr>
        <w:t>/</w:t>
      </w:r>
      <w:r w:rsidRPr="00034A13">
        <w:rPr>
          <w:rFonts w:eastAsia="Times New Roman" w:cs="Times New Roman"/>
          <w:b/>
          <w:bCs/>
          <w:color w:val="000000"/>
          <w:kern w:val="0"/>
          <w:szCs w:val="28"/>
          <w:lang w:eastAsia="vi-VN"/>
          <w14:ligatures w14:val="none"/>
        </w:rPr>
        <w:t>01</w:t>
      </w:r>
      <w:r>
        <w:rPr>
          <w:rFonts w:eastAsia="Times New Roman" w:cs="Times New Roman"/>
          <w:b/>
          <w:bCs/>
          <w:color w:val="000000"/>
          <w:kern w:val="0"/>
          <w:szCs w:val="28"/>
          <w:lang w:val="en-US" w:eastAsia="vi-VN"/>
          <w14:ligatures w14:val="none"/>
        </w:rPr>
        <w:t>/</w:t>
      </w:r>
      <w:r w:rsidRPr="00034A13">
        <w:rPr>
          <w:rFonts w:eastAsia="Times New Roman" w:cs="Times New Roman"/>
          <w:b/>
          <w:bCs/>
          <w:color w:val="000000"/>
          <w:kern w:val="0"/>
          <w:szCs w:val="28"/>
          <w:lang w:eastAsia="vi-VN"/>
          <w14:ligatures w14:val="none"/>
        </w:rPr>
        <w:t>2024 của UBND tỉnh Sơn La</w:t>
      </w:r>
    </w:p>
    <w:p w:rsidR="00034A13" w:rsidRDefault="00034A13" w:rsidP="00034A13">
      <w:pPr>
        <w:spacing w:after="0" w:line="240" w:lineRule="auto"/>
        <w:jc w:val="center"/>
        <w:rPr>
          <w:rFonts w:eastAsia="Times New Roman" w:cs="Times New Roman"/>
          <w:b/>
          <w:bCs/>
          <w:color w:val="000000"/>
          <w:kern w:val="0"/>
          <w:szCs w:val="28"/>
          <w:lang w:val="en-US" w:eastAsia="vi-VN"/>
          <w14:ligatures w14:val="none"/>
        </w:rPr>
      </w:pPr>
      <w:r>
        <w:rPr>
          <w:rFonts w:eastAsia="Times New Roman" w:cs="Times New Roman"/>
          <w:b/>
          <w:bCs/>
          <w:noProof/>
          <w:color w:val="000000"/>
          <w:kern w:val="0"/>
          <w:szCs w:val="28"/>
          <w:lang w:val="en-US" w:eastAsia="vi-VN"/>
        </w:rPr>
        <mc:AlternateContent>
          <mc:Choice Requires="wps">
            <w:drawing>
              <wp:anchor distT="0" distB="0" distL="114300" distR="114300" simplePos="0" relativeHeight="251661312" behindDoc="0" locked="0" layoutInCell="1" allowOverlap="1">
                <wp:simplePos x="0" y="0"/>
                <wp:positionH relativeFrom="column">
                  <wp:posOffset>2058670</wp:posOffset>
                </wp:positionH>
                <wp:positionV relativeFrom="paragraph">
                  <wp:posOffset>25400</wp:posOffset>
                </wp:positionV>
                <wp:extent cx="1746250" cy="6350"/>
                <wp:effectExtent l="0" t="0" r="25400" b="31750"/>
                <wp:wrapNone/>
                <wp:docPr id="1630415776" name="Straight Connector 4"/>
                <wp:cNvGraphicFramePr/>
                <a:graphic xmlns:a="http://schemas.openxmlformats.org/drawingml/2006/main">
                  <a:graphicData uri="http://schemas.microsoft.com/office/word/2010/wordprocessingShape">
                    <wps:wsp>
                      <wps:cNvCnPr/>
                      <wps:spPr>
                        <a:xfrm flipV="1">
                          <a:off x="0" y="0"/>
                          <a:ext cx="17462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05FA9C"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62.1pt,2pt" to="299.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" strokecolor="black [3200]" strokeweight=".5pt">
                <v:stroke joinstyle="miter"/>
              </v:line>
            </w:pict>
          </mc:Fallback>
        </mc:AlternateContent>
      </w:r>
    </w:p>
    <w:p w:rsidR="00034A13" w:rsidRPr="00034A13" w:rsidRDefault="00034A13" w:rsidP="00034A13">
      <w:pPr>
        <w:spacing w:after="0" w:line="240" w:lineRule="auto"/>
        <w:jc w:val="center"/>
        <w:rPr>
          <w:rFonts w:eastAsia="Times New Roman" w:cs="Times New Roman"/>
          <w:b/>
          <w:bCs/>
          <w:color w:val="000000"/>
          <w:kern w:val="0"/>
          <w:szCs w:val="28"/>
          <w:lang w:val="en-US" w:eastAsia="vi-VN"/>
          <w14:ligatures w14:val="none"/>
        </w:rPr>
      </w:pPr>
    </w:p>
    <w:p w:rsidR="00034A13" w:rsidRDefault="00034A13" w:rsidP="00034A13">
      <w:pPr>
        <w:spacing w:after="0" w:line="240" w:lineRule="auto"/>
        <w:jc w:val="center"/>
        <w:rPr>
          <w:rFonts w:eastAsia="Times New Roman" w:cs="Times New Roman"/>
          <w:b/>
          <w:bCs/>
          <w:color w:val="000000"/>
          <w:kern w:val="0"/>
          <w:szCs w:val="28"/>
          <w:lang w:val="en-US" w:eastAsia="vi-VN"/>
          <w14:ligatures w14:val="none"/>
        </w:rPr>
      </w:pPr>
      <w:r w:rsidRPr="00034A13">
        <w:rPr>
          <w:rFonts w:eastAsia="Times New Roman" w:cs="Times New Roman"/>
          <w:b/>
          <w:bCs/>
          <w:color w:val="000000"/>
          <w:kern w:val="0"/>
          <w:szCs w:val="28"/>
          <w:lang w:eastAsia="vi-VN"/>
          <w14:ligatures w14:val="none"/>
        </w:rPr>
        <w:t>ỦY BAN NHÂN DÂN TỈNH SƠN LA</w:t>
      </w:r>
    </w:p>
    <w:p w:rsidR="00034A13" w:rsidRPr="00034A13" w:rsidRDefault="00034A13" w:rsidP="00034A13">
      <w:pPr>
        <w:spacing w:after="0" w:line="240" w:lineRule="auto"/>
        <w:jc w:val="center"/>
        <w:rPr>
          <w:rFonts w:eastAsia="Times New Roman" w:cs="Times New Roman"/>
          <w:b/>
          <w:bCs/>
          <w:color w:val="000000"/>
          <w:kern w:val="0"/>
          <w:szCs w:val="28"/>
          <w:lang w:val="en-US" w:eastAsia="vi-VN"/>
          <w14:ligatures w14:val="none"/>
        </w:rPr>
      </w:pP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 xml:space="preserve">Căn cứ Luật Tổ chức </w:t>
      </w:r>
      <w:r>
        <w:rPr>
          <w:rFonts w:asciiTheme="majorHAnsi" w:eastAsia="Times New Roman" w:hAnsiTheme="majorHAnsi" w:cstheme="majorHAnsi"/>
          <w:i/>
          <w:iCs/>
          <w:color w:val="000000"/>
          <w:kern w:val="0"/>
          <w:szCs w:val="28"/>
          <w:lang w:val="en-US" w:eastAsia="vi-VN"/>
          <w14:ligatures w14:val="none"/>
        </w:rPr>
        <w:t>C</w:t>
      </w:r>
      <w:r w:rsidRPr="00034A13">
        <w:rPr>
          <w:rFonts w:asciiTheme="majorHAnsi" w:eastAsia="Times New Roman" w:hAnsiTheme="majorHAnsi" w:cstheme="majorHAnsi"/>
          <w:i/>
          <w:iCs/>
          <w:color w:val="000000"/>
          <w:kern w:val="0"/>
          <w:szCs w:val="28"/>
          <w:lang w:eastAsia="vi-VN"/>
          <w14:ligatures w14:val="none"/>
        </w:rPr>
        <w:t>hính quyền địa phương ngày 16 tháng 6 năm 2025;</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Căn cứ Nghị quyết số 1681/NQ-UBTVQH15 ngày 16 tháng 6 năm 2025 của Ủy ban Thường vụ Quốc hội về việc sắp xếp các đơn vị hành chính cấp xã của tỉnh Sơn La năm 2025;</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Căn cứ Nghị định số 23/2016/NĐ-CP ngày 05 tháng 4 năm 2016 của Chính phủ về xây dựng, quản lý, sử dụng nghĩa trang và cơ sở hỏa táng;</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Căn cứ Nghị định số 85/2024/NĐ-CP ngày 10 tháng 7 năm 2024 của Chính phủ về quy định chi tiết một số điều của Luật Giá;</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spacing w:val="4"/>
          <w:kern w:val="0"/>
          <w:szCs w:val="28"/>
          <w:lang w:eastAsia="vi-VN"/>
          <w14:ligatures w14:val="none"/>
        </w:rPr>
      </w:pPr>
      <w:r w:rsidRPr="00034A13">
        <w:rPr>
          <w:rFonts w:asciiTheme="majorHAnsi" w:eastAsia="Times New Roman" w:hAnsiTheme="majorHAnsi" w:cstheme="majorHAnsi"/>
          <w:i/>
          <w:iCs/>
          <w:color w:val="000000"/>
          <w:spacing w:val="4"/>
          <w:kern w:val="0"/>
          <w:szCs w:val="28"/>
          <w:lang w:eastAsia="vi-VN"/>
          <w14:ligatures w14:val="none"/>
        </w:rPr>
        <w:t>Căn cứ Nghị định số 144/2025/NĐ-CP ngày 12 tháng 6 năm 2025 của Chính phủ quy định về phân quyền, phân cấp trong lĩnh vực quản lý nhà nước của Bộ Xây dựng;</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 xml:space="preserve">Căn cứ Nghị quyết số 461/NQ-HĐND ngày 20 tháng 02 năm 2025 của HĐND tỉnh Sơn La về việc thành lập một số cơ quan chuyên môn thuộc </w:t>
      </w:r>
      <w:r w:rsidR="006D07A1">
        <w:rPr>
          <w:rFonts w:asciiTheme="majorHAnsi" w:eastAsia="Times New Roman" w:hAnsiTheme="majorHAnsi" w:cstheme="majorHAnsi"/>
          <w:i/>
          <w:iCs/>
          <w:color w:val="000000"/>
          <w:kern w:val="0"/>
          <w:szCs w:val="28"/>
          <w:lang w:val="en-US" w:eastAsia="vi-VN"/>
          <w14:ligatures w14:val="none"/>
        </w:rPr>
        <w:t>UBND</w:t>
      </w:r>
      <w:r w:rsidRPr="00034A13">
        <w:rPr>
          <w:rFonts w:asciiTheme="majorHAnsi" w:eastAsia="Times New Roman" w:hAnsiTheme="majorHAnsi" w:cstheme="majorHAnsi"/>
          <w:i/>
          <w:iCs/>
          <w:color w:val="000000"/>
          <w:kern w:val="0"/>
          <w:szCs w:val="28"/>
          <w:lang w:eastAsia="vi-VN"/>
          <w14:ligatures w14:val="none"/>
        </w:rPr>
        <w:t xml:space="preserve"> tỉnh Sơn La;</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spacing w:val="-4"/>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 xml:space="preserve">Căn cứ Quyết định số 1805/QĐ-SXD ngày 30 tháng 8 năm 2024 của UBND </w:t>
      </w:r>
      <w:r w:rsidRPr="00034A13">
        <w:rPr>
          <w:rFonts w:asciiTheme="majorHAnsi" w:eastAsia="Times New Roman" w:hAnsiTheme="majorHAnsi" w:cstheme="majorHAnsi"/>
          <w:i/>
          <w:iCs/>
          <w:color w:val="000000"/>
          <w:spacing w:val="-4"/>
          <w:kern w:val="0"/>
          <w:szCs w:val="28"/>
          <w:lang w:eastAsia="vi-VN"/>
          <w14:ligatures w14:val="none"/>
        </w:rPr>
        <w:t>tỉnh Sơn La về phân công nhiệm vụ quản lý nhà nước về giá trên địa bàn tỉnh Sơn La;</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Theo đề nghị của Giám đốc Sở Xây dựng tại Tờ trình số 401/TTr-SXD ngày 15</w:t>
      </w:r>
      <w:r w:rsidR="00A15623">
        <w:rPr>
          <w:rFonts w:asciiTheme="majorHAnsi" w:eastAsia="Times New Roman" w:hAnsiTheme="majorHAnsi" w:cstheme="majorHAnsi"/>
          <w:i/>
          <w:iCs/>
          <w:color w:val="000000"/>
          <w:kern w:val="0"/>
          <w:szCs w:val="28"/>
          <w:lang w:val="en-US" w:eastAsia="vi-VN"/>
          <w14:ligatures w14:val="none"/>
        </w:rPr>
        <w:t xml:space="preserve"> tháng </w:t>
      </w:r>
      <w:r w:rsidRPr="00034A13">
        <w:rPr>
          <w:rFonts w:asciiTheme="majorHAnsi" w:eastAsia="Times New Roman" w:hAnsiTheme="majorHAnsi" w:cstheme="majorHAnsi"/>
          <w:i/>
          <w:iCs/>
          <w:color w:val="000000"/>
          <w:kern w:val="0"/>
          <w:szCs w:val="28"/>
          <w:lang w:eastAsia="vi-VN"/>
          <w14:ligatures w14:val="none"/>
        </w:rPr>
        <w:t>8</w:t>
      </w:r>
      <w:r w:rsidR="00A15623">
        <w:rPr>
          <w:rFonts w:asciiTheme="majorHAnsi" w:eastAsia="Times New Roman" w:hAnsiTheme="majorHAnsi" w:cstheme="majorHAnsi"/>
          <w:i/>
          <w:iCs/>
          <w:color w:val="000000"/>
          <w:kern w:val="0"/>
          <w:szCs w:val="28"/>
          <w:lang w:val="en-US" w:eastAsia="vi-VN"/>
          <w14:ligatures w14:val="none"/>
        </w:rPr>
        <w:t xml:space="preserve"> năm </w:t>
      </w:r>
      <w:r w:rsidRPr="00034A13">
        <w:rPr>
          <w:rFonts w:asciiTheme="majorHAnsi" w:eastAsia="Times New Roman" w:hAnsiTheme="majorHAnsi" w:cstheme="majorHAnsi"/>
          <w:i/>
          <w:iCs/>
          <w:color w:val="000000"/>
          <w:kern w:val="0"/>
          <w:szCs w:val="28"/>
          <w:lang w:eastAsia="vi-VN"/>
          <w14:ligatures w14:val="none"/>
        </w:rPr>
        <w:t>2025, Báo cáo số 630/BC-SXD ngày 15</w:t>
      </w:r>
      <w:r w:rsidR="00A15623">
        <w:rPr>
          <w:rFonts w:asciiTheme="majorHAnsi" w:eastAsia="Times New Roman" w:hAnsiTheme="majorHAnsi" w:cstheme="majorHAnsi"/>
          <w:i/>
          <w:iCs/>
          <w:color w:val="000000"/>
          <w:kern w:val="0"/>
          <w:szCs w:val="28"/>
          <w:lang w:val="en-US" w:eastAsia="vi-VN"/>
          <w14:ligatures w14:val="none"/>
        </w:rPr>
        <w:t xml:space="preserve"> tháng </w:t>
      </w:r>
      <w:r w:rsidRPr="00034A13">
        <w:rPr>
          <w:rFonts w:asciiTheme="majorHAnsi" w:eastAsia="Times New Roman" w:hAnsiTheme="majorHAnsi" w:cstheme="majorHAnsi"/>
          <w:i/>
          <w:iCs/>
          <w:color w:val="000000"/>
          <w:kern w:val="0"/>
          <w:szCs w:val="28"/>
          <w:lang w:eastAsia="vi-VN"/>
          <w14:ligatures w14:val="none"/>
        </w:rPr>
        <w:t>8</w:t>
      </w:r>
      <w:r w:rsidR="00A15623">
        <w:rPr>
          <w:rFonts w:asciiTheme="majorHAnsi" w:eastAsia="Times New Roman" w:hAnsiTheme="majorHAnsi" w:cstheme="majorHAnsi"/>
          <w:i/>
          <w:iCs/>
          <w:color w:val="000000"/>
          <w:kern w:val="0"/>
          <w:szCs w:val="28"/>
          <w:lang w:val="en-US" w:eastAsia="vi-VN"/>
          <w14:ligatures w14:val="none"/>
        </w:rPr>
        <w:t xml:space="preserve"> năm </w:t>
      </w:r>
      <w:r w:rsidRPr="00034A13">
        <w:rPr>
          <w:rFonts w:asciiTheme="majorHAnsi" w:eastAsia="Times New Roman" w:hAnsiTheme="majorHAnsi" w:cstheme="majorHAnsi"/>
          <w:i/>
          <w:iCs/>
          <w:color w:val="000000"/>
          <w:kern w:val="0"/>
          <w:szCs w:val="28"/>
          <w:lang w:eastAsia="vi-VN"/>
          <w14:ligatures w14:val="none"/>
        </w:rPr>
        <w:t>2025; Kết quả biểu quyết của Thành viên UBND tỉnh tại Báo cáo số 755/BC-VPUB ngày 25</w:t>
      </w:r>
      <w:r w:rsidR="00A15623">
        <w:rPr>
          <w:rFonts w:asciiTheme="majorHAnsi" w:eastAsia="Times New Roman" w:hAnsiTheme="majorHAnsi" w:cstheme="majorHAnsi"/>
          <w:i/>
          <w:iCs/>
          <w:color w:val="000000"/>
          <w:kern w:val="0"/>
          <w:szCs w:val="28"/>
          <w:lang w:val="en-US" w:eastAsia="vi-VN"/>
          <w14:ligatures w14:val="none"/>
        </w:rPr>
        <w:t xml:space="preserve"> tháng </w:t>
      </w:r>
      <w:r w:rsidRPr="00034A13">
        <w:rPr>
          <w:rFonts w:asciiTheme="majorHAnsi" w:eastAsia="Times New Roman" w:hAnsiTheme="majorHAnsi" w:cstheme="majorHAnsi"/>
          <w:i/>
          <w:iCs/>
          <w:color w:val="000000"/>
          <w:kern w:val="0"/>
          <w:szCs w:val="28"/>
          <w:lang w:eastAsia="vi-VN"/>
          <w14:ligatures w14:val="none"/>
        </w:rPr>
        <w:t>8</w:t>
      </w:r>
      <w:r w:rsidR="00A15623">
        <w:rPr>
          <w:rFonts w:asciiTheme="majorHAnsi" w:eastAsia="Times New Roman" w:hAnsiTheme="majorHAnsi" w:cstheme="majorHAnsi"/>
          <w:i/>
          <w:iCs/>
          <w:color w:val="000000"/>
          <w:kern w:val="0"/>
          <w:szCs w:val="28"/>
          <w:lang w:val="en-US" w:eastAsia="vi-VN"/>
          <w14:ligatures w14:val="none"/>
        </w:rPr>
        <w:t xml:space="preserve"> năm </w:t>
      </w:r>
      <w:r w:rsidRPr="00034A13">
        <w:rPr>
          <w:rFonts w:asciiTheme="majorHAnsi" w:eastAsia="Times New Roman" w:hAnsiTheme="majorHAnsi" w:cstheme="majorHAnsi"/>
          <w:i/>
          <w:iCs/>
          <w:color w:val="000000"/>
          <w:kern w:val="0"/>
          <w:szCs w:val="28"/>
          <w:lang w:eastAsia="vi-VN"/>
          <w14:ligatures w14:val="none"/>
        </w:rPr>
        <w:t>2025 của Văn phòng UBND tỉnh.</w:t>
      </w:r>
    </w:p>
    <w:p w:rsidR="00034A13" w:rsidRPr="00034A13" w:rsidRDefault="00034A13" w:rsidP="0018592A">
      <w:pPr>
        <w:spacing w:before="120" w:after="0" w:line="240" w:lineRule="auto"/>
        <w:jc w:val="center"/>
        <w:rPr>
          <w:rFonts w:asciiTheme="majorHAnsi" w:eastAsia="Times New Roman" w:hAnsiTheme="majorHAnsi" w:cstheme="majorHAnsi"/>
          <w:b/>
          <w:bCs/>
          <w:color w:val="000000"/>
          <w:kern w:val="0"/>
          <w:szCs w:val="28"/>
          <w:lang w:eastAsia="vi-VN"/>
          <w14:ligatures w14:val="none"/>
        </w:rPr>
      </w:pPr>
      <w:r w:rsidRPr="00034A13">
        <w:rPr>
          <w:rFonts w:asciiTheme="majorHAnsi" w:eastAsia="Times New Roman" w:hAnsiTheme="majorHAnsi" w:cstheme="majorHAnsi"/>
          <w:b/>
          <w:bCs/>
          <w:color w:val="000000"/>
          <w:kern w:val="0"/>
          <w:szCs w:val="28"/>
          <w:lang w:eastAsia="vi-VN"/>
          <w14:ligatures w14:val="none"/>
        </w:rPr>
        <w:t>QUYẾT ĐỊNH:</w:t>
      </w:r>
    </w:p>
    <w:p w:rsidR="00034A13" w:rsidRPr="00034A13" w:rsidRDefault="00034A13" w:rsidP="00034A13">
      <w:pPr>
        <w:spacing w:before="120" w:after="0" w:line="240" w:lineRule="auto"/>
        <w:ind w:firstLine="720"/>
        <w:rPr>
          <w:rFonts w:asciiTheme="majorHAnsi" w:eastAsia="Times New Roman" w:hAnsiTheme="majorHAnsi" w:cstheme="majorHAnsi"/>
          <w:b/>
          <w:bCs/>
          <w:color w:val="000000"/>
          <w:kern w:val="0"/>
          <w:szCs w:val="28"/>
          <w:lang w:eastAsia="vi-VN"/>
          <w14:ligatures w14:val="none"/>
        </w:rPr>
      </w:pPr>
      <w:r w:rsidRPr="00034A13">
        <w:rPr>
          <w:rFonts w:asciiTheme="majorHAnsi" w:eastAsia="Times New Roman" w:hAnsiTheme="majorHAnsi" w:cstheme="majorHAnsi"/>
          <w:b/>
          <w:bCs/>
          <w:color w:val="000000"/>
          <w:kern w:val="0"/>
          <w:szCs w:val="28"/>
          <w:lang w:eastAsia="vi-VN"/>
          <w14:ligatures w14:val="none"/>
        </w:rPr>
        <w:t xml:space="preserve">Điều 1. </w:t>
      </w:r>
      <w:r w:rsidRPr="00034A13">
        <w:rPr>
          <w:rFonts w:asciiTheme="majorHAnsi" w:eastAsia="Times New Roman" w:hAnsiTheme="majorHAnsi" w:cstheme="majorHAnsi"/>
          <w:color w:val="000000"/>
          <w:kern w:val="0"/>
          <w:szCs w:val="28"/>
          <w:lang w:eastAsia="vi-VN"/>
          <w14:ligatures w14:val="none"/>
        </w:rPr>
        <w:t>Sửa đổi một số nội dung của Quyết định số 2926/QĐ-UBND ngày 31 tháng 12 năm 2023 của UBND tỉnh Sơn La ban hành giá dịch vụ nghĩa trang được đầu tư từ ngân sách Nhà nước trên địa bàn tỉnh Sơn La</w:t>
      </w:r>
    </w:p>
    <w:p w:rsidR="00034A13" w:rsidRPr="00034A13" w:rsidRDefault="00034A13" w:rsidP="00034A13">
      <w:pPr>
        <w:spacing w:before="120" w:after="0" w:line="240" w:lineRule="auto"/>
        <w:ind w:firstLine="720"/>
        <w:rPr>
          <w:rFonts w:asciiTheme="majorHAnsi" w:eastAsia="Times New Roman" w:hAnsiTheme="majorHAnsi" w:cstheme="majorHAnsi"/>
          <w:kern w:val="0"/>
          <w:szCs w:val="28"/>
          <w:lang w:eastAsia="vi-VN"/>
          <w14:ligatures w14:val="none"/>
        </w:rPr>
      </w:pPr>
      <w:r w:rsidRPr="00034A13">
        <w:rPr>
          <w:rFonts w:asciiTheme="majorHAnsi" w:eastAsia="Times New Roman" w:hAnsiTheme="majorHAnsi" w:cstheme="majorHAnsi"/>
          <w:color w:val="000000"/>
          <w:kern w:val="0"/>
          <w:szCs w:val="28"/>
          <w:lang w:eastAsia="vi-VN"/>
          <w14:ligatures w14:val="none"/>
        </w:rPr>
        <w:t>1. Sửa đổi Điều 3 như sau:</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 xml:space="preserve">“Điều 5. Chánh Văn phòng </w:t>
      </w:r>
      <w:r w:rsidR="0018592A">
        <w:rPr>
          <w:rFonts w:asciiTheme="majorHAnsi" w:eastAsia="Times New Roman" w:hAnsiTheme="majorHAnsi" w:cstheme="majorHAnsi"/>
          <w:i/>
          <w:iCs/>
          <w:color w:val="000000"/>
          <w:kern w:val="0"/>
          <w:szCs w:val="28"/>
          <w:lang w:val="en-US" w:eastAsia="vi-VN"/>
          <w14:ligatures w14:val="none"/>
        </w:rPr>
        <w:t>UBND</w:t>
      </w:r>
      <w:r w:rsidRPr="00034A13">
        <w:rPr>
          <w:rFonts w:asciiTheme="majorHAnsi" w:eastAsia="Times New Roman" w:hAnsiTheme="majorHAnsi" w:cstheme="majorHAnsi"/>
          <w:i/>
          <w:iCs/>
          <w:color w:val="000000"/>
          <w:kern w:val="0"/>
          <w:szCs w:val="28"/>
          <w:lang w:eastAsia="vi-VN"/>
          <w14:ligatures w14:val="none"/>
        </w:rPr>
        <w:t xml:space="preserve"> tỉnh; Thủ trưởng các </w:t>
      </w:r>
      <w:r w:rsidR="00F973CB">
        <w:rPr>
          <w:rFonts w:asciiTheme="majorHAnsi" w:eastAsia="Times New Roman" w:hAnsiTheme="majorHAnsi" w:cstheme="majorHAnsi"/>
          <w:i/>
          <w:iCs/>
          <w:color w:val="000000"/>
          <w:kern w:val="0"/>
          <w:szCs w:val="28"/>
          <w:lang w:val="en-US" w:eastAsia="vi-VN"/>
          <w14:ligatures w14:val="none"/>
        </w:rPr>
        <w:t>s</w:t>
      </w:r>
      <w:r w:rsidRPr="00034A13">
        <w:rPr>
          <w:rFonts w:asciiTheme="majorHAnsi" w:eastAsia="Times New Roman" w:hAnsiTheme="majorHAnsi" w:cstheme="majorHAnsi"/>
          <w:i/>
          <w:iCs/>
          <w:color w:val="000000"/>
          <w:kern w:val="0"/>
          <w:szCs w:val="28"/>
          <w:lang w:eastAsia="vi-VN"/>
          <w14:ligatures w14:val="none"/>
        </w:rPr>
        <w:t xml:space="preserve">ở, ban, ngành tỉnh; Chủ tịch </w:t>
      </w:r>
      <w:r w:rsidR="0018592A">
        <w:rPr>
          <w:rFonts w:asciiTheme="majorHAnsi" w:eastAsia="Times New Roman" w:hAnsiTheme="majorHAnsi" w:cstheme="majorHAnsi"/>
          <w:i/>
          <w:iCs/>
          <w:color w:val="000000"/>
          <w:kern w:val="0"/>
          <w:szCs w:val="28"/>
          <w:lang w:val="en-US" w:eastAsia="vi-VN"/>
          <w14:ligatures w14:val="none"/>
        </w:rPr>
        <w:t>UBND</w:t>
      </w:r>
      <w:r w:rsidRPr="00034A13">
        <w:rPr>
          <w:rFonts w:asciiTheme="majorHAnsi" w:eastAsia="Times New Roman" w:hAnsiTheme="majorHAnsi" w:cstheme="majorHAnsi"/>
          <w:i/>
          <w:iCs/>
          <w:color w:val="000000"/>
          <w:kern w:val="0"/>
          <w:szCs w:val="28"/>
          <w:lang w:eastAsia="vi-VN"/>
          <w14:ligatures w14:val="none"/>
        </w:rPr>
        <w:t xml:space="preserve"> cấp xã; Thủ trưởng các cơ quan, đơn vị và các tổ chức, cá nhân có liên quan chịu trách nhiệm thi hành Quyết định này./.”.</w:t>
      </w:r>
    </w:p>
    <w:p w:rsidR="00034A13" w:rsidRPr="00034A13" w:rsidRDefault="00034A13" w:rsidP="00034A1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34A13">
        <w:rPr>
          <w:rFonts w:asciiTheme="majorHAnsi" w:eastAsia="Times New Roman" w:hAnsiTheme="majorHAnsi" w:cstheme="majorHAnsi"/>
          <w:color w:val="000000"/>
          <w:kern w:val="0"/>
          <w:szCs w:val="28"/>
          <w:lang w:eastAsia="vi-VN"/>
          <w14:ligatures w14:val="none"/>
        </w:rPr>
        <w:lastRenderedPageBreak/>
        <w:t>2. Bổ sung điểm o sau điểm n khoản 5 Điều 1 Phụ lục kèm theo Quyết định như sau:</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“o) Các xã, phường sau sắp xếp tiếp tục áp dụng giá dịch vụ nghĩa trang thuộc địa bàn tương ứng các huyện, thành phố Sơn La trước khi thực hiện chính quyền địa phương 02 cấp.”</w:t>
      </w:r>
    </w:p>
    <w:p w:rsidR="00034A13" w:rsidRPr="00034A13" w:rsidRDefault="00034A13" w:rsidP="00034A1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34A13">
        <w:rPr>
          <w:rFonts w:asciiTheme="majorHAnsi" w:eastAsia="Times New Roman" w:hAnsiTheme="majorHAnsi" w:cstheme="majorHAnsi"/>
          <w:color w:val="000000"/>
          <w:kern w:val="0"/>
          <w:szCs w:val="28"/>
          <w:lang w:eastAsia="vi-VN"/>
          <w14:ligatures w14:val="none"/>
        </w:rPr>
        <w:t>3. Sửa đổi Điều 4 Phụ lục kèm theo Quyết định như sau:</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“Điều 4. Tổ chức thực hiện 1. Sở Xây dựng</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a) Chủ trì thẩm định phương án giá, trình UBND tỉnh định giá dịch vụ nghĩa trang, dịch vụ hỏa táng được đầu tư từ nguồn vốn ngân sách nhà nước.</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b) Cho ý kiến về sự phù hợp của phương án giá (gồm phương pháp xác định, các yếu tố đầu vào để xác định chi phí, định mức (nếu có), mức giá,...) đối với giá chuyển nhượng quyền sử dụng phần mộ cá nhân và giá dịch vụ nghĩa trang, dịch vụ hỏa táng tại các nghĩa trang, cơ sở hỏa táng được đầu tư từ nguồn vốn ngoài ngân sách nhà nước trước khi chủ đầu tư phê duyệt.</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c) Kiểm tra theo thẩm quyền đối với các cơ quan, tổ chức, đơn vị thực hiện dịch vụ nghĩa trang, cơ sở hỏa táng trên địa bàn tỉnh.</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 xml:space="preserve">2. Sở Tài chính hướng dẫn </w:t>
      </w:r>
      <w:r w:rsidR="006E5A56">
        <w:rPr>
          <w:rFonts w:asciiTheme="majorHAnsi" w:eastAsia="Times New Roman" w:hAnsiTheme="majorHAnsi" w:cstheme="majorHAnsi"/>
          <w:i/>
          <w:iCs/>
          <w:color w:val="000000"/>
          <w:kern w:val="0"/>
          <w:szCs w:val="28"/>
          <w:lang w:val="en-US" w:eastAsia="vi-VN"/>
          <w14:ligatures w14:val="none"/>
        </w:rPr>
        <w:t>UBND</w:t>
      </w:r>
      <w:r w:rsidRPr="00034A13">
        <w:rPr>
          <w:rFonts w:asciiTheme="majorHAnsi" w:eastAsia="Times New Roman" w:hAnsiTheme="majorHAnsi" w:cstheme="majorHAnsi"/>
          <w:i/>
          <w:iCs/>
          <w:color w:val="000000"/>
          <w:kern w:val="0"/>
          <w:szCs w:val="28"/>
          <w:lang w:eastAsia="vi-VN"/>
          <w14:ligatures w14:val="none"/>
        </w:rPr>
        <w:t xml:space="preserve"> cấp xã và các tổ chức được giao quản lý, vận hành nghĩa trang, cơ sở hỏa táng được đầu tư từ nguồn vốn ngân sách nhà nước sử dụng nguồn thu từ giá dịch vụ đúng quy định.</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3. Ủy ban nhân dân cấp xã</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a) Chỉ đạo tổ chức, đơn vị được giao quản lý, vận hành nghĩa trang được đầu tư từ nguồn vốn ngân sách nhà nước trên địa bàn thực hiện niêm yết, công khai, minh bạch giá. Hướng dẫn các tổ chức, cá nhân, thân nhân người có nhu cầu lưu giữ thi hài hoặc hài cốt, tro cốt của người chết tại các nghĩa trang trên địa bàn thực hiện đúng quy trình tiếp nhận, đăng ký, thực hiện dịch vụ, thanh toán, quyết toán hợp đồng, quản lý, sử dụng kinh phí theo đúng quy định pháp luật.</w:t>
      </w:r>
    </w:p>
    <w:p w:rsidR="00034A13" w:rsidRPr="00034A13" w:rsidRDefault="00034A13" w:rsidP="00034A13">
      <w:pPr>
        <w:spacing w:before="120" w:after="0" w:line="240" w:lineRule="auto"/>
        <w:ind w:firstLine="720"/>
        <w:rPr>
          <w:rFonts w:asciiTheme="majorHAnsi" w:eastAsia="Times New Roman" w:hAnsiTheme="majorHAnsi" w:cstheme="majorHAnsi"/>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b) Niêm yết, công khai giá dịch vụ nghĩa trang được đầu tư từ ngân sách nhà nước được cấp có thẩm quyền phê duyệt. Tổ chức phổ biến, vận động người dân sử dụng hình thức táng phù hợp, tiết kiệm đất đai, kinh phí, bảo vệ môi trường, cảnh quan, phù hợp với tín ngưỡng, phong tục, tập quán tốt, truyền thống văn hóa và nếp sống văn minh, hiện đại, bảo đảm vệ sinh trong xây dựng, thực hiện lễ, táng, phù hợp với chủ trương, định hướng của Đảng, chính sách, pháp luật của Nhà nước, đóng góp, xây dựng, phát triển kinh tế - xã hội của địa phương./.”</w:t>
      </w:r>
      <w:r w:rsidRPr="00034A13">
        <w:rPr>
          <w:rFonts w:asciiTheme="majorHAnsi" w:eastAsia="Times New Roman" w:hAnsiTheme="majorHAnsi" w:cstheme="majorHAnsi"/>
          <w:color w:val="000000"/>
          <w:kern w:val="0"/>
          <w:szCs w:val="28"/>
          <w:lang w:eastAsia="vi-VN"/>
          <w14:ligatures w14:val="none"/>
        </w:rPr>
        <w:t>.</w:t>
      </w:r>
    </w:p>
    <w:p w:rsidR="00034A13" w:rsidRPr="00034A13" w:rsidRDefault="00034A13" w:rsidP="00034A1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34A13">
        <w:rPr>
          <w:rFonts w:asciiTheme="majorHAnsi" w:eastAsia="Times New Roman" w:hAnsiTheme="majorHAnsi" w:cstheme="majorHAnsi"/>
          <w:b/>
          <w:bCs/>
          <w:color w:val="000000"/>
          <w:kern w:val="0"/>
          <w:szCs w:val="28"/>
          <w:lang w:eastAsia="vi-VN"/>
          <w14:ligatures w14:val="none"/>
        </w:rPr>
        <w:t xml:space="preserve">Điều 2. </w:t>
      </w:r>
      <w:r w:rsidRPr="00034A13">
        <w:rPr>
          <w:rFonts w:asciiTheme="majorHAnsi" w:eastAsia="Times New Roman" w:hAnsiTheme="majorHAnsi" w:cstheme="majorHAnsi"/>
          <w:color w:val="000000"/>
          <w:kern w:val="0"/>
          <w:szCs w:val="28"/>
          <w:lang w:eastAsia="vi-VN"/>
          <w14:ligatures w14:val="none"/>
        </w:rPr>
        <w:t>Sửa đổi, bãi bỏ một số nội dung của Quyết định số 84/QĐ-UBND ngày 17 tháng 01 năm 2024 của UBND tỉnh Sơn La phê duyệt thiết kế mẫu và dự toán xây dựng công trình xử lý nước thải sinh hoạt phi tập trung trên địa bàn tỉnh Sơn La</w:t>
      </w:r>
    </w:p>
    <w:p w:rsidR="00034A13" w:rsidRPr="00034A13" w:rsidRDefault="00034A13" w:rsidP="00034A1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34A13">
        <w:rPr>
          <w:rFonts w:asciiTheme="majorHAnsi" w:eastAsia="Times New Roman" w:hAnsiTheme="majorHAnsi" w:cstheme="majorHAnsi"/>
          <w:color w:val="000000"/>
          <w:kern w:val="0"/>
          <w:szCs w:val="28"/>
          <w:lang w:eastAsia="vi-VN"/>
          <w14:ligatures w14:val="none"/>
        </w:rPr>
        <w:t>1. Bãi bỏ điểm d khoản 1 Điều 2.</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color w:val="000000"/>
          <w:kern w:val="0"/>
          <w:szCs w:val="28"/>
          <w:lang w:eastAsia="vi-VN"/>
          <w14:ligatures w14:val="none"/>
        </w:rPr>
        <w:t xml:space="preserve">2. Thay thế cụm từ </w:t>
      </w:r>
      <w:r w:rsidRPr="00034A13">
        <w:rPr>
          <w:rFonts w:asciiTheme="majorHAnsi" w:eastAsia="Times New Roman" w:hAnsiTheme="majorHAnsi" w:cstheme="majorHAnsi"/>
          <w:i/>
          <w:iCs/>
          <w:color w:val="000000"/>
          <w:kern w:val="0"/>
          <w:szCs w:val="28"/>
          <w:lang w:eastAsia="vi-VN"/>
          <w14:ligatures w14:val="none"/>
        </w:rPr>
        <w:t xml:space="preserve">“Sở Tài nguyên và Môi trường” </w:t>
      </w:r>
      <w:r w:rsidRPr="00034A13">
        <w:rPr>
          <w:rFonts w:asciiTheme="majorHAnsi" w:eastAsia="Times New Roman" w:hAnsiTheme="majorHAnsi" w:cstheme="majorHAnsi"/>
          <w:color w:val="000000"/>
          <w:kern w:val="0"/>
          <w:szCs w:val="28"/>
          <w:lang w:eastAsia="vi-VN"/>
          <w14:ligatures w14:val="none"/>
        </w:rPr>
        <w:t xml:space="preserve">tại khoản 2 Điều 2 thành </w:t>
      </w:r>
      <w:r w:rsidRPr="00034A13">
        <w:rPr>
          <w:rFonts w:asciiTheme="majorHAnsi" w:eastAsia="Times New Roman" w:hAnsiTheme="majorHAnsi" w:cstheme="majorHAnsi"/>
          <w:i/>
          <w:iCs/>
          <w:color w:val="000000"/>
          <w:kern w:val="0"/>
          <w:szCs w:val="28"/>
          <w:lang w:eastAsia="vi-VN"/>
          <w14:ligatures w14:val="none"/>
        </w:rPr>
        <w:t>“Sở Nông nghiệp và Môi trường”.</w:t>
      </w:r>
    </w:p>
    <w:p w:rsidR="00034A13" w:rsidRPr="00034A13" w:rsidRDefault="00034A13" w:rsidP="00034A1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34A13">
        <w:rPr>
          <w:rFonts w:asciiTheme="majorHAnsi" w:eastAsia="Times New Roman" w:hAnsiTheme="majorHAnsi" w:cstheme="majorHAnsi"/>
          <w:color w:val="000000"/>
          <w:kern w:val="0"/>
          <w:szCs w:val="28"/>
          <w:lang w:eastAsia="vi-VN"/>
          <w14:ligatures w14:val="none"/>
        </w:rPr>
        <w:t>3. Sửa đổi khoản 3 Điều 2 như sau:</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“3. Trung tâm Xúc tiến Đầu tư, Thương mại và Du lịch tỉnh Sơn La thực hiện các nhiệm vụ được giao về tư vấn, hỗ trợ đầu tư và xúc tiến đầu tư xây dựng công trình xử lý nước thải sinh hoạt phi tập trung trên địa bàn tỉnh Sơn La.”</w:t>
      </w:r>
    </w:p>
    <w:p w:rsidR="00034A13" w:rsidRPr="00034A13" w:rsidRDefault="00034A13" w:rsidP="00034A1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34A13">
        <w:rPr>
          <w:rFonts w:asciiTheme="majorHAnsi" w:eastAsia="Times New Roman" w:hAnsiTheme="majorHAnsi" w:cstheme="majorHAnsi"/>
          <w:color w:val="000000"/>
          <w:kern w:val="0"/>
          <w:szCs w:val="28"/>
          <w:lang w:eastAsia="vi-VN"/>
          <w14:ligatures w14:val="none"/>
        </w:rPr>
        <w:t>4. Sửa đổi khoản 5 Điều 2 như sau:</w:t>
      </w:r>
    </w:p>
    <w:p w:rsidR="00034A13" w:rsidRPr="00034A13"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“5. Ủy ban nhân dân cấp xã</w:t>
      </w:r>
    </w:p>
    <w:p w:rsidR="00034A13" w:rsidRPr="006A4296"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6A4296">
        <w:rPr>
          <w:rFonts w:asciiTheme="majorHAnsi" w:eastAsia="Times New Roman" w:hAnsiTheme="majorHAnsi" w:cstheme="majorHAnsi"/>
          <w:i/>
          <w:iCs/>
          <w:color w:val="000000"/>
          <w:kern w:val="0"/>
          <w:szCs w:val="28"/>
          <w:lang w:eastAsia="vi-VN"/>
          <w14:ligatures w14:val="none"/>
        </w:rPr>
        <w:t>a) Chỉ đạo tổ chức, đơn vị được giao quản lý, vận hành hệ thống thoát nước, xử lý nước thải trên địa bàn niêm yết, công khai thiết kế mẫu và giá xây dựng công trình xử lý nước thải sinh hoạt phi tập trung để các tổ chức, cá nhân tham khảo, áp dụng.</w:t>
      </w:r>
    </w:p>
    <w:p w:rsidR="00034A13" w:rsidRPr="006A4296"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6A4296">
        <w:rPr>
          <w:rFonts w:asciiTheme="majorHAnsi" w:eastAsia="Times New Roman" w:hAnsiTheme="majorHAnsi" w:cstheme="majorHAnsi"/>
          <w:i/>
          <w:iCs/>
          <w:color w:val="000000"/>
          <w:kern w:val="0"/>
          <w:szCs w:val="28"/>
          <w:lang w:eastAsia="vi-VN"/>
          <w14:ligatures w14:val="none"/>
        </w:rPr>
        <w:t>b) Tổ chức phổ biến, tuyên truyền nhằm nâng cao nhận thức, trách nhiệm của người dân trong việc bảo vệ môi trường nói chung và xử lý nước thải sinh hoạt nói riêng, thực hiện đúng chủ trương, định hướng của Đảng, chính sách, pháp luật của Nhà nước, đóng góp, xây dựng, phát triển kinh tế - xã hội của địa phương. Vận động người dân cải tạo hệ thống thoát nước và áp dụng mô hình xử lý nước thải sinh hoạt phù hợp với điều kiện thực tế; hạn chế tối đa nước thải sinh hoạt chưa xử lý phát thải ra môi trường. Yêu cầu các hộ dân đấu nối thoát nước thải vào hệ thống thu gom, xử lý nước thải tập trung khi đã được đầu tư.</w:t>
      </w:r>
    </w:p>
    <w:p w:rsidR="00034A13" w:rsidRPr="006A4296"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6A4296">
        <w:rPr>
          <w:rFonts w:asciiTheme="majorHAnsi" w:eastAsia="Times New Roman" w:hAnsiTheme="majorHAnsi" w:cstheme="majorHAnsi"/>
          <w:i/>
          <w:iCs/>
          <w:color w:val="000000"/>
          <w:kern w:val="0"/>
          <w:szCs w:val="28"/>
          <w:lang w:eastAsia="vi-VN"/>
          <w14:ligatures w14:val="none"/>
        </w:rPr>
        <w:t>c) Tổ chức khảo sát, thống kê số lượng công trình đã xây dựng, dự kiến xây dựng và nhu cầu xây dựng mới (bao gồm Nhà nước đầu tư và tư nhân tự đầu tư); lập kế hoạch xây dựng công trình xử lý nước thải sinh hoạt phi tập trung trên địa bàn hàng năm gửi Sở Xây dựng tổng hợp làm cơ sở xây dựng, thực hiện chính sách hỗ trợ đầu tư. Thực hiện theo phân cấp hoặc phối hợp lập mới, điều chỉnh quy hoạch đô thị, quy hoạch nông thôn và các quy hoạch liên quan khác.</w:t>
      </w:r>
    </w:p>
    <w:p w:rsidR="00034A13" w:rsidRPr="006A4296" w:rsidRDefault="00034A13" w:rsidP="00034A1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6A4296">
        <w:rPr>
          <w:rFonts w:asciiTheme="majorHAnsi" w:eastAsia="Times New Roman" w:hAnsiTheme="majorHAnsi" w:cstheme="majorHAnsi"/>
          <w:i/>
          <w:iCs/>
          <w:color w:val="000000"/>
          <w:kern w:val="0"/>
          <w:szCs w:val="28"/>
          <w:lang w:eastAsia="vi-VN"/>
          <w14:ligatures w14:val="none"/>
        </w:rPr>
        <w:t>d) Cùng với việc thực hiện xây dựng nông thôn mới, nông thôn mới nâng cao, đề xuất xây dựng và nhân rộng mô hình xử lý nước thải sinh hoạt tham khảo mẫu ban hành kèm theo Quyết định này hoặc sử dụng công nghệ sinh thái, chi phí thấp, dễ xây dựng, sử dụng, vận hành quy mô hộ gia đình, cụm dân cư phù hợp với điều kiện thực tế và phạm vi quản lý của địa phương.”</w:t>
      </w:r>
    </w:p>
    <w:p w:rsidR="00034A13" w:rsidRPr="00034A13" w:rsidRDefault="00034A13" w:rsidP="00034A1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34A13">
        <w:rPr>
          <w:rFonts w:asciiTheme="majorHAnsi" w:eastAsia="Times New Roman" w:hAnsiTheme="majorHAnsi" w:cstheme="majorHAnsi"/>
          <w:color w:val="000000"/>
          <w:kern w:val="0"/>
          <w:szCs w:val="28"/>
          <w:lang w:eastAsia="vi-VN"/>
          <w14:ligatures w14:val="none"/>
        </w:rPr>
        <w:t>5. Sửa đổi Điều 3 như sau</w:t>
      </w:r>
    </w:p>
    <w:p w:rsidR="00034A13" w:rsidRPr="00034A13" w:rsidRDefault="00034A13" w:rsidP="00034A1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34A13">
        <w:rPr>
          <w:rFonts w:asciiTheme="majorHAnsi" w:eastAsia="Times New Roman" w:hAnsiTheme="majorHAnsi" w:cstheme="majorHAnsi"/>
          <w:i/>
          <w:iCs/>
          <w:color w:val="000000"/>
          <w:kern w:val="0"/>
          <w:szCs w:val="28"/>
          <w:lang w:eastAsia="vi-VN"/>
          <w14:ligatures w14:val="none"/>
        </w:rPr>
        <w:t xml:space="preserve">“Điều 3. Chánh Văn phòng </w:t>
      </w:r>
      <w:r w:rsidR="00244A85">
        <w:rPr>
          <w:rFonts w:asciiTheme="majorHAnsi" w:eastAsia="Times New Roman" w:hAnsiTheme="majorHAnsi" w:cstheme="majorHAnsi"/>
          <w:i/>
          <w:iCs/>
          <w:color w:val="000000"/>
          <w:kern w:val="0"/>
          <w:szCs w:val="28"/>
          <w:lang w:val="en-US" w:eastAsia="vi-VN"/>
          <w14:ligatures w14:val="none"/>
        </w:rPr>
        <w:t>UBND</w:t>
      </w:r>
      <w:r w:rsidRPr="00034A13">
        <w:rPr>
          <w:rFonts w:asciiTheme="majorHAnsi" w:eastAsia="Times New Roman" w:hAnsiTheme="majorHAnsi" w:cstheme="majorHAnsi"/>
          <w:i/>
          <w:iCs/>
          <w:color w:val="000000"/>
          <w:kern w:val="0"/>
          <w:szCs w:val="28"/>
          <w:lang w:eastAsia="vi-VN"/>
          <w14:ligatures w14:val="none"/>
        </w:rPr>
        <w:t xml:space="preserve"> tỉnh; Thủ trưởng các </w:t>
      </w:r>
      <w:r w:rsidR="00244A85">
        <w:rPr>
          <w:rFonts w:asciiTheme="majorHAnsi" w:eastAsia="Times New Roman" w:hAnsiTheme="majorHAnsi" w:cstheme="majorHAnsi"/>
          <w:i/>
          <w:iCs/>
          <w:color w:val="000000"/>
          <w:kern w:val="0"/>
          <w:szCs w:val="28"/>
          <w:lang w:val="en-US" w:eastAsia="vi-VN"/>
          <w14:ligatures w14:val="none"/>
        </w:rPr>
        <w:t>s</w:t>
      </w:r>
      <w:r w:rsidRPr="00034A13">
        <w:rPr>
          <w:rFonts w:asciiTheme="majorHAnsi" w:eastAsia="Times New Roman" w:hAnsiTheme="majorHAnsi" w:cstheme="majorHAnsi"/>
          <w:i/>
          <w:iCs/>
          <w:color w:val="000000"/>
          <w:kern w:val="0"/>
          <w:szCs w:val="28"/>
          <w:lang w:eastAsia="vi-VN"/>
          <w14:ligatures w14:val="none"/>
        </w:rPr>
        <w:t xml:space="preserve">ở, ban, ngành tỉnh; Chủ tịch </w:t>
      </w:r>
      <w:r w:rsidR="00244A85">
        <w:rPr>
          <w:rFonts w:asciiTheme="majorHAnsi" w:eastAsia="Times New Roman" w:hAnsiTheme="majorHAnsi" w:cstheme="majorHAnsi"/>
          <w:i/>
          <w:iCs/>
          <w:color w:val="000000"/>
          <w:kern w:val="0"/>
          <w:szCs w:val="28"/>
          <w:lang w:val="en-US" w:eastAsia="vi-VN"/>
          <w14:ligatures w14:val="none"/>
        </w:rPr>
        <w:t>UBND</w:t>
      </w:r>
      <w:r w:rsidRPr="00034A13">
        <w:rPr>
          <w:rFonts w:asciiTheme="majorHAnsi" w:eastAsia="Times New Roman" w:hAnsiTheme="majorHAnsi" w:cstheme="majorHAnsi"/>
          <w:i/>
          <w:iCs/>
          <w:color w:val="000000"/>
          <w:kern w:val="0"/>
          <w:szCs w:val="28"/>
          <w:lang w:eastAsia="vi-VN"/>
          <w14:ligatures w14:val="none"/>
        </w:rPr>
        <w:t xml:space="preserve"> cấp xã; Thủ trưởng các cơ quan,</w:t>
      </w:r>
      <w:r w:rsidR="00244A85">
        <w:rPr>
          <w:rFonts w:asciiTheme="majorHAnsi" w:eastAsia="Times New Roman" w:hAnsiTheme="majorHAnsi" w:cstheme="majorHAnsi"/>
          <w:i/>
          <w:iCs/>
          <w:color w:val="000000"/>
          <w:kern w:val="0"/>
          <w:szCs w:val="28"/>
          <w:lang w:val="en-US" w:eastAsia="vi-VN"/>
          <w14:ligatures w14:val="none"/>
        </w:rPr>
        <w:t xml:space="preserve"> </w:t>
      </w:r>
      <w:r w:rsidRPr="00034A13">
        <w:rPr>
          <w:rFonts w:asciiTheme="majorHAnsi" w:eastAsia="Times New Roman" w:hAnsiTheme="majorHAnsi" w:cstheme="majorHAnsi"/>
          <w:i/>
          <w:iCs/>
          <w:color w:val="000000"/>
          <w:kern w:val="0"/>
          <w:szCs w:val="28"/>
          <w:lang w:eastAsia="vi-VN"/>
          <w14:ligatures w14:val="none"/>
        </w:rPr>
        <w:t>đơn vị và các tổ chức, cá nhân có liên quan chịu trách nhiệm thi hành Quyết định này./.”</w:t>
      </w:r>
      <w:r w:rsidRPr="00034A13">
        <w:rPr>
          <w:rFonts w:asciiTheme="majorHAnsi" w:eastAsia="Times New Roman" w:hAnsiTheme="majorHAnsi" w:cstheme="majorHAnsi"/>
          <w:color w:val="000000"/>
          <w:kern w:val="0"/>
          <w:szCs w:val="28"/>
          <w:lang w:eastAsia="vi-VN"/>
          <w14:ligatures w14:val="none"/>
        </w:rPr>
        <w:t>.</w:t>
      </w:r>
    </w:p>
    <w:p w:rsidR="00034A13" w:rsidRPr="00034A13" w:rsidRDefault="00034A13" w:rsidP="00034A1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34A13">
        <w:rPr>
          <w:rFonts w:asciiTheme="majorHAnsi" w:eastAsia="Times New Roman" w:hAnsiTheme="majorHAnsi" w:cstheme="majorHAnsi"/>
          <w:b/>
          <w:bCs/>
          <w:color w:val="000000"/>
          <w:kern w:val="0"/>
          <w:szCs w:val="28"/>
          <w:lang w:eastAsia="vi-VN"/>
          <w14:ligatures w14:val="none"/>
        </w:rPr>
        <w:t xml:space="preserve">Điều 3. </w:t>
      </w:r>
      <w:r w:rsidRPr="00034A13">
        <w:rPr>
          <w:rFonts w:asciiTheme="majorHAnsi" w:eastAsia="Times New Roman" w:hAnsiTheme="majorHAnsi" w:cstheme="majorHAnsi"/>
          <w:color w:val="000000"/>
          <w:kern w:val="0"/>
          <w:szCs w:val="28"/>
          <w:lang w:eastAsia="vi-VN"/>
          <w14:ligatures w14:val="none"/>
        </w:rPr>
        <w:t>Điều khoản thi hành</w:t>
      </w:r>
    </w:p>
    <w:p w:rsidR="00034A13" w:rsidRPr="00034A13" w:rsidRDefault="00034A13" w:rsidP="00034A1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34A13">
        <w:rPr>
          <w:rFonts w:asciiTheme="majorHAnsi" w:eastAsia="Times New Roman" w:hAnsiTheme="majorHAnsi" w:cstheme="majorHAnsi"/>
          <w:b/>
          <w:bCs/>
          <w:color w:val="000000"/>
          <w:kern w:val="0"/>
          <w:szCs w:val="28"/>
          <w:lang w:eastAsia="vi-VN"/>
          <w14:ligatures w14:val="none"/>
        </w:rPr>
        <w:t xml:space="preserve">1. </w:t>
      </w:r>
      <w:r w:rsidRPr="00034A13">
        <w:rPr>
          <w:rFonts w:asciiTheme="majorHAnsi" w:eastAsia="Times New Roman" w:hAnsiTheme="majorHAnsi" w:cstheme="majorHAnsi"/>
          <w:color w:val="000000"/>
          <w:kern w:val="0"/>
          <w:szCs w:val="28"/>
          <w:lang w:eastAsia="vi-VN"/>
          <w14:ligatures w14:val="none"/>
        </w:rPr>
        <w:t>Quyết định này có hiệu lực kể từ ngày ký ban hành.</w:t>
      </w:r>
    </w:p>
    <w:p w:rsidR="00034A13" w:rsidRPr="00034A13" w:rsidRDefault="00034A13" w:rsidP="00034A1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034A13">
        <w:rPr>
          <w:rFonts w:asciiTheme="majorHAnsi" w:eastAsia="Times New Roman" w:hAnsiTheme="majorHAnsi" w:cstheme="majorHAnsi"/>
          <w:color w:val="000000"/>
          <w:kern w:val="0"/>
          <w:szCs w:val="28"/>
          <w:lang w:eastAsia="vi-VN"/>
          <w14:ligatures w14:val="none"/>
        </w:rPr>
        <w:t>2. Trường hợp các văn bản được căn cứ, dẫn chiếu tại Quyết định số 2926/QĐ-UBND ngày 31</w:t>
      </w:r>
      <w:r w:rsidR="00244A85">
        <w:rPr>
          <w:rFonts w:asciiTheme="majorHAnsi" w:eastAsia="Times New Roman" w:hAnsiTheme="majorHAnsi" w:cstheme="majorHAnsi"/>
          <w:color w:val="000000"/>
          <w:kern w:val="0"/>
          <w:szCs w:val="28"/>
          <w:lang w:val="en-US" w:eastAsia="vi-VN"/>
          <w14:ligatures w14:val="none"/>
        </w:rPr>
        <w:t xml:space="preserve"> tháng </w:t>
      </w:r>
      <w:r w:rsidRPr="00034A13">
        <w:rPr>
          <w:rFonts w:asciiTheme="majorHAnsi" w:eastAsia="Times New Roman" w:hAnsiTheme="majorHAnsi" w:cstheme="majorHAnsi"/>
          <w:color w:val="000000"/>
          <w:kern w:val="0"/>
          <w:szCs w:val="28"/>
          <w:lang w:eastAsia="vi-VN"/>
          <w14:ligatures w14:val="none"/>
        </w:rPr>
        <w:t>12</w:t>
      </w:r>
      <w:r w:rsidR="00244A85">
        <w:rPr>
          <w:rFonts w:asciiTheme="majorHAnsi" w:eastAsia="Times New Roman" w:hAnsiTheme="majorHAnsi" w:cstheme="majorHAnsi"/>
          <w:color w:val="000000"/>
          <w:kern w:val="0"/>
          <w:szCs w:val="28"/>
          <w:lang w:val="en-US" w:eastAsia="vi-VN"/>
          <w14:ligatures w14:val="none"/>
        </w:rPr>
        <w:t xml:space="preserve"> năm </w:t>
      </w:r>
      <w:r w:rsidRPr="00034A13">
        <w:rPr>
          <w:rFonts w:asciiTheme="majorHAnsi" w:eastAsia="Times New Roman" w:hAnsiTheme="majorHAnsi" w:cstheme="majorHAnsi"/>
          <w:color w:val="000000"/>
          <w:kern w:val="0"/>
          <w:szCs w:val="28"/>
          <w:lang w:eastAsia="vi-VN"/>
          <w14:ligatures w14:val="none"/>
        </w:rPr>
        <w:t>2023, Quyết định số 84/QĐ-UBND ngày 17</w:t>
      </w:r>
      <w:r w:rsidR="00244A85">
        <w:rPr>
          <w:rFonts w:asciiTheme="majorHAnsi" w:eastAsia="Times New Roman" w:hAnsiTheme="majorHAnsi" w:cstheme="majorHAnsi"/>
          <w:color w:val="000000"/>
          <w:kern w:val="0"/>
          <w:szCs w:val="28"/>
          <w:lang w:val="en-US" w:eastAsia="vi-VN"/>
          <w14:ligatures w14:val="none"/>
        </w:rPr>
        <w:t xml:space="preserve"> tháng </w:t>
      </w:r>
      <w:r w:rsidRPr="00034A13">
        <w:rPr>
          <w:rFonts w:asciiTheme="majorHAnsi" w:eastAsia="Times New Roman" w:hAnsiTheme="majorHAnsi" w:cstheme="majorHAnsi"/>
          <w:color w:val="000000"/>
          <w:kern w:val="0"/>
          <w:szCs w:val="28"/>
          <w:lang w:eastAsia="vi-VN"/>
          <w14:ligatures w14:val="none"/>
        </w:rPr>
        <w:t>01</w:t>
      </w:r>
      <w:r w:rsidR="00244A85">
        <w:rPr>
          <w:rFonts w:asciiTheme="majorHAnsi" w:eastAsia="Times New Roman" w:hAnsiTheme="majorHAnsi" w:cstheme="majorHAnsi"/>
          <w:color w:val="000000"/>
          <w:kern w:val="0"/>
          <w:szCs w:val="28"/>
          <w:lang w:val="en-US" w:eastAsia="vi-VN"/>
          <w14:ligatures w14:val="none"/>
        </w:rPr>
        <w:t xml:space="preserve"> năm </w:t>
      </w:r>
      <w:r w:rsidRPr="00034A13">
        <w:rPr>
          <w:rFonts w:asciiTheme="majorHAnsi" w:eastAsia="Times New Roman" w:hAnsiTheme="majorHAnsi" w:cstheme="majorHAnsi"/>
          <w:color w:val="000000"/>
          <w:kern w:val="0"/>
          <w:szCs w:val="28"/>
          <w:lang w:eastAsia="vi-VN"/>
          <w14:ligatures w14:val="none"/>
        </w:rPr>
        <w:t>2024 của UBND tỉnh Sơn La và Quyết định này có sửa đổi, bổ sung hoặc có văn bản khác quy định về cùng một vấn đề thì thực hiện theo quy định của văn bản có hiệu lực pháp lý cao hơn và đang còn hiệu lực thi hành.</w:t>
      </w:r>
    </w:p>
    <w:p w:rsidR="00756DE9" w:rsidRDefault="00034A13" w:rsidP="00034A13">
      <w:pPr>
        <w:spacing w:before="120" w:after="0" w:line="240" w:lineRule="auto"/>
        <w:ind w:firstLine="720"/>
        <w:rPr>
          <w:rFonts w:asciiTheme="majorHAnsi" w:hAnsiTheme="majorHAnsi" w:cstheme="majorHAnsi"/>
          <w:szCs w:val="28"/>
          <w:lang w:val="en-US"/>
        </w:rPr>
      </w:pPr>
      <w:r w:rsidRPr="00244A85">
        <w:rPr>
          <w:rFonts w:asciiTheme="majorHAnsi" w:eastAsia="Times New Roman" w:hAnsiTheme="majorHAnsi" w:cstheme="majorHAnsi"/>
          <w:color w:val="000000"/>
          <w:kern w:val="0"/>
          <w:szCs w:val="28"/>
          <w:lang w:eastAsia="vi-VN"/>
          <w14:ligatures w14:val="none"/>
        </w:rPr>
        <w:t xml:space="preserve">3. Chánh Văn phòng UBND tỉnh; Thủ trưởng các </w:t>
      </w:r>
      <w:r w:rsidR="00244A85">
        <w:rPr>
          <w:rFonts w:asciiTheme="majorHAnsi" w:eastAsia="Times New Roman" w:hAnsiTheme="majorHAnsi" w:cstheme="majorHAnsi"/>
          <w:color w:val="000000"/>
          <w:kern w:val="0"/>
          <w:szCs w:val="28"/>
          <w:lang w:val="en-US" w:eastAsia="vi-VN"/>
          <w14:ligatures w14:val="none"/>
        </w:rPr>
        <w:t>s</w:t>
      </w:r>
      <w:r w:rsidRPr="00244A85">
        <w:rPr>
          <w:rFonts w:asciiTheme="majorHAnsi" w:eastAsia="Times New Roman" w:hAnsiTheme="majorHAnsi" w:cstheme="majorHAnsi"/>
          <w:color w:val="000000"/>
          <w:kern w:val="0"/>
          <w:szCs w:val="28"/>
          <w:lang w:eastAsia="vi-VN"/>
          <w14:ligatures w14:val="none"/>
        </w:rPr>
        <w:t>ở, ban, ngành của tỉnh; Chủ tịch UBND các xã, phường; Thủ trưởng các cơ quan, đơn vị, các chủ đầu tư, các đơn vị tham gia hoạt động xây dựng trên địa bàn tỉnh; các tổ chức, cá nhân có liên quan có trách nhiệm thi hành Quyết định này./.</w:t>
      </w:r>
      <w:r w:rsidRPr="00244A85">
        <w:rPr>
          <w:rFonts w:asciiTheme="majorHAnsi" w:eastAsia="Times New Roman" w:hAnsiTheme="majorHAnsi" w:cstheme="majorHAnsi"/>
          <w:kern w:val="0"/>
          <w:szCs w:val="28"/>
          <w:lang w:eastAsia="vi-VN"/>
          <w14:ligatures w14:val="none"/>
        </w:rPr>
        <w:t xml:space="preserve"> </w:t>
      </w:r>
      <w:r w:rsidR="00E966E6" w:rsidRPr="00244A85">
        <w:rPr>
          <w:rFonts w:asciiTheme="majorHAnsi" w:hAnsiTheme="majorHAnsi" w:cstheme="majorHAnsi"/>
          <w:szCs w:val="28"/>
          <w:lang w:val="en-US"/>
        </w:rPr>
        <w:t xml:space="preserve"> </w:t>
      </w:r>
    </w:p>
    <w:p w:rsidR="00244A85" w:rsidRPr="00244A85" w:rsidRDefault="00244A85" w:rsidP="00034A13">
      <w:pPr>
        <w:spacing w:before="120" w:after="0" w:line="240" w:lineRule="auto"/>
        <w:ind w:firstLine="720"/>
        <w:rPr>
          <w:rFonts w:asciiTheme="majorHAnsi" w:hAnsiTheme="majorHAnsi" w:cstheme="majorHAnsi"/>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0B2E2E" w:rsidRPr="00BB25D0" w:rsidTr="00615F0C">
        <w:tc>
          <w:tcPr>
            <w:tcW w:w="4573" w:type="dxa"/>
          </w:tcPr>
          <w:p w:rsidR="000B2E2E" w:rsidRPr="00BB25D0" w:rsidRDefault="00286E81" w:rsidP="005A4DE6">
            <w:pPr>
              <w:rPr>
                <w:rFonts w:asciiTheme="majorHAnsi" w:hAnsiTheme="majorHAnsi" w:cstheme="majorHAnsi"/>
                <w:lang w:val="en-US"/>
              </w:rPr>
            </w:pPr>
            <w:r w:rsidRPr="00BB25D0">
              <w:rPr>
                <w:rFonts w:asciiTheme="majorHAnsi" w:hAnsiTheme="majorHAnsi" w:cstheme="majorHAnsi"/>
                <w:b/>
                <w:bCs/>
                <w:lang w:val="en-US"/>
              </w:rPr>
              <w:t xml:space="preserve"> </w:t>
            </w: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0B2E2E" w:rsidRPr="00BB25D0" w:rsidTr="000B2E2E">
              <w:tc>
                <w:tcPr>
                  <w:tcW w:w="4566" w:type="dxa"/>
                  <w:tcBorders>
                    <w:top w:val="nil"/>
                    <w:left w:val="nil"/>
                    <w:bottom w:val="nil"/>
                    <w:right w:val="nil"/>
                  </w:tcBorders>
                  <w:vAlign w:val="center"/>
                  <w:hideMark/>
                </w:tcPr>
                <w:p w:rsidR="000B2E2E" w:rsidRPr="00BB25D0" w:rsidRDefault="000B2E2E" w:rsidP="000B2E2E">
                  <w:pPr>
                    <w:spacing w:after="0" w:line="240" w:lineRule="auto"/>
                    <w:ind w:left="-254" w:right="-1534"/>
                    <w:jc w:val="center"/>
                    <w:rPr>
                      <w:rFonts w:asciiTheme="majorHAnsi" w:hAnsiTheme="majorHAnsi" w:cstheme="majorHAnsi"/>
                      <w:b/>
                      <w:bCs/>
                      <w:sz w:val="24"/>
                      <w:szCs w:val="18"/>
                      <w:lang w:val="en-US"/>
                    </w:rPr>
                  </w:pPr>
                  <w:r w:rsidRPr="00BB25D0">
                    <w:rPr>
                      <w:rFonts w:asciiTheme="majorHAnsi" w:hAnsiTheme="majorHAnsi" w:cstheme="majorHAnsi"/>
                      <w:b/>
                      <w:bCs/>
                      <w:sz w:val="24"/>
                      <w:szCs w:val="18"/>
                    </w:rPr>
                    <w:t>TM. ỦY BAN NHÂN DÂN</w:t>
                  </w:r>
                </w:p>
                <w:p w:rsidR="000B2E2E" w:rsidRPr="00BB25D0" w:rsidRDefault="000B2E2E" w:rsidP="000B2E2E">
                  <w:pPr>
                    <w:spacing w:after="0" w:line="240" w:lineRule="auto"/>
                    <w:ind w:left="-254" w:right="-1534"/>
                    <w:jc w:val="center"/>
                    <w:rPr>
                      <w:rFonts w:asciiTheme="majorHAnsi" w:hAnsiTheme="majorHAnsi" w:cstheme="majorHAnsi"/>
                      <w:b/>
                      <w:bCs/>
                      <w:sz w:val="24"/>
                      <w:szCs w:val="18"/>
                      <w:lang w:val="en-US"/>
                    </w:rPr>
                  </w:pPr>
                  <w:r w:rsidRPr="00BB25D0">
                    <w:rPr>
                      <w:rFonts w:asciiTheme="majorHAnsi" w:hAnsiTheme="majorHAnsi" w:cstheme="majorHAnsi"/>
                      <w:b/>
                      <w:bCs/>
                      <w:sz w:val="24"/>
                      <w:szCs w:val="18"/>
                    </w:rPr>
                    <w:t>CHỦ TỊCH</w:t>
                  </w:r>
                </w:p>
                <w:p w:rsidR="000B2E2E" w:rsidRPr="00BB25D0" w:rsidRDefault="000B2E2E" w:rsidP="000B2E2E">
                  <w:pPr>
                    <w:spacing w:after="0" w:line="240" w:lineRule="auto"/>
                    <w:ind w:left="-254" w:right="-1534"/>
                    <w:jc w:val="center"/>
                    <w:rPr>
                      <w:rFonts w:asciiTheme="majorHAnsi" w:hAnsiTheme="majorHAnsi" w:cstheme="majorHAnsi"/>
                      <w:b/>
                      <w:bCs/>
                      <w:lang w:val="en-US"/>
                    </w:rPr>
                  </w:pPr>
                </w:p>
                <w:p w:rsidR="00244A85" w:rsidRDefault="00244A85" w:rsidP="000B2E2E">
                  <w:pPr>
                    <w:spacing w:after="0" w:line="240" w:lineRule="auto"/>
                    <w:ind w:left="-254" w:right="-1534"/>
                    <w:jc w:val="center"/>
                    <w:rPr>
                      <w:rFonts w:asciiTheme="majorHAnsi" w:hAnsiTheme="majorHAnsi" w:cstheme="majorHAnsi"/>
                      <w:b/>
                      <w:bCs/>
                      <w:lang w:val="en-US"/>
                    </w:rPr>
                  </w:pPr>
                </w:p>
                <w:p w:rsidR="000B2E2E" w:rsidRPr="00BB25D0" w:rsidRDefault="000B2E2E" w:rsidP="000B2E2E">
                  <w:pPr>
                    <w:spacing w:after="0" w:line="240" w:lineRule="auto"/>
                    <w:ind w:left="-254" w:right="-1534"/>
                    <w:jc w:val="center"/>
                    <w:rPr>
                      <w:rFonts w:asciiTheme="majorHAnsi" w:hAnsiTheme="majorHAnsi" w:cstheme="majorHAnsi"/>
                      <w:lang w:val="en-US"/>
                    </w:rPr>
                  </w:pPr>
                  <w:r w:rsidRPr="00BB25D0">
                    <w:rPr>
                      <w:rFonts w:asciiTheme="majorHAnsi" w:hAnsiTheme="majorHAnsi" w:cstheme="majorHAnsi"/>
                      <w:b/>
                      <w:bCs/>
                      <w:lang w:val="en-US"/>
                    </w:rPr>
                    <w:t>Nguyễn Đình Việt</w:t>
                  </w:r>
                </w:p>
              </w:tc>
            </w:tr>
          </w:tbl>
          <w:p w:rsidR="000B2E2E" w:rsidRPr="00BB25D0" w:rsidRDefault="000B2E2E" w:rsidP="005A4DE6">
            <w:pPr>
              <w:rPr>
                <w:rFonts w:asciiTheme="majorHAnsi" w:hAnsiTheme="majorHAnsi" w:cstheme="majorHAnsi"/>
                <w:lang w:val="en-US"/>
              </w:rPr>
            </w:pPr>
          </w:p>
        </w:tc>
      </w:tr>
    </w:tbl>
    <w:p w:rsidR="00C23671" w:rsidRPr="00BB25D0" w:rsidRDefault="00C23671" w:rsidP="0056560F">
      <w:pPr>
        <w:tabs>
          <w:tab w:val="left" w:pos="2188"/>
        </w:tabs>
        <w:rPr>
          <w:rFonts w:asciiTheme="majorHAnsi" w:hAnsiTheme="majorHAnsi" w:cstheme="majorHAnsi"/>
          <w:lang w:val="en-US"/>
        </w:rPr>
      </w:pPr>
    </w:p>
    <w:sectPr w:rsidR="00C23671" w:rsidRPr="00BB25D0" w:rsidSect="00715FF5">
      <w:pgSz w:w="11907" w:h="16840" w:code="9"/>
      <w:pgMar w:top="1474" w:right="1134" w:bottom="1474" w:left="1418" w:header="567" w:footer="567"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713" w:rsidRDefault="00FA5713" w:rsidP="00755D0E">
      <w:pPr>
        <w:spacing w:after="0" w:line="240" w:lineRule="auto"/>
      </w:pPr>
      <w:r>
        <w:separator/>
      </w:r>
    </w:p>
  </w:endnote>
  <w:endnote w:type="continuationSeparator" w:id="0">
    <w:p w:rsidR="00FA5713" w:rsidRDefault="00FA5713" w:rsidP="00755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713" w:rsidRDefault="00FA5713" w:rsidP="00755D0E">
      <w:pPr>
        <w:spacing w:after="0" w:line="240" w:lineRule="auto"/>
      </w:pPr>
      <w:r>
        <w:separator/>
      </w:r>
    </w:p>
  </w:footnote>
  <w:footnote w:type="continuationSeparator" w:id="0">
    <w:p w:rsidR="00FA5713" w:rsidRDefault="00FA5713" w:rsidP="00755D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rawingGridVerticalSpacing w:val="177"/>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BF"/>
    <w:rsid w:val="00030D24"/>
    <w:rsid w:val="00034A13"/>
    <w:rsid w:val="000614DD"/>
    <w:rsid w:val="000B2E2E"/>
    <w:rsid w:val="0012500C"/>
    <w:rsid w:val="0017346A"/>
    <w:rsid w:val="00184CDE"/>
    <w:rsid w:val="0018592A"/>
    <w:rsid w:val="001873CD"/>
    <w:rsid w:val="0019173E"/>
    <w:rsid w:val="00192636"/>
    <w:rsid w:val="00196459"/>
    <w:rsid w:val="001A5854"/>
    <w:rsid w:val="001A7BA1"/>
    <w:rsid w:val="001C3B6B"/>
    <w:rsid w:val="001C5E03"/>
    <w:rsid w:val="001D6FAA"/>
    <w:rsid w:val="001E3310"/>
    <w:rsid w:val="001E4C93"/>
    <w:rsid w:val="002332CB"/>
    <w:rsid w:val="00233C71"/>
    <w:rsid w:val="00236203"/>
    <w:rsid w:val="00237D0F"/>
    <w:rsid w:val="00244A85"/>
    <w:rsid w:val="00246179"/>
    <w:rsid w:val="00260905"/>
    <w:rsid w:val="0027526E"/>
    <w:rsid w:val="00281A41"/>
    <w:rsid w:val="00286E81"/>
    <w:rsid w:val="002A3EC9"/>
    <w:rsid w:val="002B0788"/>
    <w:rsid w:val="002F086F"/>
    <w:rsid w:val="00311C64"/>
    <w:rsid w:val="00312E9C"/>
    <w:rsid w:val="00321BFF"/>
    <w:rsid w:val="00342594"/>
    <w:rsid w:val="003539D9"/>
    <w:rsid w:val="0035660C"/>
    <w:rsid w:val="00356C31"/>
    <w:rsid w:val="00361735"/>
    <w:rsid w:val="0037688C"/>
    <w:rsid w:val="00396642"/>
    <w:rsid w:val="003C017F"/>
    <w:rsid w:val="003D6C4D"/>
    <w:rsid w:val="003F366D"/>
    <w:rsid w:val="00402F76"/>
    <w:rsid w:val="004046A7"/>
    <w:rsid w:val="004161A2"/>
    <w:rsid w:val="004273DA"/>
    <w:rsid w:val="004308BD"/>
    <w:rsid w:val="00432A65"/>
    <w:rsid w:val="004348C1"/>
    <w:rsid w:val="004439FA"/>
    <w:rsid w:val="00447183"/>
    <w:rsid w:val="00484036"/>
    <w:rsid w:val="004C66BF"/>
    <w:rsid w:val="004D4FC4"/>
    <w:rsid w:val="004D631C"/>
    <w:rsid w:val="004E742E"/>
    <w:rsid w:val="004F1E70"/>
    <w:rsid w:val="005043DF"/>
    <w:rsid w:val="005108DC"/>
    <w:rsid w:val="00520A08"/>
    <w:rsid w:val="00547AF8"/>
    <w:rsid w:val="0056560F"/>
    <w:rsid w:val="005669F4"/>
    <w:rsid w:val="00573506"/>
    <w:rsid w:val="00585011"/>
    <w:rsid w:val="00587A97"/>
    <w:rsid w:val="005A4DE6"/>
    <w:rsid w:val="005C6B23"/>
    <w:rsid w:val="005D1CF7"/>
    <w:rsid w:val="005D6754"/>
    <w:rsid w:val="005F543F"/>
    <w:rsid w:val="00607A76"/>
    <w:rsid w:val="00607C00"/>
    <w:rsid w:val="00615F0C"/>
    <w:rsid w:val="00616E01"/>
    <w:rsid w:val="00633202"/>
    <w:rsid w:val="00650B4A"/>
    <w:rsid w:val="00650FCF"/>
    <w:rsid w:val="006710E9"/>
    <w:rsid w:val="00682177"/>
    <w:rsid w:val="006A4296"/>
    <w:rsid w:val="006A4E84"/>
    <w:rsid w:val="006D07A1"/>
    <w:rsid w:val="006E2C7C"/>
    <w:rsid w:val="006E3595"/>
    <w:rsid w:val="006E5A56"/>
    <w:rsid w:val="00715FF5"/>
    <w:rsid w:val="00742DC7"/>
    <w:rsid w:val="00755D0E"/>
    <w:rsid w:val="00756DE9"/>
    <w:rsid w:val="007648F9"/>
    <w:rsid w:val="007942CF"/>
    <w:rsid w:val="007945F7"/>
    <w:rsid w:val="00795760"/>
    <w:rsid w:val="007A71D6"/>
    <w:rsid w:val="007B0AE7"/>
    <w:rsid w:val="007E1C61"/>
    <w:rsid w:val="007E3401"/>
    <w:rsid w:val="007E5780"/>
    <w:rsid w:val="008057F7"/>
    <w:rsid w:val="00821106"/>
    <w:rsid w:val="008218C5"/>
    <w:rsid w:val="008240ED"/>
    <w:rsid w:val="008425DD"/>
    <w:rsid w:val="00847A2D"/>
    <w:rsid w:val="00850044"/>
    <w:rsid w:val="00865A02"/>
    <w:rsid w:val="00877929"/>
    <w:rsid w:val="008917BD"/>
    <w:rsid w:val="00893723"/>
    <w:rsid w:val="008B28B0"/>
    <w:rsid w:val="008B5970"/>
    <w:rsid w:val="008B5D5F"/>
    <w:rsid w:val="008D51D4"/>
    <w:rsid w:val="008D617B"/>
    <w:rsid w:val="008F17A7"/>
    <w:rsid w:val="00902FAE"/>
    <w:rsid w:val="00907DA1"/>
    <w:rsid w:val="009206D6"/>
    <w:rsid w:val="00922ECC"/>
    <w:rsid w:val="009775AF"/>
    <w:rsid w:val="00983E30"/>
    <w:rsid w:val="009866C2"/>
    <w:rsid w:val="009932D3"/>
    <w:rsid w:val="009B560D"/>
    <w:rsid w:val="009E4344"/>
    <w:rsid w:val="00A04FB8"/>
    <w:rsid w:val="00A15623"/>
    <w:rsid w:val="00A5740B"/>
    <w:rsid w:val="00A70C2D"/>
    <w:rsid w:val="00A73546"/>
    <w:rsid w:val="00A77666"/>
    <w:rsid w:val="00A87EAB"/>
    <w:rsid w:val="00AC3139"/>
    <w:rsid w:val="00AD2A74"/>
    <w:rsid w:val="00AD7FC1"/>
    <w:rsid w:val="00B17C73"/>
    <w:rsid w:val="00B2588F"/>
    <w:rsid w:val="00B30DD1"/>
    <w:rsid w:val="00B67127"/>
    <w:rsid w:val="00B82103"/>
    <w:rsid w:val="00B848FA"/>
    <w:rsid w:val="00BB25D0"/>
    <w:rsid w:val="00BD27A8"/>
    <w:rsid w:val="00BD7CF1"/>
    <w:rsid w:val="00C23671"/>
    <w:rsid w:val="00C311F1"/>
    <w:rsid w:val="00C36148"/>
    <w:rsid w:val="00C64A3E"/>
    <w:rsid w:val="00C67AFB"/>
    <w:rsid w:val="00C74685"/>
    <w:rsid w:val="00C830A2"/>
    <w:rsid w:val="00C8689D"/>
    <w:rsid w:val="00C9077D"/>
    <w:rsid w:val="00C93D01"/>
    <w:rsid w:val="00CB6815"/>
    <w:rsid w:val="00CD7DC7"/>
    <w:rsid w:val="00CF02C8"/>
    <w:rsid w:val="00CF52EF"/>
    <w:rsid w:val="00D10BAA"/>
    <w:rsid w:val="00D127F7"/>
    <w:rsid w:val="00D2741D"/>
    <w:rsid w:val="00D32FDE"/>
    <w:rsid w:val="00D863F2"/>
    <w:rsid w:val="00D91C18"/>
    <w:rsid w:val="00DD777F"/>
    <w:rsid w:val="00E06FB8"/>
    <w:rsid w:val="00E147C9"/>
    <w:rsid w:val="00E16175"/>
    <w:rsid w:val="00E20CC2"/>
    <w:rsid w:val="00E23B3E"/>
    <w:rsid w:val="00E409C6"/>
    <w:rsid w:val="00E41063"/>
    <w:rsid w:val="00E423A7"/>
    <w:rsid w:val="00E61541"/>
    <w:rsid w:val="00E93A57"/>
    <w:rsid w:val="00E966E6"/>
    <w:rsid w:val="00EC0ADF"/>
    <w:rsid w:val="00EC3002"/>
    <w:rsid w:val="00EC5996"/>
    <w:rsid w:val="00EF2B2D"/>
    <w:rsid w:val="00F072CC"/>
    <w:rsid w:val="00F3195B"/>
    <w:rsid w:val="00F4779F"/>
    <w:rsid w:val="00F71B79"/>
    <w:rsid w:val="00F973CB"/>
    <w:rsid w:val="00FA5713"/>
    <w:rsid w:val="00FB03F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6BBBB"/>
  <w15:chartTrackingRefBased/>
  <w15:docId w15:val="{3DFAF96C-AF21-47AD-8FAF-43EA08DA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6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66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66BF"/>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4C66B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66B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C66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66B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66B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66B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66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66BF"/>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4C66B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C66B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C66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C66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C66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C66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C6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6BF"/>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C66B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C66BF"/>
    <w:pPr>
      <w:spacing w:before="160"/>
      <w:jc w:val="center"/>
    </w:pPr>
    <w:rPr>
      <w:i/>
      <w:iCs/>
      <w:color w:val="404040" w:themeColor="text1" w:themeTint="BF"/>
    </w:rPr>
  </w:style>
  <w:style w:type="character" w:customStyle="1" w:styleId="QuoteChar">
    <w:name w:val="Quote Char"/>
    <w:basedOn w:val="DefaultParagraphFont"/>
    <w:link w:val="Quote"/>
    <w:uiPriority w:val="29"/>
    <w:rsid w:val="004C66BF"/>
    <w:rPr>
      <w:i/>
      <w:iCs/>
      <w:color w:val="404040" w:themeColor="text1" w:themeTint="BF"/>
    </w:rPr>
  </w:style>
  <w:style w:type="paragraph" w:styleId="ListParagraph">
    <w:name w:val="List Paragraph"/>
    <w:basedOn w:val="Normal"/>
    <w:uiPriority w:val="34"/>
    <w:qFormat/>
    <w:rsid w:val="004C66BF"/>
    <w:pPr>
      <w:ind w:left="720"/>
      <w:contextualSpacing/>
    </w:pPr>
  </w:style>
  <w:style w:type="character" w:styleId="IntenseEmphasis">
    <w:name w:val="Intense Emphasis"/>
    <w:basedOn w:val="DefaultParagraphFont"/>
    <w:uiPriority w:val="21"/>
    <w:qFormat/>
    <w:rsid w:val="004C66BF"/>
    <w:rPr>
      <w:i/>
      <w:iCs/>
      <w:color w:val="2F5496" w:themeColor="accent1" w:themeShade="BF"/>
    </w:rPr>
  </w:style>
  <w:style w:type="paragraph" w:styleId="IntenseQuote">
    <w:name w:val="Intense Quote"/>
    <w:basedOn w:val="Normal"/>
    <w:next w:val="Normal"/>
    <w:link w:val="IntenseQuoteChar"/>
    <w:uiPriority w:val="30"/>
    <w:qFormat/>
    <w:rsid w:val="004C66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66BF"/>
    <w:rPr>
      <w:i/>
      <w:iCs/>
      <w:color w:val="2F5496" w:themeColor="accent1" w:themeShade="BF"/>
    </w:rPr>
  </w:style>
  <w:style w:type="character" w:styleId="IntenseReference">
    <w:name w:val="Intense Reference"/>
    <w:basedOn w:val="DefaultParagraphFont"/>
    <w:uiPriority w:val="32"/>
    <w:qFormat/>
    <w:rsid w:val="004C66BF"/>
    <w:rPr>
      <w:b/>
      <w:bCs/>
      <w:smallCaps/>
      <w:color w:val="2F5496" w:themeColor="accent1" w:themeShade="BF"/>
      <w:spacing w:val="5"/>
    </w:rPr>
  </w:style>
  <w:style w:type="table" w:styleId="TableGrid">
    <w:name w:val="Table Grid"/>
    <w:basedOn w:val="TableNormal"/>
    <w:uiPriority w:val="39"/>
    <w:rsid w:val="000B2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D0E"/>
  </w:style>
  <w:style w:type="paragraph" w:styleId="Footer">
    <w:name w:val="footer"/>
    <w:basedOn w:val="Normal"/>
    <w:link w:val="FooterChar"/>
    <w:uiPriority w:val="99"/>
    <w:unhideWhenUsed/>
    <w:rsid w:val="00755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556</TotalTime>
  <Pages>4</Pages>
  <Words>1138</Words>
  <Characters>6489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162</cp:revision>
  <dcterms:created xsi:type="dcterms:W3CDTF">2025-08-21T03:31:00Z</dcterms:created>
  <dcterms:modified xsi:type="dcterms:W3CDTF">2025-09-03T04:05:00Z</dcterms:modified>
</cp:coreProperties>
</file>