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FFFFFF"/>
        <w:tblCellMar>
          <w:left w:w="0" w:type="dxa"/>
          <w:right w:w="0" w:type="dxa"/>
        </w:tblCellMar>
        <w:tblLook w:val="04A0" w:firstRow="1" w:lastRow="0" w:firstColumn="1" w:lastColumn="0" w:noHBand="0" w:noVBand="1"/>
      </w:tblPr>
      <w:tblGrid>
        <w:gridCol w:w="3317"/>
        <w:gridCol w:w="6038"/>
      </w:tblGrid>
      <w:tr w:rsidR="00775DD4" w:rsidRPr="00FB01A6" w:rsidTr="004D1A77">
        <w:trPr>
          <w:jc w:val="center"/>
        </w:trPr>
        <w:tc>
          <w:tcPr>
            <w:tcW w:w="3348"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20"/>
                <w:szCs w:val="26"/>
              </w:rPr>
            </w:pPr>
            <w:bookmarkStart w:id="0" w:name="_Hlk204672161"/>
            <w:bookmarkStart w:id="1" w:name="_Hlk205364541"/>
            <w:r w:rsidRPr="00FB01A6">
              <w:rPr>
                <w:rFonts w:eastAsia="Times New Roman"/>
                <w:b/>
                <w:bCs/>
                <w:color w:val="000000"/>
                <w:sz w:val="26"/>
                <w:szCs w:val="26"/>
              </w:rPr>
              <w:t>ỦY BAN NHÂN DÂN TỈNH SƠN LA</w:t>
            </w:r>
          </w:p>
        </w:tc>
        <w:tc>
          <w:tcPr>
            <w:tcW w:w="6116"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4"/>
              </w:rPr>
            </w:pPr>
            <w:r w:rsidRPr="00FB01A6">
              <w:rPr>
                <w:rFonts w:eastAsia="Times New Roman"/>
                <w:b/>
                <w:bCs/>
                <w:color w:val="000000"/>
                <w:sz w:val="26"/>
                <w:szCs w:val="26"/>
              </w:rPr>
              <w:t>CỘNG HÒA XÃ HỘI CHỦ NGHĨA VIỆT NAM</w:t>
            </w:r>
            <w:r w:rsidRPr="00FB01A6">
              <w:rPr>
                <w:rFonts w:eastAsia="Times New Roman"/>
                <w:b/>
                <w:bCs/>
                <w:color w:val="000000"/>
              </w:rPr>
              <w:br/>
              <w:t xml:space="preserve">Độc lập </w:t>
            </w:r>
            <w:r w:rsidRPr="00B1650A">
              <w:rPr>
                <w:rFonts w:eastAsia="Times New Roman"/>
                <w:bCs/>
                <w:color w:val="000000"/>
              </w:rPr>
              <w:t xml:space="preserve">- </w:t>
            </w:r>
            <w:r w:rsidRPr="00FB01A6">
              <w:rPr>
                <w:rFonts w:eastAsia="Times New Roman"/>
                <w:b/>
                <w:bCs/>
                <w:color w:val="000000"/>
              </w:rPr>
              <w:t>Tự</w:t>
            </w:r>
            <w:r>
              <w:rPr>
                <w:rFonts w:eastAsia="Times New Roman"/>
                <w:b/>
                <w:bCs/>
                <w:color w:val="000000"/>
              </w:rPr>
              <w:t xml:space="preserve"> </w:t>
            </w:r>
            <w:r w:rsidRPr="00FB01A6">
              <w:rPr>
                <w:rFonts w:eastAsia="Times New Roman"/>
                <w:b/>
                <w:bCs/>
                <w:color w:val="000000"/>
              </w:rPr>
              <w:t xml:space="preserve">do </w:t>
            </w:r>
            <w:r w:rsidRPr="00B1650A">
              <w:rPr>
                <w:rFonts w:eastAsia="Times New Roman"/>
                <w:bCs/>
                <w:color w:val="000000"/>
              </w:rPr>
              <w:t>-</w:t>
            </w:r>
            <w:r w:rsidRPr="00FB01A6">
              <w:rPr>
                <w:rFonts w:eastAsia="Times New Roman"/>
                <w:b/>
                <w:bCs/>
                <w:color w:val="000000"/>
              </w:rPr>
              <w:t xml:space="preserve"> Hạnh phúc </w:t>
            </w:r>
            <w:r w:rsidRPr="00FB01A6">
              <w:rPr>
                <w:rFonts w:eastAsia="Times New Roman"/>
                <w:b/>
                <w:bCs/>
                <w:color w:val="000000"/>
              </w:rPr>
              <w:br/>
            </w:r>
          </w:p>
        </w:tc>
      </w:tr>
      <w:tr w:rsidR="00775DD4" w:rsidRPr="00FB01A6" w:rsidTr="004D1A77">
        <w:trPr>
          <w:jc w:val="center"/>
        </w:trPr>
        <w:tc>
          <w:tcPr>
            <w:tcW w:w="3348"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22860</wp:posOffset>
                      </wp:positionV>
                      <wp:extent cx="474345" cy="0"/>
                      <wp:effectExtent l="0" t="0" r="0" b="0"/>
                      <wp:wrapNone/>
                      <wp:docPr id="56803126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780277" id="_x0000_t32" coordsize="21600,21600" o:spt="32" o:oned="t" path="m,l21600,21600e" filled="f">
                      <v:path arrowok="t" fillok="f" o:connecttype="none"/>
                      <o:lock v:ext="edit" shapetype="t"/>
                    </v:shapetype>
                    <v:shape id="Straight Arrow Connector 3" o:spid="_x0000_s1026" type="#_x0000_t32" style="position:absolute;margin-left:55.85pt;margin-top:1.8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"/>
                  </w:pict>
                </mc:Fallback>
              </mc:AlternateContent>
            </w:r>
          </w:p>
          <w:p w:rsidR="00775DD4" w:rsidRPr="009A485A" w:rsidRDefault="00775DD4" w:rsidP="00775DD4">
            <w:pPr>
              <w:spacing w:after="0" w:line="240" w:lineRule="auto"/>
              <w:jc w:val="center"/>
              <w:rPr>
                <w:rFonts w:eastAsia="Times New Roman"/>
                <w:color w:val="000000"/>
                <w:sz w:val="26"/>
                <w:szCs w:val="26"/>
              </w:rPr>
            </w:pPr>
            <w:r w:rsidRPr="00025736">
              <w:rPr>
                <w:rFonts w:eastAsia="Times New Roman"/>
                <w:color w:val="000000"/>
              </w:rPr>
              <w:t xml:space="preserve">Số: </w:t>
            </w:r>
            <w:r w:rsidR="00CB027F">
              <w:rPr>
                <w:rFonts w:eastAsia="Times New Roman"/>
                <w:color w:val="000000"/>
                <w:lang w:val="en-US"/>
              </w:rPr>
              <w:t>1892</w:t>
            </w:r>
            <w:r w:rsidRPr="00025736">
              <w:rPr>
                <w:rFonts w:eastAsia="Times New Roman"/>
                <w:color w:val="000000"/>
              </w:rPr>
              <w:t>/QĐ-UBND</w:t>
            </w:r>
          </w:p>
        </w:tc>
        <w:tc>
          <w:tcPr>
            <w:tcW w:w="6116"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i/>
                <w:iCs/>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57150</wp:posOffset>
                      </wp:positionV>
                      <wp:extent cx="2123440" cy="0"/>
                      <wp:effectExtent l="0" t="0" r="0" b="0"/>
                      <wp:wrapNone/>
                      <wp:docPr id="116167777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6A0A3" id="Straight Arrow Connector 2" o:spid="_x0000_s1026" type="#_x0000_t32" style="position:absolute;margin-left:60.8pt;margin-top:4.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"/>
                  </w:pict>
                </mc:Fallback>
              </mc:AlternateContent>
            </w:r>
          </w:p>
          <w:p w:rsidR="00775DD4" w:rsidRPr="00FB01A6" w:rsidRDefault="00775DD4" w:rsidP="00775DD4">
            <w:pPr>
              <w:spacing w:after="0" w:line="240" w:lineRule="auto"/>
              <w:jc w:val="center"/>
              <w:rPr>
                <w:rFonts w:eastAsia="Times New Roman"/>
                <w:color w:val="000000"/>
              </w:rPr>
            </w:pPr>
            <w:r w:rsidRPr="00FB01A6">
              <w:rPr>
                <w:rFonts w:eastAsia="Times New Roman"/>
                <w:i/>
                <w:iCs/>
                <w:color w:val="000000"/>
              </w:rPr>
              <w:t xml:space="preserve">Sơn La, ngày </w:t>
            </w:r>
            <w:r>
              <w:rPr>
                <w:rFonts w:eastAsia="Times New Roman"/>
                <w:i/>
                <w:iCs/>
                <w:color w:val="000000"/>
              </w:rPr>
              <w:t>2</w:t>
            </w:r>
            <w:r w:rsidR="00CB027F">
              <w:rPr>
                <w:rFonts w:eastAsia="Times New Roman"/>
                <w:i/>
                <w:iCs/>
                <w:color w:val="000000"/>
                <w:lang w:val="en-US"/>
              </w:rPr>
              <w:t>9</w:t>
            </w:r>
            <w:r>
              <w:rPr>
                <w:rFonts w:eastAsia="Times New Roman"/>
                <w:i/>
                <w:iCs/>
                <w:color w:val="000000"/>
              </w:rPr>
              <w:t xml:space="preserve"> tháng 7 </w:t>
            </w:r>
            <w:r w:rsidRPr="00FB01A6">
              <w:rPr>
                <w:rFonts w:eastAsia="Times New Roman"/>
                <w:i/>
                <w:iCs/>
                <w:color w:val="000000"/>
              </w:rPr>
              <w:t>năm 2025</w:t>
            </w:r>
          </w:p>
        </w:tc>
      </w:tr>
      <w:bookmarkEnd w:id="1"/>
    </w:tbl>
    <w:p w:rsidR="00775DD4" w:rsidRPr="00C65DB5" w:rsidRDefault="00775DD4" w:rsidP="00775DD4">
      <w:pPr>
        <w:shd w:val="clear" w:color="auto" w:fill="FFFFFF"/>
        <w:spacing w:after="0"/>
        <w:jc w:val="center"/>
        <w:rPr>
          <w:rFonts w:eastAsia="Times New Roman"/>
          <w:b/>
          <w:bCs/>
          <w:color w:val="000000"/>
          <w:sz w:val="14"/>
          <w:szCs w:val="8"/>
        </w:rPr>
      </w:pPr>
    </w:p>
    <w:bookmarkEnd w:id="0"/>
    <w:p w:rsidR="00C65DB5" w:rsidRDefault="00C65DB5" w:rsidP="00C65DB5">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lang w:val="en-US"/>
        </w:rPr>
      </w:pPr>
    </w:p>
    <w:p w:rsidR="00284300" w:rsidRPr="00284300" w:rsidRDefault="00284300" w:rsidP="00C65DB5">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rPr>
      </w:pPr>
      <w:r w:rsidRPr="00284300">
        <w:rPr>
          <w:rFonts w:eastAsia="Times New Roman"/>
          <w:b/>
          <w:bCs/>
          <w:color w:val="000000"/>
        </w:rPr>
        <w:t>QUYẾT ĐỊNH</w:t>
      </w:r>
    </w:p>
    <w:p w:rsidR="00284300" w:rsidRPr="00284300" w:rsidRDefault="00284300" w:rsidP="00C65DB5">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rPr>
      </w:pPr>
      <w:r w:rsidRPr="00284300">
        <w:rPr>
          <w:rFonts w:eastAsia="Times New Roman"/>
          <w:b/>
          <w:bCs/>
          <w:color w:val="000000"/>
        </w:rPr>
        <w:t>Ban hành Kế hoạch Kiểm soát thủ tục hành chính</w:t>
      </w:r>
    </w:p>
    <w:p w:rsidR="00284300" w:rsidRPr="00284300" w:rsidRDefault="00284300" w:rsidP="00C65DB5">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rPr>
      </w:pPr>
      <w:r>
        <w:rPr>
          <w:rFonts w:eastAsia="Times New Roman"/>
          <w:b/>
          <w:bCs/>
          <w:noProof/>
          <w:color w:val="000000"/>
        </w:rPr>
        <mc:AlternateContent>
          <mc:Choice Requires="wps">
            <w:drawing>
              <wp:anchor distT="0" distB="0" distL="114300" distR="114300" simplePos="0" relativeHeight="251661312" behindDoc="0" locked="0" layoutInCell="1" allowOverlap="1">
                <wp:simplePos x="0" y="0"/>
                <wp:positionH relativeFrom="column">
                  <wp:posOffset>2649220</wp:posOffset>
                </wp:positionH>
                <wp:positionV relativeFrom="paragraph">
                  <wp:posOffset>220345</wp:posOffset>
                </wp:positionV>
                <wp:extent cx="946150" cy="6350"/>
                <wp:effectExtent l="0" t="0" r="25400" b="31750"/>
                <wp:wrapNone/>
                <wp:docPr id="519114419" name="Straight Connector 3"/>
                <wp:cNvGraphicFramePr/>
                <a:graphic xmlns:a="http://schemas.openxmlformats.org/drawingml/2006/main">
                  <a:graphicData uri="http://schemas.microsoft.com/office/word/2010/wordprocessingShape">
                    <wps:wsp>
                      <wps:cNvCnPr/>
                      <wps:spPr>
                        <a:xfrm flipV="1">
                          <a:off x="0" y="0"/>
                          <a:ext cx="9461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E3D987"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08.6pt,17.35pt" to="283.1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" strokecolor="black [3200]" strokeweight=".5pt">
                <v:stroke joinstyle="miter"/>
              </v:line>
            </w:pict>
          </mc:Fallback>
        </mc:AlternateContent>
      </w:r>
      <w:r w:rsidRPr="00284300">
        <w:rPr>
          <w:rFonts w:eastAsia="Times New Roman"/>
          <w:b/>
          <w:bCs/>
          <w:color w:val="000000"/>
        </w:rPr>
        <w:t>trên địa bàn tỉnh Sơn La năm 2025</w:t>
      </w:r>
    </w:p>
    <w:p w:rsid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after="0"/>
        <w:ind w:firstLine="720"/>
        <w:jc w:val="center"/>
        <w:rPr>
          <w:rFonts w:eastAsia="Times New Roman"/>
          <w:b/>
          <w:bCs/>
          <w:color w:val="000000"/>
          <w:lang w:val="en-US"/>
        </w:rPr>
      </w:pPr>
    </w:p>
    <w:p w:rsidR="00284300" w:rsidRDefault="00284300" w:rsidP="00C65DB5">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lang w:val="en-US"/>
        </w:rPr>
      </w:pPr>
      <w:r w:rsidRPr="00284300">
        <w:rPr>
          <w:rFonts w:eastAsia="Times New Roman"/>
          <w:b/>
          <w:bCs/>
          <w:color w:val="000000"/>
        </w:rPr>
        <w:t>ỦY BAN NHÂN DÂN TỈNH SƠN LA</w:t>
      </w:r>
    </w:p>
    <w:p w:rsidR="00C65DB5" w:rsidRPr="00C65DB5" w:rsidRDefault="00C65DB5" w:rsidP="00C65DB5">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lang w:val="en-US"/>
        </w:rPr>
      </w:pPr>
    </w:p>
    <w:p w:rsidR="00284300" w:rsidRP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after="0"/>
        <w:ind w:firstLine="720"/>
        <w:jc w:val="center"/>
        <w:rPr>
          <w:rFonts w:eastAsia="Times New Roman"/>
          <w:b/>
          <w:bCs/>
          <w:color w:val="000000"/>
          <w:sz w:val="6"/>
          <w:szCs w:val="2"/>
          <w:lang w:val="en-US"/>
        </w:rPr>
      </w:pPr>
    </w:p>
    <w:p w:rsidR="00284300" w:rsidRP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284300">
        <w:rPr>
          <w:rFonts w:eastAsia="Times New Roman"/>
          <w:i/>
          <w:iCs/>
          <w:color w:val="000000"/>
        </w:rPr>
        <w:t xml:space="preserve">Căn cứ Luật Tổ chức </w:t>
      </w:r>
      <w:r w:rsidR="00C77C3C">
        <w:rPr>
          <w:rFonts w:eastAsia="Times New Roman"/>
          <w:i/>
          <w:iCs/>
          <w:color w:val="000000"/>
          <w:lang w:val="en-US"/>
        </w:rPr>
        <w:t>C</w:t>
      </w:r>
      <w:r w:rsidRPr="00284300">
        <w:rPr>
          <w:rFonts w:eastAsia="Times New Roman"/>
          <w:i/>
          <w:iCs/>
          <w:color w:val="000000"/>
        </w:rPr>
        <w:t>hính quyền địa phương ngày 16</w:t>
      </w:r>
      <w:r w:rsidR="00C77C3C">
        <w:rPr>
          <w:rFonts w:eastAsia="Times New Roman"/>
          <w:i/>
          <w:iCs/>
          <w:color w:val="000000"/>
          <w:lang w:val="en-US"/>
        </w:rPr>
        <w:t xml:space="preserve"> tháng </w:t>
      </w:r>
      <w:r w:rsidRPr="00284300">
        <w:rPr>
          <w:rFonts w:eastAsia="Times New Roman"/>
          <w:i/>
          <w:iCs/>
          <w:color w:val="000000"/>
        </w:rPr>
        <w:t>6</w:t>
      </w:r>
      <w:r w:rsidR="00C77C3C">
        <w:rPr>
          <w:rFonts w:eastAsia="Times New Roman"/>
          <w:i/>
          <w:iCs/>
          <w:color w:val="000000"/>
          <w:lang w:val="en-US"/>
        </w:rPr>
        <w:t xml:space="preserve"> năm </w:t>
      </w:r>
      <w:r w:rsidRPr="00284300">
        <w:rPr>
          <w:rFonts w:eastAsia="Times New Roman"/>
          <w:i/>
          <w:iCs/>
          <w:color w:val="000000"/>
        </w:rPr>
        <w:t>2025;</w:t>
      </w:r>
    </w:p>
    <w:p w:rsidR="00284300" w:rsidRP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284300">
        <w:rPr>
          <w:rFonts w:eastAsia="Times New Roman"/>
          <w:i/>
          <w:iCs/>
          <w:color w:val="000000"/>
        </w:rPr>
        <w:t>Căn cứ Nghị định số 63/2010/NĐ-CP ngày 08</w:t>
      </w:r>
      <w:r w:rsidR="00C77C3C">
        <w:rPr>
          <w:rFonts w:eastAsia="Times New Roman"/>
          <w:i/>
          <w:iCs/>
          <w:color w:val="000000"/>
          <w:lang w:val="en-US"/>
        </w:rPr>
        <w:t xml:space="preserve"> tháng </w:t>
      </w:r>
      <w:r w:rsidRPr="00284300">
        <w:rPr>
          <w:rFonts w:eastAsia="Times New Roman"/>
          <w:i/>
          <w:iCs/>
          <w:color w:val="000000"/>
        </w:rPr>
        <w:t>6</w:t>
      </w:r>
      <w:r w:rsidR="00C77C3C">
        <w:rPr>
          <w:rFonts w:eastAsia="Times New Roman"/>
          <w:i/>
          <w:iCs/>
          <w:color w:val="000000"/>
          <w:lang w:val="en-US"/>
        </w:rPr>
        <w:t xml:space="preserve"> năm </w:t>
      </w:r>
      <w:r w:rsidRPr="00284300">
        <w:rPr>
          <w:rFonts w:eastAsia="Times New Roman"/>
          <w:i/>
          <w:iCs/>
          <w:color w:val="000000"/>
        </w:rPr>
        <w:t xml:space="preserve">2010 của Chính phủ về kiểm soát thủ tục hành chính; Nghị định số 48/2013/NĐ-CP ngày 14 tháng 5 năm 2013 của Chính phủ sửa đổi, bổ sung một số điều của các </w:t>
      </w:r>
      <w:r w:rsidR="00C77C3C">
        <w:rPr>
          <w:rFonts w:eastAsia="Times New Roman"/>
          <w:i/>
          <w:iCs/>
          <w:color w:val="000000"/>
          <w:lang w:val="en-US"/>
        </w:rPr>
        <w:t>N</w:t>
      </w:r>
      <w:r w:rsidRPr="00284300">
        <w:rPr>
          <w:rFonts w:eastAsia="Times New Roman"/>
          <w:i/>
          <w:iCs/>
          <w:color w:val="000000"/>
        </w:rPr>
        <w:t>ghị định liên quan đến kiểm soát thủ tục hành chính;</w:t>
      </w:r>
    </w:p>
    <w:p w:rsidR="00284300" w:rsidRP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284300">
        <w:rPr>
          <w:rFonts w:eastAsia="Times New Roman"/>
          <w:i/>
          <w:iCs/>
          <w:color w:val="000000"/>
        </w:rPr>
        <w:t>Căn cứ Nghị định số 92/2017/NĐ-CP ngày 07</w:t>
      </w:r>
      <w:r w:rsidR="00C77C3C">
        <w:rPr>
          <w:rFonts w:eastAsia="Times New Roman"/>
          <w:i/>
          <w:iCs/>
          <w:color w:val="000000"/>
          <w:lang w:val="en-US"/>
        </w:rPr>
        <w:t xml:space="preserve"> tháng </w:t>
      </w:r>
      <w:r w:rsidRPr="00284300">
        <w:rPr>
          <w:rFonts w:eastAsia="Times New Roman"/>
          <w:i/>
          <w:iCs/>
          <w:color w:val="000000"/>
        </w:rPr>
        <w:t>8</w:t>
      </w:r>
      <w:r w:rsidR="00C77C3C">
        <w:rPr>
          <w:rFonts w:eastAsia="Times New Roman"/>
          <w:i/>
          <w:iCs/>
          <w:color w:val="000000"/>
          <w:lang w:val="en-US"/>
        </w:rPr>
        <w:t xml:space="preserve"> năm </w:t>
      </w:r>
      <w:r w:rsidRPr="00284300">
        <w:rPr>
          <w:rFonts w:eastAsia="Times New Roman"/>
          <w:i/>
          <w:iCs/>
          <w:color w:val="000000"/>
        </w:rPr>
        <w:t>2017 của Chính phủ về sửa đổi, bổ sung một số điều của các nghị định liên quan đến kiểm soát thủ tục hành chính;</w:t>
      </w:r>
    </w:p>
    <w:p w:rsidR="00284300" w:rsidRP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284300">
        <w:rPr>
          <w:rFonts w:eastAsia="Times New Roman"/>
          <w:i/>
          <w:iCs/>
          <w:color w:val="000000"/>
        </w:rPr>
        <w:t>Căn cứ Nghị định số 20/2008/NĐ-CP ngày 14</w:t>
      </w:r>
      <w:r w:rsidR="00C77C3C">
        <w:rPr>
          <w:rFonts w:eastAsia="Times New Roman"/>
          <w:i/>
          <w:iCs/>
          <w:color w:val="000000"/>
          <w:lang w:val="en-US"/>
        </w:rPr>
        <w:t xml:space="preserve"> tháng </w:t>
      </w:r>
      <w:r w:rsidRPr="00284300">
        <w:rPr>
          <w:rFonts w:eastAsia="Times New Roman"/>
          <w:i/>
          <w:iCs/>
          <w:color w:val="000000"/>
        </w:rPr>
        <w:t>02</w:t>
      </w:r>
      <w:r w:rsidR="00C77C3C">
        <w:rPr>
          <w:rFonts w:eastAsia="Times New Roman"/>
          <w:i/>
          <w:iCs/>
          <w:color w:val="000000"/>
          <w:lang w:val="en-US"/>
        </w:rPr>
        <w:t xml:space="preserve"> năm </w:t>
      </w:r>
      <w:r w:rsidRPr="00284300">
        <w:rPr>
          <w:rFonts w:eastAsia="Times New Roman"/>
          <w:i/>
          <w:iCs/>
          <w:color w:val="000000"/>
        </w:rPr>
        <w:t>2008 của Chính phủ về tiếp nhận, xử lý phản ánh, kiến nghị của cá nhân, tổ chức về các quy định hành chính;</w:t>
      </w:r>
    </w:p>
    <w:p w:rsidR="00284300" w:rsidRP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284300">
        <w:rPr>
          <w:rFonts w:eastAsia="Times New Roman"/>
          <w:i/>
          <w:iCs/>
          <w:color w:val="000000"/>
        </w:rPr>
        <w:t>Căn cứ Nghị định số 118/2025/NĐ-CP ngày 09 tháng 6 năm 2025 của Chính phủ về thực hiện thủ tục hành chính theo cơ chế một cửa, một cửa liên thông tại Bộ phận Một cửa và Cổng Dịch vụ công quốc gia;</w:t>
      </w:r>
    </w:p>
    <w:p w:rsidR="00284300" w:rsidRP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284300">
        <w:rPr>
          <w:rFonts w:eastAsia="Times New Roman"/>
          <w:i/>
          <w:iCs/>
          <w:color w:val="000000"/>
        </w:rPr>
        <w:t>Căn cứ Thông tư số 02/2017/TT-VPCP ngày 31</w:t>
      </w:r>
      <w:r w:rsidR="00C77C3C">
        <w:rPr>
          <w:rFonts w:eastAsia="Times New Roman"/>
          <w:i/>
          <w:iCs/>
          <w:color w:val="000000"/>
          <w:lang w:val="en-US"/>
        </w:rPr>
        <w:t xml:space="preserve"> tháng </w:t>
      </w:r>
      <w:r w:rsidRPr="00284300">
        <w:rPr>
          <w:rFonts w:eastAsia="Times New Roman"/>
          <w:i/>
          <w:iCs/>
          <w:color w:val="000000"/>
        </w:rPr>
        <w:t>10</w:t>
      </w:r>
      <w:r w:rsidR="00C77C3C">
        <w:rPr>
          <w:rFonts w:eastAsia="Times New Roman"/>
          <w:i/>
          <w:iCs/>
          <w:color w:val="000000"/>
          <w:lang w:val="en-US"/>
        </w:rPr>
        <w:t xml:space="preserve"> năm </w:t>
      </w:r>
      <w:r w:rsidRPr="00284300">
        <w:rPr>
          <w:rFonts w:eastAsia="Times New Roman"/>
          <w:i/>
          <w:iCs/>
          <w:color w:val="000000"/>
        </w:rPr>
        <w:t>2017 của Văn phòng Chính phủ hướng dẫn nghiệp vụ về kiểm soát thủ tục hành chính;</w:t>
      </w:r>
    </w:p>
    <w:p w:rsidR="00284300" w:rsidRP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284300">
        <w:rPr>
          <w:rFonts w:eastAsia="Times New Roman"/>
          <w:i/>
          <w:iCs/>
          <w:color w:val="000000"/>
        </w:rPr>
        <w:t>Theo đề nghị của Chánh Văn phòng UBND tỉnh tại Tờ trình số 60/TTrVPUB ngày 29</w:t>
      </w:r>
      <w:r w:rsidR="00C77C3C">
        <w:rPr>
          <w:rFonts w:eastAsia="Times New Roman"/>
          <w:i/>
          <w:iCs/>
          <w:color w:val="000000"/>
          <w:lang w:val="en-US"/>
        </w:rPr>
        <w:t xml:space="preserve"> tháng </w:t>
      </w:r>
      <w:r w:rsidRPr="00284300">
        <w:rPr>
          <w:rFonts w:eastAsia="Times New Roman"/>
          <w:i/>
          <w:iCs/>
          <w:color w:val="000000"/>
        </w:rPr>
        <w:t>7</w:t>
      </w:r>
      <w:r w:rsidR="00C77C3C">
        <w:rPr>
          <w:rFonts w:eastAsia="Times New Roman"/>
          <w:i/>
          <w:iCs/>
          <w:color w:val="000000"/>
          <w:lang w:val="en-US"/>
        </w:rPr>
        <w:t xml:space="preserve"> năm </w:t>
      </w:r>
      <w:r w:rsidRPr="00284300">
        <w:rPr>
          <w:rFonts w:eastAsia="Times New Roman"/>
          <w:i/>
          <w:iCs/>
          <w:color w:val="000000"/>
        </w:rPr>
        <w:t>2025.</w:t>
      </w:r>
    </w:p>
    <w:p w:rsidR="00C65DB5" w:rsidRDefault="00C65DB5" w:rsidP="00284300">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lang w:val="en-US"/>
        </w:rPr>
      </w:pPr>
    </w:p>
    <w:p w:rsid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lang w:val="en-US"/>
        </w:rPr>
      </w:pPr>
      <w:r w:rsidRPr="00284300">
        <w:rPr>
          <w:rFonts w:eastAsia="Times New Roman"/>
          <w:b/>
          <w:bCs/>
          <w:color w:val="000000"/>
        </w:rPr>
        <w:t>QUYẾT ĐỊNH:</w:t>
      </w:r>
    </w:p>
    <w:p w:rsidR="00C65DB5" w:rsidRPr="00C65DB5" w:rsidRDefault="00C65DB5" w:rsidP="00284300">
      <w:pPr>
        <w:widowControl w:val="0"/>
        <w:pBdr>
          <w:top w:val="dotted" w:sz="4" w:space="0" w:color="FFFFFF"/>
          <w:left w:val="dotted" w:sz="4" w:space="0" w:color="FFFFFF"/>
          <w:bottom w:val="dotted" w:sz="4" w:space="12" w:color="FFFFFF"/>
          <w:right w:val="dotted" w:sz="4" w:space="0" w:color="FFFFFF"/>
        </w:pBdr>
        <w:shd w:val="clear" w:color="auto" w:fill="FFFFFF"/>
        <w:spacing w:after="0"/>
        <w:jc w:val="center"/>
        <w:rPr>
          <w:rFonts w:eastAsia="Times New Roman"/>
          <w:b/>
          <w:bCs/>
          <w:color w:val="000000"/>
          <w:lang w:val="en-US"/>
        </w:rPr>
      </w:pPr>
    </w:p>
    <w:p w:rsidR="00284300" w:rsidRPr="00284300"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rPr>
      </w:pPr>
      <w:r w:rsidRPr="00284300">
        <w:rPr>
          <w:rFonts w:eastAsia="Times New Roman"/>
          <w:b/>
          <w:bCs/>
          <w:color w:val="000000"/>
        </w:rPr>
        <w:t xml:space="preserve">Điều 1. </w:t>
      </w:r>
      <w:r w:rsidRPr="00284300">
        <w:rPr>
          <w:rFonts w:eastAsia="Times New Roman"/>
          <w:color w:val="000000"/>
        </w:rPr>
        <w:t>Ban hành kèm theo Quyết định này Kế hoạch Kiểm soát thủ tục hành chính trên địa bàn tỉnh Sơn La năm 2025.</w:t>
      </w:r>
    </w:p>
    <w:p w:rsidR="00775DD4"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lang w:val="en-US"/>
        </w:rPr>
      </w:pPr>
      <w:r w:rsidRPr="00284300">
        <w:rPr>
          <w:rFonts w:eastAsia="Times New Roman"/>
          <w:b/>
          <w:bCs/>
          <w:color w:val="000000"/>
        </w:rPr>
        <w:t xml:space="preserve">Điều 2. </w:t>
      </w:r>
      <w:r w:rsidRPr="00284300">
        <w:rPr>
          <w:rFonts w:eastAsia="Times New Roman"/>
          <w:color w:val="000000"/>
        </w:rPr>
        <w:t>Quyết định này có hiệu lực kể từ ngày ký và thay thế Quyết định số 277/QĐ-UBND ngày 12</w:t>
      </w:r>
      <w:r w:rsidR="00C65DB5">
        <w:rPr>
          <w:rFonts w:eastAsia="Times New Roman"/>
          <w:color w:val="000000"/>
          <w:lang w:val="en-US"/>
        </w:rPr>
        <w:t xml:space="preserve"> tháng </w:t>
      </w:r>
      <w:r w:rsidRPr="00284300">
        <w:rPr>
          <w:rFonts w:eastAsia="Times New Roman"/>
          <w:color w:val="000000"/>
        </w:rPr>
        <w:t>02</w:t>
      </w:r>
      <w:r w:rsidR="00C65DB5">
        <w:rPr>
          <w:rFonts w:eastAsia="Times New Roman"/>
          <w:color w:val="000000"/>
          <w:lang w:val="en-US"/>
        </w:rPr>
        <w:t xml:space="preserve"> năm </w:t>
      </w:r>
      <w:r w:rsidRPr="00284300">
        <w:rPr>
          <w:rFonts w:eastAsia="Times New Roman"/>
          <w:color w:val="000000"/>
        </w:rPr>
        <w:t xml:space="preserve">2025 của </w:t>
      </w:r>
      <w:r w:rsidR="00C65DB5">
        <w:rPr>
          <w:rFonts w:eastAsia="Times New Roman"/>
          <w:color w:val="000000"/>
          <w:lang w:val="en-US"/>
        </w:rPr>
        <w:t>UBND</w:t>
      </w:r>
      <w:r w:rsidRPr="00284300">
        <w:rPr>
          <w:rFonts w:eastAsia="Times New Roman"/>
          <w:color w:val="000000"/>
        </w:rPr>
        <w:t xml:space="preserve"> tỉnh ban hành Kế hoạch Kiểm soát thủ tục hành chính trên địa bàn tỉnh Sơn La năm 2025. </w:t>
      </w:r>
    </w:p>
    <w:p w:rsidR="007A4FD5" w:rsidRDefault="00284300" w:rsidP="00284300">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lang w:val="en-US"/>
        </w:rPr>
      </w:pPr>
      <w:r w:rsidRPr="00284300">
        <w:rPr>
          <w:rFonts w:eastAsia="Times New Roman"/>
          <w:b/>
          <w:bCs/>
          <w:color w:val="000000"/>
        </w:rPr>
        <w:lastRenderedPageBreak/>
        <w:t xml:space="preserve">Điều 3. </w:t>
      </w:r>
      <w:r w:rsidRPr="00284300">
        <w:rPr>
          <w:rFonts w:eastAsia="Times New Roman"/>
          <w:color w:val="000000"/>
        </w:rPr>
        <w:t xml:space="preserve">Chánh Văn phòng </w:t>
      </w:r>
      <w:r w:rsidR="00C65DB5">
        <w:rPr>
          <w:rFonts w:eastAsia="Times New Roman"/>
          <w:color w:val="000000"/>
          <w:lang w:val="en-US"/>
        </w:rPr>
        <w:t>UBND</w:t>
      </w:r>
      <w:r w:rsidRPr="00284300">
        <w:rPr>
          <w:rFonts w:eastAsia="Times New Roman"/>
          <w:color w:val="000000"/>
        </w:rPr>
        <w:t xml:space="preserve"> tỉnh; Thủ trưởng các sở, ban, ngành; Chủ tịch </w:t>
      </w:r>
      <w:r w:rsidR="00C65DB5">
        <w:rPr>
          <w:rFonts w:eastAsia="Times New Roman"/>
          <w:color w:val="000000"/>
          <w:lang w:val="en-US"/>
        </w:rPr>
        <w:t>UBND</w:t>
      </w:r>
      <w:r w:rsidRPr="00284300">
        <w:rPr>
          <w:rFonts w:eastAsia="Times New Roman"/>
          <w:color w:val="000000"/>
        </w:rPr>
        <w:t xml:space="preserve"> các xã, phường và các đơn vị liên quan chịu trách nhiệm thi hành Quyết định này./. </w:t>
      </w:r>
    </w:p>
    <w:tbl>
      <w:tblPr>
        <w:tblW w:w="9706" w:type="dxa"/>
        <w:jc w:val="center"/>
        <w:shd w:val="clear" w:color="auto" w:fill="FFFFFF"/>
        <w:tblCellMar>
          <w:left w:w="0" w:type="dxa"/>
          <w:right w:w="0" w:type="dxa"/>
        </w:tblCellMar>
        <w:tblLook w:val="04A0" w:firstRow="1" w:lastRow="0" w:firstColumn="1" w:lastColumn="0" w:noHBand="0" w:noVBand="1"/>
      </w:tblPr>
      <w:tblGrid>
        <w:gridCol w:w="4903"/>
        <w:gridCol w:w="4803"/>
      </w:tblGrid>
      <w:tr w:rsidR="00775DD4" w:rsidRPr="00BA6729" w:rsidTr="00CB027F">
        <w:trPr>
          <w:trHeight w:val="2227"/>
          <w:jc w:val="center"/>
        </w:trPr>
        <w:tc>
          <w:tcPr>
            <w:tcW w:w="4903" w:type="dxa"/>
            <w:shd w:val="clear" w:color="auto" w:fill="FFFFFF"/>
            <w:tcMar>
              <w:top w:w="0" w:type="dxa"/>
              <w:left w:w="108" w:type="dxa"/>
              <w:bottom w:w="0" w:type="dxa"/>
              <w:right w:w="108" w:type="dxa"/>
            </w:tcMar>
            <w:hideMark/>
          </w:tcPr>
          <w:p w:rsidR="00775DD4" w:rsidRPr="00BA6729" w:rsidRDefault="00775DD4" w:rsidP="004D1A77">
            <w:pPr>
              <w:spacing w:after="0"/>
              <w:rPr>
                <w:rFonts w:eastAsia="Times New Roman"/>
                <w:b/>
                <w:bCs/>
                <w:i/>
                <w:iCs/>
                <w:sz w:val="24"/>
                <w:szCs w:val="24"/>
              </w:rPr>
            </w:pPr>
            <w:r>
              <w:rPr>
                <w:rFonts w:eastAsia="Times New Roman"/>
                <w:b/>
                <w:bCs/>
                <w:i/>
                <w:iCs/>
                <w:sz w:val="24"/>
                <w:szCs w:val="24"/>
              </w:rPr>
              <w:t xml:space="preserve"> </w:t>
            </w:r>
          </w:p>
        </w:tc>
        <w:tc>
          <w:tcPr>
            <w:tcW w:w="4803" w:type="dxa"/>
            <w:shd w:val="clear" w:color="auto" w:fill="FFFFFF"/>
            <w:tcMar>
              <w:top w:w="0" w:type="dxa"/>
              <w:left w:w="108" w:type="dxa"/>
              <w:bottom w:w="0" w:type="dxa"/>
              <w:right w:w="108" w:type="dxa"/>
            </w:tcMar>
            <w:hideMark/>
          </w:tcPr>
          <w:p w:rsidR="00CB027F" w:rsidRDefault="00775DD4" w:rsidP="004D1A77">
            <w:pPr>
              <w:spacing w:after="0"/>
              <w:jc w:val="center"/>
              <w:outlineLvl w:val="0"/>
              <w:rPr>
                <w:rFonts w:eastAsia="Times New Roman"/>
                <w:b/>
                <w:bCs/>
                <w:kern w:val="36"/>
                <w:sz w:val="26"/>
                <w:szCs w:val="26"/>
                <w:lang w:val="de-DE"/>
              </w:rPr>
            </w:pPr>
            <w:r w:rsidRPr="002C6516">
              <w:rPr>
                <w:rFonts w:eastAsia="Times New Roman"/>
                <w:b/>
                <w:bCs/>
                <w:kern w:val="36"/>
                <w:sz w:val="26"/>
                <w:szCs w:val="26"/>
              </w:rPr>
              <w:t>TM. UỶ BAN NHÂN DÂN</w:t>
            </w:r>
            <w:r w:rsidRPr="002C6516">
              <w:rPr>
                <w:rFonts w:eastAsia="Times New Roman"/>
                <w:b/>
                <w:bCs/>
                <w:kern w:val="36"/>
                <w:sz w:val="26"/>
                <w:szCs w:val="26"/>
              </w:rPr>
              <w:br/>
            </w:r>
            <w:r w:rsidR="00CB027F">
              <w:rPr>
                <w:rFonts w:eastAsia="Times New Roman"/>
                <w:b/>
                <w:bCs/>
                <w:kern w:val="36"/>
                <w:sz w:val="26"/>
                <w:szCs w:val="26"/>
                <w:lang w:val="de-DE"/>
              </w:rPr>
              <w:t xml:space="preserve">KT. </w:t>
            </w:r>
            <w:r w:rsidRPr="002C6516">
              <w:rPr>
                <w:rFonts w:eastAsia="Times New Roman"/>
                <w:b/>
                <w:bCs/>
                <w:kern w:val="36"/>
                <w:sz w:val="26"/>
                <w:szCs w:val="26"/>
                <w:lang w:val="de-DE"/>
              </w:rPr>
              <w:t>CHỦ TỊCH</w:t>
            </w:r>
          </w:p>
          <w:p w:rsidR="00775DD4" w:rsidRPr="00BA6729" w:rsidRDefault="00CB027F" w:rsidP="004D1A77">
            <w:pPr>
              <w:spacing w:after="0"/>
              <w:jc w:val="center"/>
              <w:outlineLvl w:val="0"/>
              <w:rPr>
                <w:rFonts w:eastAsia="Times New Roman"/>
                <w:b/>
                <w:bCs/>
                <w:kern w:val="36"/>
                <w:lang w:val="de-DE"/>
              </w:rPr>
            </w:pPr>
            <w:r>
              <w:rPr>
                <w:rFonts w:eastAsia="Times New Roman"/>
                <w:b/>
                <w:bCs/>
                <w:kern w:val="36"/>
                <w:sz w:val="26"/>
                <w:szCs w:val="26"/>
                <w:lang w:val="de-DE"/>
              </w:rPr>
              <w:t>PHÓ CHỦ TỊCH</w:t>
            </w:r>
            <w:r w:rsidR="00775DD4" w:rsidRPr="00BA6729">
              <w:rPr>
                <w:rFonts w:eastAsia="Times New Roman"/>
                <w:b/>
                <w:bCs/>
                <w:kern w:val="36"/>
              </w:rPr>
              <w:br/>
            </w:r>
            <w:r w:rsidR="00775DD4" w:rsidRPr="00BA6729">
              <w:rPr>
                <w:rFonts w:eastAsia="Times New Roman"/>
                <w:b/>
                <w:bCs/>
                <w:kern w:val="36"/>
              </w:rPr>
              <w:br/>
            </w:r>
            <w:r w:rsidR="00775DD4" w:rsidRPr="00BA6729">
              <w:rPr>
                <w:rFonts w:eastAsia="Times New Roman"/>
                <w:b/>
                <w:bCs/>
                <w:kern w:val="36"/>
              </w:rPr>
              <w:br/>
            </w:r>
          </w:p>
          <w:p w:rsidR="00775DD4" w:rsidRPr="00BA6729" w:rsidRDefault="00CB027F" w:rsidP="004D1A77">
            <w:pPr>
              <w:spacing w:after="0"/>
              <w:jc w:val="center"/>
              <w:outlineLvl w:val="0"/>
              <w:rPr>
                <w:rFonts w:eastAsia="Times New Roman"/>
                <w:b/>
                <w:bCs/>
                <w:kern w:val="36"/>
              </w:rPr>
            </w:pPr>
            <w:r>
              <w:rPr>
                <w:rFonts w:eastAsia="Times New Roman"/>
                <w:b/>
                <w:bCs/>
                <w:kern w:val="36"/>
                <w:lang w:val="de-DE"/>
              </w:rPr>
              <w:t>Lê Hồng Minh</w:t>
            </w:r>
          </w:p>
        </w:tc>
      </w:tr>
    </w:tbl>
    <w:p w:rsidR="00775DD4" w:rsidRPr="00FB01A6" w:rsidRDefault="00775DD4" w:rsidP="00775DD4">
      <w:pPr>
        <w:widowControl w:val="0"/>
        <w:pBdr>
          <w:top w:val="dotted" w:sz="4" w:space="0" w:color="FFFFFF"/>
          <w:left w:val="dotted" w:sz="4" w:space="0" w:color="FFFFFF"/>
          <w:bottom w:val="dotted" w:sz="4" w:space="12" w:color="FFFFFF"/>
          <w:right w:val="dotted" w:sz="4" w:space="0" w:color="FFFFFF"/>
        </w:pBdr>
        <w:shd w:val="clear" w:color="auto" w:fill="FFFFFF"/>
        <w:spacing w:before="60" w:after="60"/>
        <w:rPr>
          <w:color w:val="000000"/>
        </w:rPr>
      </w:pPr>
    </w:p>
    <w:p w:rsidR="004308BD" w:rsidRDefault="004308BD"/>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 w:rsidR="00C65DB5" w:rsidRPr="00C65DB5" w:rsidRDefault="00C65DB5" w:rsidP="00C65DB5">
      <w:pPr>
        <w:tabs>
          <w:tab w:val="left" w:pos="4124"/>
        </w:tabs>
      </w:pPr>
      <w:r>
        <w:tab/>
      </w:r>
    </w:p>
    <w:tbl>
      <w:tblPr>
        <w:tblW w:w="9374" w:type="dxa"/>
        <w:jc w:val="center"/>
        <w:shd w:val="clear" w:color="auto" w:fill="FFFFFF"/>
        <w:tblCellMar>
          <w:left w:w="0" w:type="dxa"/>
          <w:right w:w="0" w:type="dxa"/>
        </w:tblCellMar>
        <w:tblLook w:val="04A0" w:firstRow="1" w:lastRow="0" w:firstColumn="1" w:lastColumn="0" w:noHBand="0" w:noVBand="1"/>
      </w:tblPr>
      <w:tblGrid>
        <w:gridCol w:w="3320"/>
        <w:gridCol w:w="6054"/>
      </w:tblGrid>
      <w:tr w:rsidR="00C65DB5" w:rsidRPr="00C65DB5" w:rsidTr="00C65DB5">
        <w:trPr>
          <w:trHeight w:val="669"/>
          <w:jc w:val="center"/>
        </w:trPr>
        <w:tc>
          <w:tcPr>
            <w:tcW w:w="3320" w:type="dxa"/>
            <w:shd w:val="clear" w:color="auto" w:fill="FFFFFF"/>
            <w:tcMar>
              <w:top w:w="0" w:type="dxa"/>
              <w:left w:w="108" w:type="dxa"/>
              <w:bottom w:w="0" w:type="dxa"/>
              <w:right w:w="108" w:type="dxa"/>
            </w:tcMar>
            <w:hideMark/>
          </w:tcPr>
          <w:p w:rsidR="00C65DB5" w:rsidRPr="00C65DB5" w:rsidRDefault="00C65DB5" w:rsidP="00C65DB5">
            <w:pPr>
              <w:tabs>
                <w:tab w:val="left" w:pos="4124"/>
              </w:tabs>
              <w:jc w:val="center"/>
            </w:pPr>
            <w:r w:rsidRPr="00C65DB5">
              <w:rPr>
                <w:b/>
                <w:bCs/>
              </w:rPr>
              <mc:AlternateContent>
                <mc:Choice Requires="wps">
                  <w:drawing>
                    <wp:anchor distT="0" distB="0" distL="114300" distR="114300" simplePos="0" relativeHeight="251663360" behindDoc="0" locked="0" layoutInCell="1" allowOverlap="1" wp14:anchorId="6021C5AD" wp14:editId="0AA976DC">
                      <wp:simplePos x="0" y="0"/>
                      <wp:positionH relativeFrom="column">
                        <wp:posOffset>717881</wp:posOffset>
                      </wp:positionH>
                      <wp:positionV relativeFrom="paragraph">
                        <wp:posOffset>441289</wp:posOffset>
                      </wp:positionV>
                      <wp:extent cx="474345" cy="0"/>
                      <wp:effectExtent l="0" t="0" r="0" b="0"/>
                      <wp:wrapNone/>
                      <wp:docPr id="58426053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D516A" id="Straight Arrow Connector 3" o:spid="_x0000_s1026" type="#_x0000_t32" style="position:absolute;margin-left:56.55pt;margin-top:34.75pt;width:37.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"/>
                  </w:pict>
                </mc:Fallback>
              </mc:AlternateContent>
            </w:r>
            <w:r w:rsidRPr="00C65DB5">
              <w:rPr>
                <w:b/>
                <w:bCs/>
              </w:rPr>
              <w:t>ỦY BAN NHÂN DÂN TỈNH SƠN LA</w:t>
            </w:r>
          </w:p>
        </w:tc>
        <w:tc>
          <w:tcPr>
            <w:tcW w:w="6054" w:type="dxa"/>
            <w:shd w:val="clear" w:color="auto" w:fill="FFFFFF"/>
            <w:tcMar>
              <w:top w:w="0" w:type="dxa"/>
              <w:left w:w="108" w:type="dxa"/>
              <w:bottom w:w="0" w:type="dxa"/>
              <w:right w:w="108" w:type="dxa"/>
            </w:tcMar>
            <w:hideMark/>
          </w:tcPr>
          <w:p w:rsidR="00C65DB5" w:rsidRPr="00C65DB5" w:rsidRDefault="00C65DB5" w:rsidP="00C65DB5">
            <w:pPr>
              <w:tabs>
                <w:tab w:val="left" w:pos="4124"/>
              </w:tabs>
              <w:jc w:val="center"/>
            </w:pPr>
            <w:r w:rsidRPr="00C65DB5">
              <w:rPr>
                <w:b/>
                <w:bCs/>
              </w:rPr>
              <mc:AlternateContent>
                <mc:Choice Requires="wps">
                  <w:drawing>
                    <wp:anchor distT="0" distB="0" distL="114300" distR="114300" simplePos="0" relativeHeight="251664384" behindDoc="0" locked="0" layoutInCell="1" allowOverlap="1" wp14:anchorId="224196D0" wp14:editId="49436894">
                      <wp:simplePos x="0" y="0"/>
                      <wp:positionH relativeFrom="column">
                        <wp:posOffset>785039</wp:posOffset>
                      </wp:positionH>
                      <wp:positionV relativeFrom="paragraph">
                        <wp:posOffset>466993</wp:posOffset>
                      </wp:positionV>
                      <wp:extent cx="2123440" cy="0"/>
                      <wp:effectExtent l="0" t="0" r="0" b="0"/>
                      <wp:wrapNone/>
                      <wp:docPr id="105486626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A350E" id="Straight Arrow Connector 2" o:spid="_x0000_s1026" type="#_x0000_t32" style="position:absolute;margin-left:61.8pt;margin-top:36.75pt;width:167.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"/>
                  </w:pict>
                </mc:Fallback>
              </mc:AlternateContent>
            </w:r>
            <w:r w:rsidRPr="00C65DB5">
              <w:rPr>
                <w:b/>
                <w:bCs/>
              </w:rPr>
              <w:t>CỘNG HÒA XÃ HỘI CHỦ NGHĨA VIỆT NAM</w:t>
            </w:r>
            <w:r w:rsidRPr="00C65DB5">
              <w:rPr>
                <w:b/>
                <w:bCs/>
              </w:rPr>
              <w:br/>
              <w:t xml:space="preserve">Độc lập </w:t>
            </w:r>
            <w:r w:rsidRPr="00C65DB5">
              <w:rPr>
                <w:bCs/>
              </w:rPr>
              <w:t xml:space="preserve">- </w:t>
            </w:r>
            <w:r w:rsidRPr="00C65DB5">
              <w:rPr>
                <w:b/>
                <w:bCs/>
              </w:rPr>
              <w:t xml:space="preserve">Tự do </w:t>
            </w:r>
            <w:r w:rsidRPr="00C65DB5">
              <w:rPr>
                <w:bCs/>
              </w:rPr>
              <w:t>-</w:t>
            </w:r>
            <w:r w:rsidRPr="00C65DB5">
              <w:rPr>
                <w:b/>
                <w:bCs/>
              </w:rPr>
              <w:t xml:space="preserve"> Hạnh phúc </w:t>
            </w:r>
            <w:r w:rsidRPr="00C65DB5">
              <w:rPr>
                <w:b/>
                <w:bCs/>
              </w:rPr>
              <w:br/>
            </w:r>
          </w:p>
        </w:tc>
      </w:tr>
    </w:tbl>
    <w:p w:rsidR="00C65DB5" w:rsidRDefault="00C65DB5" w:rsidP="00C65DB5">
      <w:pPr>
        <w:tabs>
          <w:tab w:val="left" w:pos="4124"/>
        </w:tabs>
      </w:pPr>
    </w:p>
    <w:p w:rsidR="00764EA1" w:rsidRPr="00764EA1" w:rsidRDefault="00764EA1" w:rsidP="00764EA1">
      <w:pPr>
        <w:tabs>
          <w:tab w:val="left" w:pos="1514"/>
        </w:tabs>
        <w:spacing w:before="40" w:after="0" w:line="240" w:lineRule="auto"/>
        <w:jc w:val="center"/>
        <w:rPr>
          <w:b/>
          <w:bCs/>
        </w:rPr>
      </w:pPr>
      <w:r w:rsidRPr="00764EA1">
        <w:rPr>
          <w:b/>
          <w:bCs/>
        </w:rPr>
        <w:t>KẾ HOẠCH</w:t>
      </w:r>
    </w:p>
    <w:p w:rsidR="00764EA1" w:rsidRPr="00764EA1" w:rsidRDefault="00764EA1" w:rsidP="00764EA1">
      <w:pPr>
        <w:tabs>
          <w:tab w:val="left" w:pos="1514"/>
        </w:tabs>
        <w:spacing w:before="40" w:after="0" w:line="240" w:lineRule="auto"/>
        <w:jc w:val="center"/>
        <w:rPr>
          <w:b/>
          <w:bCs/>
        </w:rPr>
      </w:pPr>
      <w:r w:rsidRPr="00764EA1">
        <w:rPr>
          <w:b/>
          <w:bCs/>
        </w:rPr>
        <w:t>Kiểm soát thủ tục hành chính trên địa bàn tỉnh Sơn La năm 2025</w:t>
      </w:r>
    </w:p>
    <w:p w:rsidR="00764EA1" w:rsidRPr="00764EA1" w:rsidRDefault="00764EA1" w:rsidP="00764EA1">
      <w:pPr>
        <w:tabs>
          <w:tab w:val="left" w:pos="1514"/>
        </w:tabs>
        <w:spacing w:before="40" w:after="0" w:line="240" w:lineRule="auto"/>
        <w:jc w:val="center"/>
        <w:rPr>
          <w:i/>
          <w:iCs/>
          <w:sz w:val="26"/>
          <w:szCs w:val="20"/>
        </w:rPr>
      </w:pPr>
      <w:r w:rsidRPr="00764EA1">
        <w:rPr>
          <w:i/>
          <w:iCs/>
          <w:sz w:val="26"/>
          <w:szCs w:val="20"/>
        </w:rPr>
        <w:t xml:space="preserve">(Kèm theo Quyết định số </w:t>
      </w:r>
      <w:r>
        <w:rPr>
          <w:i/>
          <w:iCs/>
          <w:sz w:val="26"/>
          <w:szCs w:val="20"/>
          <w:lang w:val="en-US"/>
        </w:rPr>
        <w:t>1892</w:t>
      </w:r>
      <w:r w:rsidRPr="00764EA1">
        <w:rPr>
          <w:i/>
          <w:iCs/>
          <w:sz w:val="26"/>
          <w:szCs w:val="20"/>
        </w:rPr>
        <w:t>/QĐ-UBND ngày</w:t>
      </w:r>
      <w:r>
        <w:rPr>
          <w:i/>
          <w:iCs/>
          <w:sz w:val="26"/>
          <w:szCs w:val="20"/>
          <w:lang w:val="en-US"/>
        </w:rPr>
        <w:t xml:space="preserve"> 29/7/2025 </w:t>
      </w:r>
      <w:r w:rsidRPr="00764EA1">
        <w:rPr>
          <w:i/>
          <w:iCs/>
          <w:sz w:val="26"/>
          <w:szCs w:val="20"/>
        </w:rPr>
        <w:t xml:space="preserve">của </w:t>
      </w:r>
      <w:r>
        <w:rPr>
          <w:i/>
          <w:iCs/>
          <w:sz w:val="26"/>
          <w:szCs w:val="20"/>
          <w:lang w:val="en-US"/>
        </w:rPr>
        <w:t>UBND</w:t>
      </w:r>
      <w:r w:rsidRPr="00764EA1">
        <w:rPr>
          <w:i/>
          <w:iCs/>
          <w:sz w:val="26"/>
          <w:szCs w:val="20"/>
        </w:rPr>
        <w:t xml:space="preserve"> tỉnh Sơn La)</w:t>
      </w:r>
    </w:p>
    <w:p w:rsidR="00764EA1" w:rsidRDefault="00764EA1" w:rsidP="00764EA1">
      <w:pPr>
        <w:tabs>
          <w:tab w:val="left" w:pos="1514"/>
        </w:tabs>
        <w:rPr>
          <w:b/>
          <w:bCs/>
          <w:lang w:val="en-US"/>
        </w:rPr>
      </w:pPr>
      <w:r>
        <w:rPr>
          <w:b/>
          <w:bCs/>
          <w:noProof/>
          <w:lang w:val="en-US"/>
        </w:rPr>
        <mc:AlternateContent>
          <mc:Choice Requires="wps">
            <w:drawing>
              <wp:anchor distT="0" distB="0" distL="114300" distR="114300" simplePos="0" relativeHeight="251665408" behindDoc="0" locked="0" layoutInCell="1" allowOverlap="1">
                <wp:simplePos x="0" y="0"/>
                <wp:positionH relativeFrom="column">
                  <wp:posOffset>2126105</wp:posOffset>
                </wp:positionH>
                <wp:positionV relativeFrom="paragraph">
                  <wp:posOffset>13693</wp:posOffset>
                </wp:positionV>
                <wp:extent cx="1781578" cy="21465"/>
                <wp:effectExtent l="0" t="0" r="28575" b="36195"/>
                <wp:wrapNone/>
                <wp:docPr id="974419178" name="Straight Connector 4"/>
                <wp:cNvGraphicFramePr/>
                <a:graphic xmlns:a="http://schemas.openxmlformats.org/drawingml/2006/main">
                  <a:graphicData uri="http://schemas.microsoft.com/office/word/2010/wordprocessingShape">
                    <wps:wsp>
                      <wps:cNvCnPr/>
                      <wps:spPr>
                        <a:xfrm flipV="1">
                          <a:off x="0" y="0"/>
                          <a:ext cx="1781578" cy="214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89E1CF" id="Straight Connector 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67.4pt,1.1pt" to="307.7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" strokecolor="black [3200]" strokeweight=".5pt">
                <v:stroke joinstyle="miter"/>
              </v:line>
            </w:pict>
          </mc:Fallback>
        </mc:AlternateContent>
      </w:r>
    </w:p>
    <w:p w:rsidR="00764EA1" w:rsidRPr="00764EA1" w:rsidRDefault="00764EA1" w:rsidP="00764EA1">
      <w:pPr>
        <w:tabs>
          <w:tab w:val="left" w:pos="1514"/>
        </w:tabs>
        <w:spacing w:before="120" w:after="0" w:line="240" w:lineRule="auto"/>
        <w:ind w:firstLine="720"/>
        <w:rPr>
          <w:b/>
          <w:bCs/>
        </w:rPr>
      </w:pPr>
      <w:r w:rsidRPr="00764EA1">
        <w:rPr>
          <w:b/>
          <w:bCs/>
        </w:rPr>
        <w:t>A. MỤC ĐÍCH, YÊU CẦU</w:t>
      </w:r>
    </w:p>
    <w:p w:rsidR="00764EA1" w:rsidRPr="00764EA1" w:rsidRDefault="00764EA1" w:rsidP="00764EA1">
      <w:pPr>
        <w:tabs>
          <w:tab w:val="left" w:pos="1514"/>
        </w:tabs>
        <w:spacing w:before="120" w:after="0" w:line="240" w:lineRule="auto"/>
        <w:ind w:firstLine="720"/>
      </w:pPr>
      <w:r w:rsidRPr="00764EA1">
        <w:t xml:space="preserve">- Triển khai hiệu quả, chất lượng công tác kiểm soát thủ tục hành chính (TTHC); bảo đảm công tác kiểm soát TTHC trên địa bàn tỉnh hoạt động thường xuyên, nề nếp, hiệu quả; công khai, minh bạch các thông tin về TTHC thuộc thẩm quyền quản lý và giải quyết tại 02 cấp chính quyền </w:t>
      </w:r>
      <w:r w:rsidRPr="00764EA1">
        <w:rPr>
          <w:i/>
          <w:iCs/>
        </w:rPr>
        <w:t xml:space="preserve">(công khai trên Cổng </w:t>
      </w:r>
      <w:r>
        <w:rPr>
          <w:i/>
          <w:iCs/>
          <w:lang w:val="en-US"/>
        </w:rPr>
        <w:t>T</w:t>
      </w:r>
      <w:r w:rsidRPr="00764EA1">
        <w:rPr>
          <w:i/>
          <w:iCs/>
        </w:rPr>
        <w:t>hông tin điện tử của tỉnh, Trang thông tin điện tử của các cơ quan, đơn vị và niêm yết tại Bộ phận tiếp nhận và trả kết quả)</w:t>
      </w:r>
      <w:r w:rsidRPr="00764EA1">
        <w:t xml:space="preserve"> để tạo điều kiện thuận lợi cho cá nhân, tổ chức tiếp cận, thực hiện TTHC;</w:t>
      </w:r>
    </w:p>
    <w:p w:rsidR="00764EA1" w:rsidRPr="00764EA1" w:rsidRDefault="00764EA1" w:rsidP="00764EA1">
      <w:pPr>
        <w:tabs>
          <w:tab w:val="left" w:pos="1514"/>
        </w:tabs>
        <w:spacing w:before="120" w:after="0" w:line="240" w:lineRule="auto"/>
        <w:ind w:firstLine="720"/>
      </w:pPr>
      <w:r w:rsidRPr="00764EA1">
        <w:t>- Tăng cường tổ chức đối thoại giữa lãnh đạo các cấp với tổ chức, cá nhân về TTHC, nhất là các TTHC liên quan đến các lĩnh vực: cấp giấy chứng nhận quyền sử dụng đất, cấp giấy phép xây dựng, đầu tư, thuế... Thực hiện liên thông toàn bộ quy trình giải quyết TTHC lĩnh vực đất đai và thủ tục thực hiện nghĩa vụ tài chính, thuế trên địa bàn tỉnh giữa ngành thuế và tài nguyên, môi trường để tạo môi trường công khai, minh bạch, hướng đến sự hài lòng cao của người dân, doanh nghiệp trong thực hiện TTHC;</w:t>
      </w:r>
    </w:p>
    <w:p w:rsidR="00764EA1" w:rsidRPr="00764EA1" w:rsidRDefault="00764EA1" w:rsidP="00764EA1">
      <w:pPr>
        <w:tabs>
          <w:tab w:val="left" w:pos="1514"/>
        </w:tabs>
        <w:spacing w:before="120" w:after="0" w:line="240" w:lineRule="auto"/>
        <w:ind w:firstLine="720"/>
      </w:pPr>
      <w:r w:rsidRPr="00764EA1">
        <w:t>- Kiện toàn và bố trí cán bộ, công chức đủ năng lực, đúng chuyên môn, nghiệp vụ, có đạo đức, tác phong tốt làm việc chuyên trách tại Bộ phận Một cửa cấp tỉnh, cấp xã;</w:t>
      </w:r>
    </w:p>
    <w:p w:rsidR="00764EA1" w:rsidRPr="00764EA1" w:rsidRDefault="00764EA1" w:rsidP="00764EA1">
      <w:pPr>
        <w:tabs>
          <w:tab w:val="left" w:pos="1514"/>
        </w:tabs>
        <w:spacing w:before="120" w:after="0" w:line="240" w:lineRule="auto"/>
        <w:ind w:firstLine="720"/>
        <w:rPr>
          <w:spacing w:val="-2"/>
        </w:rPr>
      </w:pPr>
      <w:r w:rsidRPr="00764EA1">
        <w:rPr>
          <w:spacing w:val="-2"/>
        </w:rPr>
        <w:t>- Nâng cao ý thức, tinh thần trách nhiệm và thái độ phục vụ của cán bộ, công chức, viên chức trong giải quyết công việc, đặc biệt là giải quyết TTHC tại Bộ phận Một cửa các cấp cho tổ chức, cá nhân và công tác tiếp nhận, xử lý phản ánh, kiến nghị của tổ chức, cá nhân về quy định hành chính và thực hiện TTHC trên địa bàn tỉnh;</w:t>
      </w:r>
    </w:p>
    <w:p w:rsidR="00764EA1" w:rsidRPr="00764EA1" w:rsidRDefault="00764EA1" w:rsidP="00764EA1">
      <w:pPr>
        <w:tabs>
          <w:tab w:val="left" w:pos="1514"/>
        </w:tabs>
        <w:spacing w:before="120" w:after="0" w:line="240" w:lineRule="auto"/>
        <w:ind w:firstLine="720"/>
      </w:pPr>
      <w:r w:rsidRPr="00764EA1">
        <w:t>- Đánh giá chất lượng giải quyết TTHC, dịch vụ công trên môi trường điện tử theo Quyết định số 766/QĐ-TTg ngày 23</w:t>
      </w:r>
      <w:r>
        <w:rPr>
          <w:lang w:val="en-US"/>
        </w:rPr>
        <w:t xml:space="preserve"> tháng </w:t>
      </w:r>
      <w:r w:rsidRPr="00764EA1">
        <w:t>6</w:t>
      </w:r>
      <w:r>
        <w:rPr>
          <w:lang w:val="en-US"/>
        </w:rPr>
        <w:t xml:space="preserve"> năm </w:t>
      </w:r>
      <w:r w:rsidRPr="00764EA1">
        <w:t>2022 của Thủ tướng Chính phủ phê duyệt Bộ chỉ số chỉ đạo, điều hành và đánh giá chất lượng phục vụ người dân, doanh nghiệp trong thực hiện TTHC, dịch vụ công theo thời gian thực trên môi trường điện tử đối với cơ quan hành chính các cấp;</w:t>
      </w:r>
    </w:p>
    <w:p w:rsidR="00764EA1" w:rsidRDefault="00764EA1" w:rsidP="00764EA1">
      <w:pPr>
        <w:tabs>
          <w:tab w:val="left" w:pos="1514"/>
        </w:tabs>
        <w:spacing w:before="120" w:after="0" w:line="240" w:lineRule="auto"/>
        <w:ind w:firstLine="720"/>
        <w:rPr>
          <w:lang w:val="en-US"/>
        </w:rPr>
      </w:pPr>
      <w:r w:rsidRPr="00764EA1">
        <w:t xml:space="preserve">- Tuyên truyền để người dân, doanh nghiệp tích cực tham gia tìm hiểu, nắm vững các quy định về TTHC, qua đó thực hiện quyền giám sát của mình đối với việc giải quyết TTHC của các cơ quan nhà nước. </w:t>
      </w:r>
    </w:p>
    <w:p w:rsidR="00764EA1" w:rsidRPr="00764EA1" w:rsidRDefault="00764EA1" w:rsidP="00764EA1">
      <w:pPr>
        <w:tabs>
          <w:tab w:val="left" w:pos="1514"/>
        </w:tabs>
        <w:spacing w:before="120" w:after="0" w:line="240" w:lineRule="auto"/>
        <w:ind w:firstLine="720"/>
      </w:pPr>
      <w:r w:rsidRPr="00764EA1">
        <w:t>- Xác định rõ nhiệm vụ, trách nhiệm của các sở, ban, ngành; UBND các xã, phường trong quá trình thực hiện kiểm soát TTHC, gắn với việc tổ chức triển khai thực hiện cơ chế một cửa, một cửa liên thông và tiếp nhận, giải quyết TTHC, xử lý phản ánh, kiến nghị của cá nhân tổ chức về quy định hành chính thuộc thẩm quyền;</w:t>
      </w:r>
    </w:p>
    <w:p w:rsidR="00764EA1" w:rsidRPr="00764EA1" w:rsidRDefault="00764EA1" w:rsidP="00764EA1">
      <w:pPr>
        <w:tabs>
          <w:tab w:val="left" w:pos="1514"/>
        </w:tabs>
        <w:spacing w:before="120" w:after="0" w:line="240" w:lineRule="auto"/>
        <w:ind w:firstLine="720"/>
      </w:pPr>
      <w:r w:rsidRPr="00764EA1">
        <w:t>- Thực hiện nghiêm túc các nhiệm vụ được giao, gắn công tác kiểm soát TTHC và triển khai có hiệu quả cơ chế một cửa, một cửa liên thông với công tác thi đua khen thưởng, xử lý kịp thời cá nhân, tập thể có hành vi tiêu cực, nhũng nhiễu trong quá trình thực hiện TTHC.</w:t>
      </w:r>
    </w:p>
    <w:p w:rsidR="00926264" w:rsidRPr="00926264" w:rsidRDefault="00926264" w:rsidP="00926264">
      <w:pPr>
        <w:rPr>
          <w:lang w:val="en-US"/>
        </w:rPr>
      </w:pPr>
    </w:p>
    <w:p w:rsidR="00926264" w:rsidRPr="00926264" w:rsidRDefault="00926264" w:rsidP="00926264">
      <w:pPr>
        <w:rPr>
          <w:lang w:val="en-US"/>
        </w:rPr>
      </w:pPr>
    </w:p>
    <w:p w:rsidR="00926264" w:rsidRPr="00926264" w:rsidRDefault="00926264" w:rsidP="00926264">
      <w:pPr>
        <w:rPr>
          <w:lang w:val="en-US"/>
        </w:rPr>
      </w:pPr>
    </w:p>
    <w:p w:rsidR="00926264" w:rsidRDefault="00926264" w:rsidP="00926264">
      <w:pPr>
        <w:rPr>
          <w:b/>
          <w:bCs/>
        </w:rPr>
      </w:pPr>
    </w:p>
    <w:p w:rsidR="00926264" w:rsidRDefault="00926264" w:rsidP="00926264">
      <w:pPr>
        <w:tabs>
          <w:tab w:val="left" w:pos="2589"/>
        </w:tabs>
        <w:rPr>
          <w:lang w:val="en-US"/>
        </w:rPr>
        <w:sectPr w:rsidR="00926264" w:rsidSect="00775DD4">
          <w:headerReference w:type="even" r:id="rId6"/>
          <w:headerReference w:type="default" r:id="rId7"/>
          <w:footerReference w:type="even" r:id="rId8"/>
          <w:footerReference w:type="default" r:id="rId9"/>
          <w:headerReference w:type="first" r:id="rId10"/>
          <w:footerReference w:type="first" r:id="rId11"/>
          <w:pgSz w:w="11907" w:h="16840" w:code="9"/>
          <w:pgMar w:top="1474" w:right="1134" w:bottom="1474" w:left="1418" w:header="737" w:footer="0" w:gutter="0"/>
          <w:cols w:space="720"/>
          <w:titlePg/>
          <w:docGrid w:linePitch="381"/>
        </w:sectPr>
      </w:pPr>
      <w:r>
        <w:rPr>
          <w:lang w:val="en-US"/>
        </w:rPr>
        <w:tab/>
      </w:r>
    </w:p>
    <w:p w:rsidR="00926264" w:rsidRPr="00926264" w:rsidRDefault="00926264" w:rsidP="00926264">
      <w:pPr>
        <w:tabs>
          <w:tab w:val="left" w:pos="2589"/>
        </w:tabs>
        <w:rPr>
          <w:b/>
          <w:bCs/>
        </w:rPr>
      </w:pPr>
      <w:r w:rsidRPr="00926264">
        <w:rPr>
          <w:b/>
          <w:bCs/>
        </w:rPr>
        <w:t>B. NỘI DUNG CÔNG VIỆC</w:t>
      </w:r>
      <w:r w:rsidRPr="00926264">
        <w:t xml:space="preserve"> </w:t>
      </w:r>
    </w:p>
    <w:tbl>
      <w:tblPr>
        <w:tblStyle w:val="TableGrid"/>
        <w:tblW w:w="0" w:type="auto"/>
        <w:tblInd w:w="-147" w:type="dxa"/>
        <w:tblLook w:val="04A0" w:firstRow="1" w:lastRow="0" w:firstColumn="1" w:lastColumn="0" w:noHBand="0" w:noVBand="1"/>
      </w:tblPr>
      <w:tblGrid>
        <w:gridCol w:w="746"/>
        <w:gridCol w:w="3649"/>
        <w:gridCol w:w="2944"/>
        <w:gridCol w:w="2692"/>
        <w:gridCol w:w="2375"/>
        <w:gridCol w:w="1921"/>
      </w:tblGrid>
      <w:tr w:rsidR="00926264" w:rsidRPr="00C57B68" w:rsidTr="00E00D4A">
        <w:trPr>
          <w:trHeight w:val="284"/>
          <w:tblHeader/>
        </w:trPr>
        <w:tc>
          <w:tcPr>
            <w:tcW w:w="746" w:type="dxa"/>
            <w:vMerge w:val="restart"/>
            <w:vAlign w:val="center"/>
          </w:tcPr>
          <w:p w:rsidR="00926264" w:rsidRPr="00C57B68" w:rsidRDefault="00926264" w:rsidP="00A80CDB">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STT</w:t>
            </w:r>
          </w:p>
        </w:tc>
        <w:tc>
          <w:tcPr>
            <w:tcW w:w="3649" w:type="dxa"/>
            <w:vMerge w:val="restart"/>
            <w:vAlign w:val="center"/>
          </w:tcPr>
          <w:p w:rsidR="00926264" w:rsidRPr="00C57B68" w:rsidRDefault="00926264" w:rsidP="00A80CDB">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Nhiệm vụ</w:t>
            </w:r>
          </w:p>
        </w:tc>
        <w:tc>
          <w:tcPr>
            <w:tcW w:w="2836" w:type="dxa"/>
            <w:vMerge w:val="restart"/>
            <w:vAlign w:val="center"/>
          </w:tcPr>
          <w:p w:rsidR="00926264" w:rsidRPr="00C57B68" w:rsidRDefault="00926264" w:rsidP="00A80CDB">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Kết quả công việc</w:t>
            </w:r>
          </w:p>
        </w:tc>
        <w:tc>
          <w:tcPr>
            <w:tcW w:w="5067" w:type="dxa"/>
            <w:gridSpan w:val="2"/>
            <w:vAlign w:val="center"/>
          </w:tcPr>
          <w:p w:rsidR="00926264" w:rsidRPr="00C57B68" w:rsidRDefault="00926264" w:rsidP="00E00D4A">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Phân công thực hiện</w:t>
            </w:r>
          </w:p>
        </w:tc>
        <w:tc>
          <w:tcPr>
            <w:tcW w:w="1921" w:type="dxa"/>
          </w:tcPr>
          <w:p w:rsidR="00926264" w:rsidRPr="00C57B68" w:rsidRDefault="00926264" w:rsidP="00A80CDB">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Thời gian                 thực hiện</w:t>
            </w:r>
          </w:p>
        </w:tc>
      </w:tr>
      <w:tr w:rsidR="00926264" w:rsidRPr="00C57B68" w:rsidTr="00E00D4A">
        <w:trPr>
          <w:trHeight w:val="284"/>
          <w:tblHeader/>
        </w:trPr>
        <w:tc>
          <w:tcPr>
            <w:tcW w:w="746" w:type="dxa"/>
            <w:vMerge/>
          </w:tcPr>
          <w:p w:rsidR="00926264" w:rsidRPr="00C57B68" w:rsidRDefault="00926264" w:rsidP="00A80CDB">
            <w:pPr>
              <w:tabs>
                <w:tab w:val="left" w:pos="2589"/>
              </w:tabs>
              <w:spacing w:before="60" w:after="60"/>
              <w:jc w:val="center"/>
              <w:rPr>
                <w:rFonts w:asciiTheme="majorHAnsi" w:hAnsiTheme="majorHAnsi" w:cstheme="majorHAnsi"/>
                <w:b/>
                <w:bCs/>
                <w:w w:val="80"/>
                <w:szCs w:val="28"/>
                <w:lang w:val="en-US"/>
              </w:rPr>
            </w:pPr>
          </w:p>
        </w:tc>
        <w:tc>
          <w:tcPr>
            <w:tcW w:w="3649" w:type="dxa"/>
            <w:vMerge/>
          </w:tcPr>
          <w:p w:rsidR="00926264" w:rsidRPr="00C57B68" w:rsidRDefault="00926264" w:rsidP="00A80CDB">
            <w:pPr>
              <w:tabs>
                <w:tab w:val="left" w:pos="2589"/>
              </w:tabs>
              <w:spacing w:before="60" w:after="60"/>
              <w:jc w:val="center"/>
              <w:rPr>
                <w:rFonts w:asciiTheme="majorHAnsi" w:hAnsiTheme="majorHAnsi" w:cstheme="majorHAnsi"/>
                <w:b/>
                <w:bCs/>
                <w:w w:val="80"/>
                <w:szCs w:val="28"/>
                <w:lang w:val="en-US"/>
              </w:rPr>
            </w:pPr>
          </w:p>
        </w:tc>
        <w:tc>
          <w:tcPr>
            <w:tcW w:w="2836" w:type="dxa"/>
            <w:vMerge/>
          </w:tcPr>
          <w:p w:rsidR="00926264" w:rsidRPr="00C57B68" w:rsidRDefault="00926264" w:rsidP="00A80CDB">
            <w:pPr>
              <w:tabs>
                <w:tab w:val="left" w:pos="2589"/>
              </w:tabs>
              <w:spacing w:before="60" w:after="60"/>
              <w:jc w:val="center"/>
              <w:rPr>
                <w:rFonts w:asciiTheme="majorHAnsi" w:hAnsiTheme="majorHAnsi" w:cstheme="majorHAnsi"/>
                <w:b/>
                <w:bCs/>
                <w:w w:val="80"/>
                <w:szCs w:val="28"/>
                <w:lang w:val="en-US"/>
              </w:rPr>
            </w:pPr>
          </w:p>
        </w:tc>
        <w:tc>
          <w:tcPr>
            <w:tcW w:w="2692" w:type="dxa"/>
          </w:tcPr>
          <w:p w:rsidR="00926264" w:rsidRPr="00C57B68" w:rsidRDefault="00926264" w:rsidP="00A80CDB">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Đơn vị chủ trì</w:t>
            </w:r>
          </w:p>
        </w:tc>
        <w:tc>
          <w:tcPr>
            <w:tcW w:w="2375" w:type="dxa"/>
            <w:vAlign w:val="center"/>
          </w:tcPr>
          <w:p w:rsidR="00926264" w:rsidRPr="00C57B68" w:rsidRDefault="00926264" w:rsidP="00E00D4A">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Đơn vị phối hợp</w:t>
            </w:r>
          </w:p>
        </w:tc>
        <w:tc>
          <w:tcPr>
            <w:tcW w:w="1921" w:type="dxa"/>
          </w:tcPr>
          <w:p w:rsidR="00926264" w:rsidRPr="00C57B68" w:rsidRDefault="00926264" w:rsidP="00A80CDB">
            <w:pPr>
              <w:tabs>
                <w:tab w:val="left" w:pos="2589"/>
              </w:tabs>
              <w:spacing w:before="60" w:after="60"/>
              <w:jc w:val="center"/>
              <w:rPr>
                <w:rFonts w:asciiTheme="majorHAnsi" w:hAnsiTheme="majorHAnsi" w:cstheme="majorHAnsi"/>
                <w:b/>
                <w:bCs/>
                <w:w w:val="80"/>
                <w:szCs w:val="28"/>
                <w:lang w:val="en-US"/>
              </w:rPr>
            </w:pPr>
          </w:p>
        </w:tc>
      </w:tr>
      <w:tr w:rsidR="00FD1C5E" w:rsidRPr="00C57B68" w:rsidTr="00743967">
        <w:trPr>
          <w:trHeight w:val="284"/>
        </w:trPr>
        <w:tc>
          <w:tcPr>
            <w:tcW w:w="746" w:type="dxa"/>
          </w:tcPr>
          <w:p w:rsidR="00FD1C5E" w:rsidRPr="00C57B68" w:rsidRDefault="00FD1C5E" w:rsidP="007D3D90">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I</w:t>
            </w:r>
          </w:p>
        </w:tc>
        <w:tc>
          <w:tcPr>
            <w:tcW w:w="6485" w:type="dxa"/>
            <w:gridSpan w:val="2"/>
          </w:tcPr>
          <w:p w:rsidR="00FD1C5E" w:rsidRPr="00C57B68" w:rsidRDefault="00FD1C5E" w:rsidP="00A80CDB">
            <w:pPr>
              <w:tabs>
                <w:tab w:val="left" w:pos="2589"/>
              </w:tabs>
              <w:spacing w:before="60" w:after="60"/>
              <w:rPr>
                <w:rFonts w:asciiTheme="majorHAnsi" w:hAnsiTheme="majorHAnsi" w:cstheme="majorHAnsi"/>
                <w:w w:val="80"/>
                <w:szCs w:val="28"/>
                <w:lang w:val="en-US"/>
              </w:rPr>
            </w:pPr>
            <w:r w:rsidRPr="00C57B68">
              <w:rPr>
                <w:rFonts w:asciiTheme="majorHAnsi" w:hAnsiTheme="majorHAnsi" w:cstheme="majorHAnsi"/>
                <w:b/>
                <w:bCs/>
                <w:w w:val="80"/>
                <w:szCs w:val="28"/>
                <w:lang w:val="en-US"/>
              </w:rPr>
              <w:t>CÔNG TÁC CHỈ ĐẠO ĐIỀU HÀNH</w:t>
            </w:r>
          </w:p>
        </w:tc>
        <w:tc>
          <w:tcPr>
            <w:tcW w:w="2692" w:type="dxa"/>
          </w:tcPr>
          <w:p w:rsidR="00FD1C5E" w:rsidRPr="00C57B68" w:rsidRDefault="00FD1C5E" w:rsidP="00A80CDB">
            <w:pPr>
              <w:tabs>
                <w:tab w:val="left" w:pos="2589"/>
              </w:tabs>
              <w:spacing w:before="60" w:after="60"/>
              <w:rPr>
                <w:rFonts w:asciiTheme="majorHAnsi" w:hAnsiTheme="majorHAnsi" w:cstheme="majorHAnsi"/>
                <w:w w:val="80"/>
                <w:szCs w:val="28"/>
                <w:lang w:val="en-US"/>
              </w:rPr>
            </w:pPr>
          </w:p>
        </w:tc>
        <w:tc>
          <w:tcPr>
            <w:tcW w:w="2375" w:type="dxa"/>
          </w:tcPr>
          <w:p w:rsidR="00FD1C5E" w:rsidRPr="00C57B68" w:rsidRDefault="00FD1C5E" w:rsidP="00A80CDB">
            <w:pPr>
              <w:tabs>
                <w:tab w:val="left" w:pos="2589"/>
              </w:tabs>
              <w:spacing w:before="60" w:after="60"/>
              <w:rPr>
                <w:rFonts w:asciiTheme="majorHAnsi" w:hAnsiTheme="majorHAnsi" w:cstheme="majorHAnsi"/>
                <w:w w:val="80"/>
                <w:szCs w:val="28"/>
                <w:lang w:val="en-US"/>
              </w:rPr>
            </w:pPr>
          </w:p>
        </w:tc>
        <w:tc>
          <w:tcPr>
            <w:tcW w:w="1921" w:type="dxa"/>
          </w:tcPr>
          <w:p w:rsidR="00FD1C5E" w:rsidRPr="00C57B68" w:rsidRDefault="00FD1C5E" w:rsidP="00A80CDB">
            <w:pPr>
              <w:tabs>
                <w:tab w:val="left" w:pos="2589"/>
              </w:tabs>
              <w:spacing w:before="60" w:after="60"/>
              <w:rPr>
                <w:rFonts w:asciiTheme="majorHAnsi" w:hAnsiTheme="majorHAnsi" w:cstheme="majorHAnsi"/>
                <w:w w:val="80"/>
                <w:szCs w:val="28"/>
                <w:lang w:val="en-US"/>
              </w:rPr>
            </w:pPr>
          </w:p>
        </w:tc>
      </w:tr>
      <w:tr w:rsidR="00FD1C5E" w:rsidRPr="00C57B68" w:rsidTr="00743967">
        <w:trPr>
          <w:trHeight w:val="284"/>
        </w:trPr>
        <w:tc>
          <w:tcPr>
            <w:tcW w:w="746" w:type="dxa"/>
            <w:vAlign w:val="center"/>
          </w:tcPr>
          <w:p w:rsidR="00FD1C5E" w:rsidRPr="00C57B68" w:rsidRDefault="00FD1C5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FD1C5E" w:rsidRPr="00C57B68" w:rsidRDefault="00FD1C5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Xây dựng Kế hoạch Kiểm soát TTHC năm 2025 của Sở, ban, ngành, UBND cấp xã</w:t>
            </w:r>
          </w:p>
        </w:tc>
        <w:tc>
          <w:tcPr>
            <w:tcW w:w="2836" w:type="dxa"/>
            <w:vAlign w:val="center"/>
          </w:tcPr>
          <w:p w:rsidR="00FD1C5E" w:rsidRPr="00C57B68" w:rsidRDefault="00FD1C5E" w:rsidP="00E00D4A">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Kế hoạch Kiểm soát TTHC năm 2025</w:t>
            </w:r>
          </w:p>
        </w:tc>
        <w:tc>
          <w:tcPr>
            <w:tcW w:w="2692" w:type="dxa"/>
            <w:vAlign w:val="center"/>
          </w:tcPr>
          <w:p w:rsidR="00FD1C5E" w:rsidRPr="00C57B68" w:rsidRDefault="00FD1C5E" w:rsidP="00C57B68">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2375" w:type="dxa"/>
            <w:vAlign w:val="center"/>
          </w:tcPr>
          <w:p w:rsidR="00FD1C5E" w:rsidRPr="00C57B68" w:rsidRDefault="00FD1C5E" w:rsidP="00C57B68">
            <w:pPr>
              <w:spacing w:before="60" w:after="60"/>
              <w:jc w:val="center"/>
              <w:rPr>
                <w:rFonts w:asciiTheme="majorHAnsi" w:hAnsiTheme="majorHAnsi" w:cstheme="majorHAnsi"/>
                <w:w w:val="80"/>
                <w:szCs w:val="28"/>
              </w:rPr>
            </w:pPr>
          </w:p>
        </w:tc>
        <w:tc>
          <w:tcPr>
            <w:tcW w:w="1921" w:type="dxa"/>
            <w:vAlign w:val="center"/>
          </w:tcPr>
          <w:p w:rsidR="00FD1C5E" w:rsidRPr="00C57B68" w:rsidRDefault="00FD1C5E" w:rsidP="00743967">
            <w:pPr>
              <w:tabs>
                <w:tab w:val="left" w:pos="2589"/>
              </w:tabs>
              <w:spacing w:before="60" w:after="60"/>
              <w:jc w:val="center"/>
              <w:rPr>
                <w:rFonts w:asciiTheme="majorHAnsi" w:hAnsiTheme="majorHAnsi" w:cstheme="majorHAnsi"/>
                <w:w w:val="80"/>
                <w:szCs w:val="28"/>
                <w:lang w:val="en-US"/>
              </w:rPr>
            </w:pPr>
            <w:r w:rsidRPr="00C57B68">
              <w:rPr>
                <w:rStyle w:val="fontstyle01"/>
                <w:rFonts w:asciiTheme="majorHAnsi" w:hAnsiTheme="majorHAnsi" w:cstheme="majorHAnsi"/>
                <w:w w:val="80"/>
              </w:rPr>
              <w:t>Trong tháng 7/2025</w:t>
            </w:r>
          </w:p>
        </w:tc>
      </w:tr>
      <w:tr w:rsidR="00FD1C5E" w:rsidRPr="00C57B68" w:rsidTr="00743967">
        <w:trPr>
          <w:trHeight w:val="284"/>
        </w:trPr>
        <w:tc>
          <w:tcPr>
            <w:tcW w:w="746" w:type="dxa"/>
            <w:vAlign w:val="center"/>
          </w:tcPr>
          <w:p w:rsidR="00FD1C5E" w:rsidRPr="00C57B68" w:rsidRDefault="00FD1C5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FD1C5E" w:rsidRPr="00C57B68" w:rsidRDefault="00FD1C5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Ban hành các văn bản hướng dẫn, phối hợp thực hiện công tác kiểm soát TTHC theo chỉ đạo của Chính phủ, Văn phòng Chính phủ, UBND tỉnh</w:t>
            </w:r>
          </w:p>
        </w:tc>
        <w:tc>
          <w:tcPr>
            <w:tcW w:w="2836" w:type="dxa"/>
            <w:vAlign w:val="center"/>
          </w:tcPr>
          <w:p w:rsidR="00FD1C5E" w:rsidRPr="00C57B68" w:rsidRDefault="00FD1C5E" w:rsidP="00C57B68">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Các văn bản</w:t>
            </w:r>
          </w:p>
        </w:tc>
        <w:tc>
          <w:tcPr>
            <w:tcW w:w="2692" w:type="dxa"/>
            <w:vAlign w:val="center"/>
          </w:tcPr>
          <w:p w:rsidR="00FD1C5E" w:rsidRPr="00C57B68" w:rsidRDefault="00FD1C5E" w:rsidP="00C57B68">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FD1C5E" w:rsidRPr="00C57B68" w:rsidRDefault="00FD1C5E"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cơ quan, đơn vị có liên quan</w:t>
            </w:r>
          </w:p>
        </w:tc>
        <w:tc>
          <w:tcPr>
            <w:tcW w:w="1921" w:type="dxa"/>
            <w:vAlign w:val="center"/>
          </w:tcPr>
          <w:p w:rsidR="00FD1C5E" w:rsidRPr="00C57B68" w:rsidRDefault="00FD1C5E"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Thường xuyên</w:t>
            </w:r>
          </w:p>
        </w:tc>
      </w:tr>
      <w:tr w:rsidR="00FD1C5E" w:rsidRPr="00C57B68" w:rsidTr="00743967">
        <w:trPr>
          <w:trHeight w:val="284"/>
        </w:trPr>
        <w:tc>
          <w:tcPr>
            <w:tcW w:w="746" w:type="dxa"/>
            <w:vAlign w:val="center"/>
          </w:tcPr>
          <w:p w:rsidR="00FD1C5E" w:rsidRPr="00C57B68" w:rsidRDefault="00FD1C5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3</w:t>
            </w:r>
          </w:p>
        </w:tc>
        <w:tc>
          <w:tcPr>
            <w:tcW w:w="3649" w:type="dxa"/>
            <w:vAlign w:val="center"/>
          </w:tcPr>
          <w:p w:rsidR="00FD1C5E" w:rsidRPr="00C57B68" w:rsidRDefault="00FD1C5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Đảm bảo kinh phí cho hoạt động kiểm soát TTHC</w:t>
            </w:r>
          </w:p>
        </w:tc>
        <w:tc>
          <w:tcPr>
            <w:tcW w:w="2836" w:type="dxa"/>
            <w:vAlign w:val="center"/>
          </w:tcPr>
          <w:p w:rsidR="00FD1C5E" w:rsidRPr="00C57B68" w:rsidRDefault="00FD1C5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Phân bổ kinh phí hoạt động kiểm soát TTHC năm 2025</w:t>
            </w:r>
          </w:p>
        </w:tc>
        <w:tc>
          <w:tcPr>
            <w:tcW w:w="2692" w:type="dxa"/>
            <w:vAlign w:val="center"/>
          </w:tcPr>
          <w:p w:rsidR="00FD1C5E" w:rsidRPr="00C57B68" w:rsidRDefault="00FD1C5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2375" w:type="dxa"/>
            <w:vAlign w:val="center"/>
          </w:tcPr>
          <w:p w:rsidR="00FD1C5E" w:rsidRPr="00C57B68" w:rsidRDefault="00FD1C5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cơ quan, đơn vị có liên quan</w:t>
            </w:r>
          </w:p>
        </w:tc>
        <w:tc>
          <w:tcPr>
            <w:tcW w:w="1921" w:type="dxa"/>
            <w:vAlign w:val="center"/>
          </w:tcPr>
          <w:p w:rsidR="00FD1C5E" w:rsidRPr="00C57B68" w:rsidRDefault="00FD1C5E"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06 tháng cuối năm</w:t>
            </w:r>
          </w:p>
        </w:tc>
      </w:tr>
      <w:tr w:rsidR="00FD1C5E" w:rsidRPr="00C57B68" w:rsidTr="00743967">
        <w:trPr>
          <w:trHeight w:val="284"/>
        </w:trPr>
        <w:tc>
          <w:tcPr>
            <w:tcW w:w="746" w:type="dxa"/>
            <w:vAlign w:val="center"/>
          </w:tcPr>
          <w:p w:rsidR="00FD1C5E" w:rsidRPr="00C57B68" w:rsidRDefault="00FD1C5E" w:rsidP="007D3D90">
            <w:pPr>
              <w:spacing w:before="60" w:after="60"/>
              <w:jc w:val="center"/>
              <w:rPr>
                <w:rFonts w:asciiTheme="majorHAnsi" w:hAnsiTheme="majorHAnsi" w:cstheme="majorHAnsi"/>
                <w:b/>
                <w:bCs/>
                <w:w w:val="80"/>
                <w:szCs w:val="28"/>
              </w:rPr>
            </w:pPr>
            <w:r w:rsidRPr="00C57B68">
              <w:rPr>
                <w:rStyle w:val="fontstyle01"/>
                <w:rFonts w:asciiTheme="majorHAnsi" w:hAnsiTheme="majorHAnsi" w:cstheme="majorHAnsi"/>
                <w:b/>
                <w:bCs/>
                <w:w w:val="80"/>
              </w:rPr>
              <w:t>II</w:t>
            </w:r>
          </w:p>
        </w:tc>
        <w:tc>
          <w:tcPr>
            <w:tcW w:w="6485" w:type="dxa"/>
            <w:gridSpan w:val="2"/>
            <w:vAlign w:val="center"/>
          </w:tcPr>
          <w:p w:rsidR="00FD1C5E" w:rsidRPr="00C57B68" w:rsidRDefault="00FD1C5E" w:rsidP="00A80CDB">
            <w:pPr>
              <w:tabs>
                <w:tab w:val="left" w:pos="2589"/>
              </w:tabs>
              <w:spacing w:before="60" w:after="60"/>
              <w:rPr>
                <w:rFonts w:asciiTheme="majorHAnsi" w:hAnsiTheme="majorHAnsi" w:cstheme="majorHAnsi"/>
                <w:w w:val="80"/>
                <w:szCs w:val="28"/>
                <w:lang w:val="en-US"/>
              </w:rPr>
            </w:pPr>
            <w:r w:rsidRPr="00C57B68">
              <w:rPr>
                <w:rStyle w:val="fontstyle01"/>
                <w:rFonts w:asciiTheme="majorHAnsi" w:hAnsiTheme="majorHAnsi" w:cstheme="majorHAnsi"/>
                <w:b/>
                <w:bCs/>
                <w:w w:val="80"/>
              </w:rPr>
              <w:t>RÀ SOÁT, ĐÁNH GIÁ THỦ TỤC HÀNH CHÍNH</w:t>
            </w:r>
          </w:p>
        </w:tc>
        <w:tc>
          <w:tcPr>
            <w:tcW w:w="2692" w:type="dxa"/>
          </w:tcPr>
          <w:p w:rsidR="00FD1C5E" w:rsidRPr="00C57B68" w:rsidRDefault="00FD1C5E" w:rsidP="00A80CDB">
            <w:pPr>
              <w:tabs>
                <w:tab w:val="left" w:pos="2589"/>
              </w:tabs>
              <w:spacing w:before="60" w:after="60"/>
              <w:rPr>
                <w:rFonts w:asciiTheme="majorHAnsi" w:hAnsiTheme="majorHAnsi" w:cstheme="majorHAnsi"/>
                <w:w w:val="80"/>
                <w:szCs w:val="28"/>
                <w:lang w:val="en-US"/>
              </w:rPr>
            </w:pPr>
          </w:p>
        </w:tc>
        <w:tc>
          <w:tcPr>
            <w:tcW w:w="2375" w:type="dxa"/>
          </w:tcPr>
          <w:p w:rsidR="00FD1C5E" w:rsidRPr="00C57B68" w:rsidRDefault="00FD1C5E" w:rsidP="00A80CDB">
            <w:pPr>
              <w:tabs>
                <w:tab w:val="left" w:pos="2589"/>
              </w:tabs>
              <w:spacing w:before="60" w:after="60"/>
              <w:rPr>
                <w:rFonts w:asciiTheme="majorHAnsi" w:hAnsiTheme="majorHAnsi" w:cstheme="majorHAnsi"/>
                <w:w w:val="80"/>
                <w:szCs w:val="28"/>
                <w:lang w:val="en-US"/>
              </w:rPr>
            </w:pPr>
          </w:p>
        </w:tc>
        <w:tc>
          <w:tcPr>
            <w:tcW w:w="1921" w:type="dxa"/>
            <w:vAlign w:val="center"/>
          </w:tcPr>
          <w:p w:rsidR="00FD1C5E" w:rsidRPr="00C57B68" w:rsidRDefault="00FD1C5E" w:rsidP="00743967">
            <w:pPr>
              <w:tabs>
                <w:tab w:val="left" w:pos="2589"/>
              </w:tabs>
              <w:spacing w:before="60" w:after="60"/>
              <w:jc w:val="center"/>
              <w:rPr>
                <w:rFonts w:asciiTheme="majorHAnsi" w:hAnsiTheme="majorHAnsi" w:cstheme="majorHAnsi"/>
                <w:w w:val="80"/>
                <w:szCs w:val="28"/>
                <w:lang w:val="en-US"/>
              </w:rPr>
            </w:pPr>
          </w:p>
        </w:tc>
      </w:tr>
      <w:tr w:rsidR="007A3DA1" w:rsidRPr="00C57B68" w:rsidTr="00743967">
        <w:trPr>
          <w:trHeight w:val="284"/>
        </w:trPr>
        <w:tc>
          <w:tcPr>
            <w:tcW w:w="746" w:type="dxa"/>
            <w:vAlign w:val="center"/>
          </w:tcPr>
          <w:p w:rsidR="007A3DA1" w:rsidRPr="00C57B68" w:rsidRDefault="007A3DA1"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Xây dựng kế hoạch rà soát, đánh giá TTHC năm 2025 theo ngành, lĩnh vực quản lý và thẩm quyền giải quyết</w:t>
            </w:r>
          </w:p>
        </w:tc>
        <w:tc>
          <w:tcPr>
            <w:tcW w:w="2836"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Kế hoạch rà soát, đánh giá TTHC năm 2025 của các sở, ban, ngành; UBND các xã, phường</w:t>
            </w:r>
          </w:p>
        </w:tc>
        <w:tc>
          <w:tcPr>
            <w:tcW w:w="2692"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2375" w:type="dxa"/>
          </w:tcPr>
          <w:p w:rsidR="007A3DA1" w:rsidRPr="00C57B68" w:rsidRDefault="007A3DA1" w:rsidP="00A80CDB">
            <w:pPr>
              <w:tabs>
                <w:tab w:val="left" w:pos="2589"/>
              </w:tabs>
              <w:spacing w:before="60" w:after="60"/>
              <w:rPr>
                <w:rFonts w:asciiTheme="majorHAnsi" w:hAnsiTheme="majorHAnsi" w:cstheme="majorHAnsi"/>
                <w:w w:val="80"/>
                <w:szCs w:val="28"/>
                <w:lang w:val="en-US"/>
              </w:rPr>
            </w:pPr>
          </w:p>
        </w:tc>
        <w:tc>
          <w:tcPr>
            <w:tcW w:w="1921" w:type="dxa"/>
            <w:vAlign w:val="center"/>
          </w:tcPr>
          <w:p w:rsidR="007A3DA1" w:rsidRPr="00C57B68" w:rsidRDefault="007A3DA1" w:rsidP="00743967">
            <w:pPr>
              <w:tabs>
                <w:tab w:val="left" w:pos="2589"/>
              </w:tabs>
              <w:spacing w:before="60" w:after="60"/>
              <w:jc w:val="center"/>
              <w:rPr>
                <w:rFonts w:asciiTheme="majorHAnsi" w:hAnsiTheme="majorHAnsi" w:cstheme="majorHAnsi"/>
                <w:w w:val="80"/>
                <w:szCs w:val="28"/>
                <w:lang w:val="en-US"/>
              </w:rPr>
            </w:pPr>
            <w:r w:rsidRPr="00C57B68">
              <w:rPr>
                <w:rFonts w:asciiTheme="majorHAnsi" w:hAnsiTheme="majorHAnsi" w:cstheme="majorHAnsi"/>
                <w:w w:val="80"/>
                <w:szCs w:val="28"/>
                <w:lang w:val="en-US"/>
              </w:rPr>
              <w:t>Trước ngày 10/8/2025</w:t>
            </w:r>
          </w:p>
        </w:tc>
      </w:tr>
      <w:tr w:rsidR="007A3DA1" w:rsidRPr="00C57B68" w:rsidTr="00743967">
        <w:trPr>
          <w:trHeight w:val="284"/>
        </w:trPr>
        <w:tc>
          <w:tcPr>
            <w:tcW w:w="746" w:type="dxa"/>
            <w:vAlign w:val="center"/>
          </w:tcPr>
          <w:p w:rsidR="007A3DA1" w:rsidRPr="00C57B68" w:rsidRDefault="007A3DA1"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Triển khai, thực hiện rà soát, đánh giá TTHC</w:t>
            </w:r>
          </w:p>
        </w:tc>
        <w:tc>
          <w:tcPr>
            <w:tcW w:w="2836"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Tổ chức thực hiện Kế hoạch rà soát, đánh giá TTHC</w:t>
            </w:r>
          </w:p>
        </w:tc>
        <w:tc>
          <w:tcPr>
            <w:tcW w:w="2692"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2375"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 và cơ quan, đơn vị có liên quan</w:t>
            </w:r>
          </w:p>
        </w:tc>
        <w:tc>
          <w:tcPr>
            <w:tcW w:w="1921" w:type="dxa"/>
            <w:vAlign w:val="center"/>
          </w:tcPr>
          <w:p w:rsidR="007A3DA1" w:rsidRPr="00C57B68" w:rsidRDefault="007A3DA1"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Trong tháng 8/2025</w:t>
            </w:r>
          </w:p>
        </w:tc>
      </w:tr>
      <w:tr w:rsidR="007A3DA1" w:rsidRPr="00C57B68" w:rsidTr="00743967">
        <w:trPr>
          <w:trHeight w:val="284"/>
        </w:trPr>
        <w:tc>
          <w:tcPr>
            <w:tcW w:w="746" w:type="dxa"/>
            <w:vAlign w:val="center"/>
          </w:tcPr>
          <w:p w:rsidR="007A3DA1" w:rsidRPr="00C57B68" w:rsidRDefault="007A3DA1"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3</w:t>
            </w:r>
          </w:p>
        </w:tc>
        <w:tc>
          <w:tcPr>
            <w:tcW w:w="3649" w:type="dxa"/>
            <w:vAlign w:val="center"/>
          </w:tcPr>
          <w:p w:rsidR="007A3DA1" w:rsidRPr="00E00D4A" w:rsidRDefault="007A3DA1" w:rsidP="00A80CDB">
            <w:pPr>
              <w:spacing w:before="60" w:after="60"/>
              <w:rPr>
                <w:rFonts w:asciiTheme="majorHAnsi" w:hAnsiTheme="majorHAnsi" w:cstheme="majorHAnsi"/>
                <w:spacing w:val="6"/>
                <w:w w:val="80"/>
                <w:szCs w:val="28"/>
              </w:rPr>
            </w:pPr>
            <w:r w:rsidRPr="00E00D4A">
              <w:rPr>
                <w:rStyle w:val="fontstyle01"/>
                <w:rFonts w:asciiTheme="majorHAnsi" w:hAnsiTheme="majorHAnsi" w:cstheme="majorHAnsi"/>
                <w:spacing w:val="6"/>
                <w:w w:val="80"/>
              </w:rPr>
              <w:t>Hoàn thiện báo cáo kết quả rà soát, đánh giá trình cấp có thẩm quyền phê duyệt</w:t>
            </w:r>
          </w:p>
        </w:tc>
        <w:tc>
          <w:tcPr>
            <w:tcW w:w="2836"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Báo cáo kết quả rà soát TTHC</w:t>
            </w:r>
          </w:p>
        </w:tc>
        <w:tc>
          <w:tcPr>
            <w:tcW w:w="2692"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2375"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1921" w:type="dxa"/>
            <w:vAlign w:val="center"/>
          </w:tcPr>
          <w:p w:rsidR="007A3DA1" w:rsidRPr="00C57B68" w:rsidRDefault="007A3DA1"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Trước ngày 10/9/2025</w:t>
            </w:r>
          </w:p>
        </w:tc>
      </w:tr>
      <w:tr w:rsidR="007A3DA1" w:rsidRPr="00C57B68" w:rsidTr="00743967">
        <w:trPr>
          <w:trHeight w:val="284"/>
        </w:trPr>
        <w:tc>
          <w:tcPr>
            <w:tcW w:w="746" w:type="dxa"/>
            <w:vAlign w:val="center"/>
          </w:tcPr>
          <w:p w:rsidR="007A3DA1" w:rsidRPr="00C57B68" w:rsidRDefault="007A3DA1"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4</w:t>
            </w:r>
          </w:p>
        </w:tc>
        <w:tc>
          <w:tcPr>
            <w:tcW w:w="3649"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Tổng hợp các kết quả rà soát, đánh giá TTHC trình UBND tỉnh thông qua</w:t>
            </w:r>
          </w:p>
        </w:tc>
        <w:tc>
          <w:tcPr>
            <w:tcW w:w="2836"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Báo cáo tổng hợp các kết quả rà soát, đánh giá; Quyết định thông qua phương án đơn giản hóa TTHC của UBND tỉnh, sáng kiến cải cách TTHC của tỉnh năm 2025</w:t>
            </w:r>
          </w:p>
        </w:tc>
        <w:tc>
          <w:tcPr>
            <w:tcW w:w="2692"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7A3DA1" w:rsidRPr="00C57B68" w:rsidRDefault="007A3DA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1921" w:type="dxa"/>
            <w:vAlign w:val="center"/>
          </w:tcPr>
          <w:p w:rsidR="007A3DA1" w:rsidRPr="00C57B68" w:rsidRDefault="007A3DA1"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Trước ngày 15/9/2025</w:t>
            </w:r>
          </w:p>
        </w:tc>
      </w:tr>
      <w:tr w:rsidR="007A3DA1" w:rsidRPr="00C57B68" w:rsidTr="00743967">
        <w:trPr>
          <w:trHeight w:val="284"/>
        </w:trPr>
        <w:tc>
          <w:tcPr>
            <w:tcW w:w="746" w:type="dxa"/>
            <w:vAlign w:val="center"/>
          </w:tcPr>
          <w:p w:rsidR="007A3DA1" w:rsidRPr="00C57B68" w:rsidRDefault="007A3DA1" w:rsidP="007D3D90">
            <w:pPr>
              <w:spacing w:before="60" w:after="60"/>
              <w:jc w:val="center"/>
              <w:rPr>
                <w:rFonts w:asciiTheme="majorHAnsi" w:hAnsiTheme="majorHAnsi" w:cstheme="majorHAnsi"/>
                <w:b/>
                <w:bCs/>
                <w:w w:val="80"/>
                <w:szCs w:val="28"/>
              </w:rPr>
            </w:pPr>
            <w:r w:rsidRPr="00C57B68">
              <w:rPr>
                <w:rStyle w:val="fontstyle01"/>
                <w:rFonts w:asciiTheme="majorHAnsi" w:hAnsiTheme="majorHAnsi" w:cstheme="majorHAnsi"/>
                <w:b/>
                <w:bCs/>
                <w:w w:val="80"/>
              </w:rPr>
              <w:t>III</w:t>
            </w:r>
          </w:p>
        </w:tc>
        <w:tc>
          <w:tcPr>
            <w:tcW w:w="6485" w:type="dxa"/>
            <w:gridSpan w:val="2"/>
            <w:vAlign w:val="center"/>
          </w:tcPr>
          <w:p w:rsidR="007A3DA1" w:rsidRPr="00C57B68" w:rsidRDefault="007A3DA1" w:rsidP="00A80CDB">
            <w:pPr>
              <w:spacing w:before="60" w:after="60"/>
              <w:rPr>
                <w:rFonts w:asciiTheme="majorHAnsi" w:hAnsiTheme="majorHAnsi" w:cstheme="majorHAnsi"/>
                <w:b/>
                <w:bCs/>
                <w:w w:val="80"/>
                <w:szCs w:val="28"/>
              </w:rPr>
            </w:pPr>
            <w:r w:rsidRPr="00C57B68">
              <w:rPr>
                <w:rStyle w:val="fontstyle01"/>
                <w:rFonts w:asciiTheme="majorHAnsi" w:hAnsiTheme="majorHAnsi" w:cstheme="majorHAnsi"/>
                <w:b/>
                <w:bCs/>
                <w:w w:val="80"/>
              </w:rPr>
              <w:t>RÀ SOÁT, ĐƠN GIẢN HÓA TTHC NỘI BỘ</w:t>
            </w:r>
          </w:p>
        </w:tc>
        <w:tc>
          <w:tcPr>
            <w:tcW w:w="2692" w:type="dxa"/>
          </w:tcPr>
          <w:p w:rsidR="007A3DA1" w:rsidRPr="00C57B68" w:rsidRDefault="007A3DA1" w:rsidP="00A80CDB">
            <w:pPr>
              <w:tabs>
                <w:tab w:val="left" w:pos="2589"/>
              </w:tabs>
              <w:spacing w:before="60" w:after="60"/>
              <w:rPr>
                <w:rFonts w:asciiTheme="majorHAnsi" w:hAnsiTheme="majorHAnsi" w:cstheme="majorHAnsi"/>
                <w:w w:val="80"/>
                <w:szCs w:val="28"/>
                <w:lang w:val="en-US"/>
              </w:rPr>
            </w:pPr>
          </w:p>
        </w:tc>
        <w:tc>
          <w:tcPr>
            <w:tcW w:w="2375" w:type="dxa"/>
          </w:tcPr>
          <w:p w:rsidR="007A3DA1" w:rsidRPr="00C57B68" w:rsidRDefault="007A3DA1" w:rsidP="00A80CDB">
            <w:pPr>
              <w:tabs>
                <w:tab w:val="left" w:pos="2589"/>
              </w:tabs>
              <w:spacing w:before="60" w:after="60"/>
              <w:rPr>
                <w:rFonts w:asciiTheme="majorHAnsi" w:hAnsiTheme="majorHAnsi" w:cstheme="majorHAnsi"/>
                <w:w w:val="80"/>
                <w:szCs w:val="28"/>
                <w:lang w:val="en-US"/>
              </w:rPr>
            </w:pPr>
          </w:p>
        </w:tc>
        <w:tc>
          <w:tcPr>
            <w:tcW w:w="1921" w:type="dxa"/>
            <w:vAlign w:val="center"/>
          </w:tcPr>
          <w:p w:rsidR="007A3DA1" w:rsidRPr="00C57B68" w:rsidRDefault="007A3DA1" w:rsidP="00743967">
            <w:pPr>
              <w:tabs>
                <w:tab w:val="left" w:pos="2589"/>
              </w:tabs>
              <w:spacing w:before="60" w:after="60"/>
              <w:jc w:val="center"/>
              <w:rPr>
                <w:rFonts w:asciiTheme="majorHAnsi" w:hAnsiTheme="majorHAnsi" w:cstheme="majorHAnsi"/>
                <w:w w:val="80"/>
                <w:szCs w:val="28"/>
                <w:lang w:val="en-US"/>
              </w:rPr>
            </w:pPr>
          </w:p>
        </w:tc>
      </w:tr>
      <w:tr w:rsidR="003A4B2B" w:rsidRPr="00C57B68" w:rsidTr="00743967">
        <w:trPr>
          <w:trHeight w:val="284"/>
        </w:trPr>
        <w:tc>
          <w:tcPr>
            <w:tcW w:w="746" w:type="dxa"/>
            <w:vAlign w:val="center"/>
          </w:tcPr>
          <w:p w:rsidR="003A4B2B" w:rsidRPr="00C57B68" w:rsidRDefault="003A4B2B"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3A4B2B" w:rsidRPr="00C57B68" w:rsidRDefault="003A4B2B"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Tiếp tục rà soát, trình công bố TTHC nội bộ đang thực hiện tại cơ quan, đơn vị trong hệ thống cơ quan hành chính nhà nước giai đoạn 2022-2025</w:t>
            </w:r>
          </w:p>
        </w:tc>
        <w:tc>
          <w:tcPr>
            <w:tcW w:w="2836" w:type="dxa"/>
            <w:vMerge w:val="restart"/>
          </w:tcPr>
          <w:p w:rsidR="003A4B2B" w:rsidRPr="00C57B68" w:rsidRDefault="003A4B2B" w:rsidP="00A80CDB">
            <w:pPr>
              <w:tabs>
                <w:tab w:val="left" w:pos="2589"/>
              </w:tabs>
              <w:spacing w:before="60" w:after="60"/>
              <w:rPr>
                <w:rFonts w:asciiTheme="majorHAnsi" w:hAnsiTheme="majorHAnsi" w:cstheme="majorHAnsi"/>
                <w:w w:val="80"/>
                <w:szCs w:val="28"/>
                <w:lang w:val="en-US"/>
              </w:rPr>
            </w:pPr>
          </w:p>
        </w:tc>
        <w:tc>
          <w:tcPr>
            <w:tcW w:w="2692" w:type="dxa"/>
            <w:vMerge w:val="restart"/>
            <w:vAlign w:val="center"/>
          </w:tcPr>
          <w:p w:rsidR="003A4B2B" w:rsidRPr="00C57B68" w:rsidRDefault="003A4B2B" w:rsidP="00A80CDB">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Các sở, ban, ngành;</w:t>
            </w:r>
          </w:p>
        </w:tc>
        <w:tc>
          <w:tcPr>
            <w:tcW w:w="2375" w:type="dxa"/>
            <w:vMerge w:val="restart"/>
            <w:vAlign w:val="center"/>
          </w:tcPr>
          <w:p w:rsidR="003A4B2B" w:rsidRPr="00C57B68" w:rsidRDefault="003A4B2B" w:rsidP="00A80CDB">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1921" w:type="dxa"/>
            <w:vMerge w:val="restart"/>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05"/>
            </w:tblGrid>
            <w:tr w:rsidR="003A4B2B" w:rsidRPr="00C57B68" w:rsidTr="003A4B2B">
              <w:tc>
                <w:tcPr>
                  <w:tcW w:w="3000" w:type="dxa"/>
                  <w:tcBorders>
                    <w:top w:val="nil"/>
                    <w:left w:val="nil"/>
                    <w:bottom w:val="nil"/>
                    <w:right w:val="nil"/>
                  </w:tcBorders>
                  <w:vAlign w:val="center"/>
                  <w:hideMark/>
                </w:tcPr>
                <w:p w:rsidR="003A4B2B" w:rsidRPr="00C57B68" w:rsidRDefault="003A4B2B" w:rsidP="00743967">
                  <w:pPr>
                    <w:spacing w:before="60" w:after="60" w:line="240" w:lineRule="auto"/>
                    <w:jc w:val="center"/>
                    <w:rPr>
                      <w:rFonts w:asciiTheme="majorHAnsi" w:eastAsia="Times New Roman" w:hAnsiTheme="majorHAnsi" w:cstheme="majorHAnsi"/>
                      <w:w w:val="80"/>
                      <w:kern w:val="0"/>
                      <w:szCs w:val="28"/>
                      <w:lang w:val="en-US" w:eastAsia="vi-VN"/>
                      <w14:ligatures w14:val="none"/>
                    </w:rPr>
                  </w:pPr>
                  <w:r w:rsidRPr="00C57B68">
                    <w:rPr>
                      <w:rFonts w:asciiTheme="majorHAnsi" w:eastAsia="Times New Roman" w:hAnsiTheme="majorHAnsi" w:cstheme="majorHAnsi"/>
                      <w:color w:val="000000"/>
                      <w:w w:val="80"/>
                      <w:kern w:val="0"/>
                      <w:szCs w:val="28"/>
                      <w:lang w:eastAsia="vi-VN"/>
                      <w14:ligatures w14:val="none"/>
                    </w:rPr>
                    <w:t>Theo Kế hoạch số 260/KH</w:t>
                  </w:r>
                  <w:r w:rsidRPr="00C57B68">
                    <w:rPr>
                      <w:rFonts w:asciiTheme="majorHAnsi" w:eastAsia="Times New Roman" w:hAnsiTheme="majorHAnsi" w:cstheme="majorHAnsi"/>
                      <w:color w:val="000000"/>
                      <w:w w:val="80"/>
                      <w:kern w:val="0"/>
                      <w:szCs w:val="28"/>
                      <w:lang w:val="en-US" w:eastAsia="vi-VN"/>
                      <w14:ligatures w14:val="none"/>
                    </w:rPr>
                    <w:t>-</w:t>
                  </w:r>
                  <w:r w:rsidRPr="00C57B68">
                    <w:rPr>
                      <w:rFonts w:asciiTheme="majorHAnsi" w:eastAsia="Times New Roman" w:hAnsiTheme="majorHAnsi" w:cstheme="majorHAnsi"/>
                      <w:color w:val="000000"/>
                      <w:w w:val="80"/>
                      <w:kern w:val="0"/>
                      <w:szCs w:val="28"/>
                      <w:lang w:eastAsia="vi-VN"/>
                      <w14:ligatures w14:val="none"/>
                    </w:rPr>
                    <w:t>UBND ngày 09/11/2022 của UBND</w:t>
                  </w:r>
                  <w:r w:rsidRPr="00C57B68">
                    <w:rPr>
                      <w:rFonts w:asciiTheme="majorHAnsi" w:eastAsia="Times New Roman" w:hAnsiTheme="majorHAnsi" w:cstheme="majorHAnsi"/>
                      <w:color w:val="000000"/>
                      <w:w w:val="80"/>
                      <w:kern w:val="0"/>
                      <w:szCs w:val="28"/>
                      <w:lang w:val="en-US" w:eastAsia="vi-VN"/>
                      <w14:ligatures w14:val="none"/>
                    </w:rPr>
                    <w:t xml:space="preserve"> tỉnh</w:t>
                  </w:r>
                </w:p>
              </w:tc>
            </w:tr>
          </w:tbl>
          <w:p w:rsidR="003A4B2B" w:rsidRPr="00C57B68" w:rsidRDefault="003A4B2B" w:rsidP="00743967">
            <w:pPr>
              <w:tabs>
                <w:tab w:val="left" w:pos="2589"/>
              </w:tabs>
              <w:spacing w:before="60" w:after="60"/>
              <w:jc w:val="center"/>
              <w:rPr>
                <w:rFonts w:asciiTheme="majorHAnsi" w:hAnsiTheme="majorHAnsi" w:cstheme="majorHAnsi"/>
                <w:w w:val="80"/>
                <w:szCs w:val="28"/>
                <w:lang w:val="en-US"/>
              </w:rPr>
            </w:pPr>
          </w:p>
        </w:tc>
      </w:tr>
      <w:tr w:rsidR="003A4B2B" w:rsidRPr="00C57B68" w:rsidTr="00743967">
        <w:trPr>
          <w:trHeight w:val="284"/>
        </w:trPr>
        <w:tc>
          <w:tcPr>
            <w:tcW w:w="746" w:type="dxa"/>
            <w:vAlign w:val="center"/>
          </w:tcPr>
          <w:p w:rsidR="003A4B2B" w:rsidRPr="00C57B68" w:rsidRDefault="003A4B2B"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3A4B2B" w:rsidRPr="00C57B68" w:rsidRDefault="003A4B2B"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Rà soát, trình phê duyệt phương án đơn giản hóa TTHC nội bộ trong hệ thống cơ quan hành chính nhà nước giai đoạn 2022</w:t>
            </w:r>
            <w:r w:rsidR="00D92534">
              <w:rPr>
                <w:rStyle w:val="fontstyle01"/>
                <w:rFonts w:asciiTheme="majorHAnsi" w:hAnsiTheme="majorHAnsi" w:cstheme="majorHAnsi"/>
                <w:w w:val="80"/>
                <w:lang w:val="en-US"/>
              </w:rPr>
              <w:t xml:space="preserve"> </w:t>
            </w:r>
            <w:r w:rsidRPr="00C57B68">
              <w:rPr>
                <w:rStyle w:val="fontstyle01"/>
                <w:rFonts w:asciiTheme="majorHAnsi" w:hAnsiTheme="majorHAnsi" w:cstheme="majorHAnsi"/>
                <w:w w:val="80"/>
              </w:rPr>
              <w:t>-</w:t>
            </w:r>
            <w:r w:rsidR="00D92534">
              <w:rPr>
                <w:rStyle w:val="fontstyle01"/>
                <w:rFonts w:asciiTheme="majorHAnsi" w:hAnsiTheme="majorHAnsi" w:cstheme="majorHAnsi"/>
                <w:w w:val="80"/>
                <w:lang w:val="en-US"/>
              </w:rPr>
              <w:t xml:space="preserve"> </w:t>
            </w:r>
            <w:r w:rsidRPr="00C57B68">
              <w:rPr>
                <w:rStyle w:val="fontstyle01"/>
                <w:rFonts w:asciiTheme="majorHAnsi" w:hAnsiTheme="majorHAnsi" w:cstheme="majorHAnsi"/>
                <w:w w:val="80"/>
              </w:rPr>
              <w:t>2025</w:t>
            </w:r>
          </w:p>
        </w:tc>
        <w:tc>
          <w:tcPr>
            <w:tcW w:w="2836" w:type="dxa"/>
            <w:vMerge/>
          </w:tcPr>
          <w:p w:rsidR="003A4B2B" w:rsidRPr="00C57B68" w:rsidRDefault="003A4B2B" w:rsidP="00A80CDB">
            <w:pPr>
              <w:tabs>
                <w:tab w:val="left" w:pos="2589"/>
              </w:tabs>
              <w:spacing w:before="60" w:after="60"/>
              <w:rPr>
                <w:rFonts w:asciiTheme="majorHAnsi" w:hAnsiTheme="majorHAnsi" w:cstheme="majorHAnsi"/>
                <w:w w:val="80"/>
                <w:szCs w:val="28"/>
                <w:lang w:val="en-US"/>
              </w:rPr>
            </w:pPr>
          </w:p>
        </w:tc>
        <w:tc>
          <w:tcPr>
            <w:tcW w:w="2692" w:type="dxa"/>
            <w:vMerge/>
          </w:tcPr>
          <w:p w:rsidR="003A4B2B" w:rsidRPr="00C57B68" w:rsidRDefault="003A4B2B" w:rsidP="00A80CDB">
            <w:pPr>
              <w:tabs>
                <w:tab w:val="left" w:pos="2589"/>
              </w:tabs>
              <w:spacing w:before="60" w:after="60"/>
              <w:rPr>
                <w:rFonts w:asciiTheme="majorHAnsi" w:hAnsiTheme="majorHAnsi" w:cstheme="majorHAnsi"/>
                <w:w w:val="80"/>
                <w:szCs w:val="28"/>
                <w:lang w:val="en-US"/>
              </w:rPr>
            </w:pPr>
          </w:p>
        </w:tc>
        <w:tc>
          <w:tcPr>
            <w:tcW w:w="2375" w:type="dxa"/>
            <w:vMerge/>
          </w:tcPr>
          <w:p w:rsidR="003A4B2B" w:rsidRPr="00C57B68" w:rsidRDefault="003A4B2B" w:rsidP="00A80CDB">
            <w:pPr>
              <w:tabs>
                <w:tab w:val="left" w:pos="2589"/>
              </w:tabs>
              <w:spacing w:before="60" w:after="60"/>
              <w:rPr>
                <w:rFonts w:asciiTheme="majorHAnsi" w:hAnsiTheme="majorHAnsi" w:cstheme="majorHAnsi"/>
                <w:w w:val="80"/>
                <w:szCs w:val="28"/>
                <w:lang w:val="en-US"/>
              </w:rPr>
            </w:pPr>
          </w:p>
        </w:tc>
        <w:tc>
          <w:tcPr>
            <w:tcW w:w="1921" w:type="dxa"/>
            <w:vMerge/>
            <w:vAlign w:val="center"/>
          </w:tcPr>
          <w:p w:rsidR="003A4B2B" w:rsidRPr="00C57B68" w:rsidRDefault="003A4B2B" w:rsidP="00743967">
            <w:pPr>
              <w:tabs>
                <w:tab w:val="left" w:pos="2589"/>
              </w:tabs>
              <w:spacing w:before="60" w:after="60"/>
              <w:jc w:val="center"/>
              <w:rPr>
                <w:rFonts w:asciiTheme="majorHAnsi" w:hAnsiTheme="majorHAnsi" w:cstheme="majorHAnsi"/>
                <w:w w:val="80"/>
                <w:szCs w:val="28"/>
                <w:lang w:val="en-US"/>
              </w:rPr>
            </w:pPr>
          </w:p>
        </w:tc>
      </w:tr>
      <w:tr w:rsidR="00E13C88" w:rsidRPr="00C57B68" w:rsidTr="00743967">
        <w:trPr>
          <w:trHeight w:val="284"/>
        </w:trPr>
        <w:tc>
          <w:tcPr>
            <w:tcW w:w="746" w:type="dxa"/>
          </w:tcPr>
          <w:p w:rsidR="00E13C88" w:rsidRPr="00C57B68" w:rsidRDefault="00E13C88" w:rsidP="007D3D90">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IV</w:t>
            </w:r>
          </w:p>
        </w:tc>
        <w:tc>
          <w:tcPr>
            <w:tcW w:w="13473" w:type="dxa"/>
            <w:gridSpan w:val="5"/>
            <w:vAlign w:val="center"/>
          </w:tcPr>
          <w:p w:rsidR="00E13C88" w:rsidRPr="00C57B68" w:rsidRDefault="00E13C88" w:rsidP="00743967">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NÂNG CAO NĂNG LỰC CÁN BỘ, CÔNG CHỨC LÀM NHIỆM VỤ KIỂM SOÁT TTHC VÀ TRAO ĐỔI, HỌC TẬP KINH NGHIỆM</w:t>
            </w:r>
          </w:p>
        </w:tc>
      </w:tr>
      <w:tr w:rsidR="00E13C88" w:rsidRPr="00C57B68" w:rsidTr="00743967">
        <w:trPr>
          <w:trHeight w:val="284"/>
        </w:trPr>
        <w:tc>
          <w:tcPr>
            <w:tcW w:w="746" w:type="dxa"/>
            <w:vAlign w:val="center"/>
          </w:tcPr>
          <w:p w:rsidR="00E13C88" w:rsidRPr="00C57B68" w:rsidRDefault="00E13C88"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Tham gia lớp tập huấn, bồi dưỡng nghiệp vụ công tác kiểm soát TTHC, tổ chức thực hiện cơ chế một cửa, một cửa liên thông trong giải quyết TTHC do Văn phòng Chính phủ tổ chức</w:t>
            </w:r>
          </w:p>
        </w:tc>
        <w:tc>
          <w:tcPr>
            <w:tcW w:w="2836" w:type="dxa"/>
            <w:vAlign w:val="center"/>
          </w:tcPr>
          <w:p w:rsidR="00E13C88" w:rsidRPr="00D92534" w:rsidRDefault="00E13C88" w:rsidP="00A80CDB">
            <w:pPr>
              <w:spacing w:before="60" w:after="60"/>
              <w:rPr>
                <w:rFonts w:asciiTheme="majorHAnsi" w:hAnsiTheme="majorHAnsi" w:cstheme="majorHAnsi"/>
                <w:spacing w:val="-4"/>
                <w:w w:val="80"/>
                <w:szCs w:val="28"/>
              </w:rPr>
            </w:pPr>
            <w:r w:rsidRPr="00D92534">
              <w:rPr>
                <w:rStyle w:val="fontstyle01"/>
                <w:rFonts w:asciiTheme="majorHAnsi" w:hAnsiTheme="majorHAnsi" w:cstheme="majorHAnsi"/>
                <w:spacing w:val="-4"/>
                <w:w w:val="80"/>
              </w:rPr>
              <w:t>Cử cán bộ, công chức tham gia</w:t>
            </w:r>
          </w:p>
        </w:tc>
        <w:tc>
          <w:tcPr>
            <w:tcW w:w="2692"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cơ quan, đơn vị có liên quan</w:t>
            </w:r>
          </w:p>
        </w:tc>
        <w:tc>
          <w:tcPr>
            <w:tcW w:w="1921" w:type="dxa"/>
            <w:vAlign w:val="center"/>
          </w:tcPr>
          <w:p w:rsidR="00E13C88" w:rsidRPr="00C57B68" w:rsidRDefault="00E13C88"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Trong năm</w:t>
            </w:r>
          </w:p>
        </w:tc>
      </w:tr>
      <w:tr w:rsidR="00E13C88" w:rsidRPr="00C57B68" w:rsidTr="00743967">
        <w:trPr>
          <w:trHeight w:val="284"/>
        </w:trPr>
        <w:tc>
          <w:tcPr>
            <w:tcW w:w="746" w:type="dxa"/>
            <w:vAlign w:val="center"/>
          </w:tcPr>
          <w:p w:rsidR="00E13C88" w:rsidRPr="00C57B68" w:rsidRDefault="00E13C88"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Tập huấn, hướng dẫn nghiệp vụ kiểm soát TTHC, thực hiện cơ chế một cửa, một cửa liên thông trong giải quyết TTHC cho cán bộ kiểm soát TTHC cấp tỉnh, cấp xã; cán bộ làm nhiệm vụ tại Trung tâm Phục vụ hành chính công tỉnh và Trung tâm Phục vụ hành chính công cấp xã</w:t>
            </w:r>
          </w:p>
        </w:tc>
        <w:tc>
          <w:tcPr>
            <w:tcW w:w="2836"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Lồng ghép với các lớp tập huấn công tác cải cách hành chính của tỉnh</w:t>
            </w:r>
          </w:p>
        </w:tc>
        <w:tc>
          <w:tcPr>
            <w:tcW w:w="2692"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 Sở Nội vụ</w:t>
            </w:r>
          </w:p>
        </w:tc>
        <w:tc>
          <w:tcPr>
            <w:tcW w:w="2375"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1921" w:type="dxa"/>
            <w:vAlign w:val="center"/>
          </w:tcPr>
          <w:p w:rsidR="00E13C88" w:rsidRPr="00C57B68" w:rsidRDefault="00E13C88"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Trong năm</w:t>
            </w:r>
          </w:p>
        </w:tc>
      </w:tr>
      <w:tr w:rsidR="00E13C88" w:rsidRPr="00C57B68" w:rsidTr="00743967">
        <w:trPr>
          <w:trHeight w:val="284"/>
        </w:trPr>
        <w:tc>
          <w:tcPr>
            <w:tcW w:w="746" w:type="dxa"/>
            <w:vAlign w:val="center"/>
          </w:tcPr>
          <w:p w:rsidR="00E13C88" w:rsidRPr="00C57B68" w:rsidRDefault="00E13C88"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3</w:t>
            </w:r>
          </w:p>
        </w:tc>
        <w:tc>
          <w:tcPr>
            <w:tcW w:w="3649"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Trao đổi, học tập kinh nghiệm hoạt động kiểm soát TTHC, thực hiện cơ chế một cửa, một cửa liên thông trong giải quyết TTHC giữa các đơn vị trong tỉnh, với các tỉnh, thành phố</w:t>
            </w:r>
            <w:r w:rsidR="00837E88" w:rsidRPr="00C57B68">
              <w:rPr>
                <w:rStyle w:val="fontstyle01"/>
                <w:rFonts w:asciiTheme="majorHAnsi" w:hAnsiTheme="majorHAnsi" w:cstheme="majorHAnsi"/>
                <w:w w:val="80"/>
                <w:lang w:val="en-US"/>
              </w:rPr>
              <w:t xml:space="preserve"> </w:t>
            </w:r>
            <w:r w:rsidR="00837E88" w:rsidRPr="00C57B68">
              <w:rPr>
                <w:rStyle w:val="fontstyle01"/>
                <w:rFonts w:asciiTheme="majorHAnsi" w:hAnsiTheme="majorHAnsi" w:cstheme="majorHAnsi"/>
                <w:w w:val="80"/>
              </w:rPr>
              <w:t xml:space="preserve">trực thuộc Trung ương khác </w:t>
            </w:r>
          </w:p>
        </w:tc>
        <w:tc>
          <w:tcPr>
            <w:tcW w:w="2836"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Tổ chức trao đổi, học tập kinh nghiệm về nghiệp vụ kiểm soát TTHC, thực</w:t>
            </w:r>
            <w:r w:rsidR="00837E88" w:rsidRPr="00C57B68">
              <w:rPr>
                <w:rStyle w:val="fontstyle01"/>
                <w:rFonts w:asciiTheme="majorHAnsi" w:hAnsiTheme="majorHAnsi" w:cstheme="majorHAnsi"/>
                <w:w w:val="80"/>
                <w:lang w:val="en-US"/>
              </w:rPr>
              <w:t xml:space="preserve"> </w:t>
            </w:r>
            <w:r w:rsidR="00837E88" w:rsidRPr="00C57B68">
              <w:rPr>
                <w:rStyle w:val="fontstyle01"/>
                <w:rFonts w:asciiTheme="majorHAnsi" w:hAnsiTheme="majorHAnsi" w:cstheme="majorHAnsi"/>
                <w:w w:val="80"/>
              </w:rPr>
              <w:t>hiện cơ chế một cửa, một cửa liên thông trong giải quyết TTHC ở các tỉnh, T</w:t>
            </w:r>
            <w:r w:rsidR="00E00D4A">
              <w:rPr>
                <w:rStyle w:val="fontstyle01"/>
                <w:rFonts w:asciiTheme="majorHAnsi" w:hAnsiTheme="majorHAnsi" w:cstheme="majorHAnsi"/>
                <w:w w:val="80"/>
                <w:lang w:val="en-US"/>
              </w:rPr>
              <w:t>hành phố</w:t>
            </w:r>
            <w:r w:rsidR="00837E88" w:rsidRPr="00C57B68">
              <w:rPr>
                <w:rStyle w:val="fontstyle01"/>
                <w:rFonts w:asciiTheme="majorHAnsi" w:hAnsiTheme="majorHAnsi" w:cstheme="majorHAnsi"/>
                <w:w w:val="80"/>
              </w:rPr>
              <w:t xml:space="preserve"> trực thuộc Trung ương</w:t>
            </w:r>
          </w:p>
        </w:tc>
        <w:tc>
          <w:tcPr>
            <w:tcW w:w="2692"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E13C88" w:rsidRPr="00C57B68" w:rsidRDefault="00E13C88"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1921" w:type="dxa"/>
            <w:vAlign w:val="center"/>
          </w:tcPr>
          <w:p w:rsidR="00E13C88" w:rsidRPr="00C57B68" w:rsidRDefault="00E13C88"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Trong năm</w:t>
            </w:r>
          </w:p>
        </w:tc>
      </w:tr>
      <w:tr w:rsidR="008A0F2B" w:rsidRPr="00C57B68" w:rsidTr="00743967">
        <w:trPr>
          <w:trHeight w:val="284"/>
        </w:trPr>
        <w:tc>
          <w:tcPr>
            <w:tcW w:w="746" w:type="dxa"/>
            <w:vAlign w:val="center"/>
          </w:tcPr>
          <w:p w:rsidR="008A0F2B" w:rsidRPr="00C57B68" w:rsidRDefault="008A0F2B" w:rsidP="007D3D90">
            <w:pPr>
              <w:spacing w:before="60" w:after="60"/>
              <w:jc w:val="center"/>
              <w:rPr>
                <w:rFonts w:asciiTheme="majorHAnsi" w:hAnsiTheme="majorHAnsi" w:cstheme="majorHAnsi"/>
                <w:b/>
                <w:bCs/>
                <w:w w:val="80"/>
                <w:szCs w:val="28"/>
              </w:rPr>
            </w:pPr>
            <w:r w:rsidRPr="00C57B68">
              <w:rPr>
                <w:rStyle w:val="fontstyle01"/>
                <w:rFonts w:asciiTheme="majorHAnsi" w:hAnsiTheme="majorHAnsi" w:cstheme="majorHAnsi"/>
                <w:b/>
                <w:bCs/>
                <w:w w:val="80"/>
              </w:rPr>
              <w:t>V</w:t>
            </w:r>
          </w:p>
        </w:tc>
        <w:tc>
          <w:tcPr>
            <w:tcW w:w="13473" w:type="dxa"/>
            <w:gridSpan w:val="5"/>
            <w:vAlign w:val="center"/>
          </w:tcPr>
          <w:p w:rsidR="008A0F2B" w:rsidRPr="00C57B68" w:rsidRDefault="008A0F2B" w:rsidP="0067131C">
            <w:pPr>
              <w:spacing w:before="60" w:after="60"/>
              <w:rPr>
                <w:rFonts w:asciiTheme="majorHAnsi" w:hAnsiTheme="majorHAnsi" w:cstheme="majorHAnsi"/>
                <w:b/>
                <w:bCs/>
                <w:w w:val="80"/>
                <w:szCs w:val="28"/>
              </w:rPr>
            </w:pPr>
            <w:r w:rsidRPr="00C57B68">
              <w:rPr>
                <w:rStyle w:val="fontstyle01"/>
                <w:rFonts w:asciiTheme="majorHAnsi" w:hAnsiTheme="majorHAnsi" w:cstheme="majorHAnsi"/>
                <w:b/>
                <w:bCs/>
                <w:w w:val="80"/>
              </w:rPr>
              <w:t>BẢO ĐẢM CHẤT LƯỢNG CÁC DỰ THẢO VĂN BẢN QUY PHẠM PHÁP LUẬT CÓ QUY ĐỊNH TTHC THUỘC THẨM QUYỀN BAN HÀNH CỦA TỈNH</w:t>
            </w:r>
          </w:p>
        </w:tc>
      </w:tr>
      <w:tr w:rsidR="009354DE" w:rsidRPr="00C57B68" w:rsidTr="00743967">
        <w:trPr>
          <w:trHeight w:val="284"/>
        </w:trPr>
        <w:tc>
          <w:tcPr>
            <w:tcW w:w="746" w:type="dxa"/>
            <w:vAlign w:val="center"/>
          </w:tcPr>
          <w:p w:rsidR="009354DE" w:rsidRPr="00C57B68" w:rsidRDefault="009354D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Lấy ý kiến góp ý về TTHC trong dự thảo văn bản có quy định TTHC (trường hợp được luật giao)</w:t>
            </w:r>
          </w:p>
        </w:tc>
        <w:tc>
          <w:tcPr>
            <w:tcW w:w="2836"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bản đóng góp ý kiến</w:t>
            </w:r>
          </w:p>
        </w:tc>
        <w:tc>
          <w:tcPr>
            <w:tcW w:w="2692" w:type="dxa"/>
            <w:vMerge w:val="restart"/>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 xml:space="preserve">Các sở, ban, ngành </w:t>
            </w:r>
          </w:p>
        </w:tc>
        <w:tc>
          <w:tcPr>
            <w:tcW w:w="2375" w:type="dxa"/>
            <w:vMerge w:val="restart"/>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 xml:space="preserve">Sở Tư pháp </w:t>
            </w:r>
          </w:p>
        </w:tc>
        <w:tc>
          <w:tcPr>
            <w:tcW w:w="1921" w:type="dxa"/>
            <w:vMerge w:val="restart"/>
            <w:vAlign w:val="center"/>
          </w:tcPr>
          <w:p w:rsidR="009354DE" w:rsidRPr="00C57B68" w:rsidRDefault="009354DE"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Thường</w:t>
            </w:r>
          </w:p>
        </w:tc>
      </w:tr>
      <w:tr w:rsidR="009354DE" w:rsidRPr="00C57B68" w:rsidTr="00743967">
        <w:trPr>
          <w:trHeight w:val="284"/>
        </w:trPr>
        <w:tc>
          <w:tcPr>
            <w:tcW w:w="746" w:type="dxa"/>
            <w:vAlign w:val="center"/>
          </w:tcPr>
          <w:p w:rsidR="009354DE" w:rsidRPr="00C57B68" w:rsidRDefault="009354D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9354DE" w:rsidRPr="001341E9" w:rsidRDefault="009354DE" w:rsidP="00A80CDB">
            <w:pPr>
              <w:spacing w:before="60" w:after="60"/>
              <w:rPr>
                <w:rFonts w:asciiTheme="majorHAnsi" w:hAnsiTheme="majorHAnsi" w:cstheme="majorHAnsi"/>
                <w:spacing w:val="-4"/>
                <w:w w:val="80"/>
                <w:szCs w:val="28"/>
              </w:rPr>
            </w:pPr>
            <w:r w:rsidRPr="001341E9">
              <w:rPr>
                <w:rStyle w:val="fontstyle01"/>
                <w:rFonts w:asciiTheme="majorHAnsi" w:hAnsiTheme="majorHAnsi" w:cstheme="majorHAnsi"/>
                <w:spacing w:val="-4"/>
                <w:w w:val="80"/>
              </w:rPr>
              <w:t>Thực hiện đánh giá tác động TTHC trong dự thảo văn bản QPPL có quy định về TTHC thuộc thẩm quyền ban hành của tỉnh (trường hợp được luật giao)</w:t>
            </w:r>
          </w:p>
        </w:tc>
        <w:tc>
          <w:tcPr>
            <w:tcW w:w="2836" w:type="dxa"/>
          </w:tcPr>
          <w:tbl>
            <w:tblPr>
              <w:tblW w:w="27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28"/>
            </w:tblGrid>
            <w:tr w:rsidR="009354DE" w:rsidRPr="009354DE" w:rsidTr="00D92534">
              <w:tc>
                <w:tcPr>
                  <w:tcW w:w="2728" w:type="dxa"/>
                  <w:tcBorders>
                    <w:top w:val="nil"/>
                    <w:left w:val="nil"/>
                    <w:bottom w:val="nil"/>
                    <w:right w:val="nil"/>
                  </w:tcBorders>
                  <w:vAlign w:val="center"/>
                  <w:hideMark/>
                </w:tcPr>
                <w:p w:rsidR="009354DE" w:rsidRPr="009354DE" w:rsidRDefault="009354DE" w:rsidP="00D92534">
                  <w:pPr>
                    <w:spacing w:before="60" w:after="60" w:line="240" w:lineRule="auto"/>
                    <w:ind w:left="-75" w:right="-108"/>
                    <w:rPr>
                      <w:rFonts w:asciiTheme="majorHAnsi" w:eastAsia="Times New Roman" w:hAnsiTheme="majorHAnsi" w:cstheme="majorHAnsi"/>
                      <w:w w:val="80"/>
                      <w:kern w:val="0"/>
                      <w:szCs w:val="28"/>
                      <w:lang w:eastAsia="vi-VN"/>
                      <w14:ligatures w14:val="none"/>
                    </w:rPr>
                  </w:pPr>
                  <w:bookmarkStart w:id="2" w:name="_Hlk205369204"/>
                  <w:r w:rsidRPr="009354DE">
                    <w:rPr>
                      <w:rFonts w:asciiTheme="majorHAnsi" w:eastAsia="Times New Roman" w:hAnsiTheme="majorHAnsi" w:cstheme="majorHAnsi"/>
                      <w:color w:val="000000"/>
                      <w:w w:val="80"/>
                      <w:kern w:val="0"/>
                      <w:szCs w:val="28"/>
                      <w:lang w:eastAsia="vi-VN"/>
                      <w14:ligatures w14:val="none"/>
                    </w:rPr>
                    <w:t>Điền các Biểu mẫu đánh giá về TTHC. Lập hồ sơ gửi lấy ý kiến thẩm định của Sở Tư pháp (tính hợp pháp) về nội dung quy định TTHC trong dự thảo theo quy định</w:t>
                  </w:r>
                  <w:bookmarkEnd w:id="2"/>
                </w:p>
              </w:tc>
            </w:tr>
          </w:tbl>
          <w:p w:rsidR="009354DE" w:rsidRPr="00C57B68" w:rsidRDefault="009354DE" w:rsidP="00A80CDB">
            <w:pPr>
              <w:tabs>
                <w:tab w:val="left" w:pos="2589"/>
              </w:tabs>
              <w:spacing w:before="60" w:after="60"/>
              <w:rPr>
                <w:rFonts w:asciiTheme="majorHAnsi" w:hAnsiTheme="majorHAnsi" w:cstheme="majorHAnsi"/>
                <w:w w:val="80"/>
                <w:szCs w:val="28"/>
                <w:lang w:val="en-US"/>
              </w:rPr>
            </w:pPr>
          </w:p>
        </w:tc>
        <w:tc>
          <w:tcPr>
            <w:tcW w:w="2692" w:type="dxa"/>
            <w:vMerge/>
          </w:tcPr>
          <w:p w:rsidR="009354DE" w:rsidRPr="00C57B68" w:rsidRDefault="009354DE" w:rsidP="00A80CDB">
            <w:pPr>
              <w:tabs>
                <w:tab w:val="left" w:pos="2589"/>
              </w:tabs>
              <w:spacing w:before="60" w:after="60"/>
              <w:rPr>
                <w:rFonts w:asciiTheme="majorHAnsi" w:hAnsiTheme="majorHAnsi" w:cstheme="majorHAnsi"/>
                <w:w w:val="80"/>
                <w:szCs w:val="28"/>
                <w:lang w:val="en-US"/>
              </w:rPr>
            </w:pPr>
          </w:p>
        </w:tc>
        <w:tc>
          <w:tcPr>
            <w:tcW w:w="2375" w:type="dxa"/>
            <w:vMerge/>
          </w:tcPr>
          <w:p w:rsidR="009354DE" w:rsidRPr="00C57B68" w:rsidRDefault="009354DE" w:rsidP="00A80CDB">
            <w:pPr>
              <w:tabs>
                <w:tab w:val="left" w:pos="2589"/>
              </w:tabs>
              <w:spacing w:before="60" w:after="60"/>
              <w:rPr>
                <w:rFonts w:asciiTheme="majorHAnsi" w:hAnsiTheme="majorHAnsi" w:cstheme="majorHAnsi"/>
                <w:w w:val="80"/>
                <w:szCs w:val="28"/>
                <w:lang w:val="en-US"/>
              </w:rPr>
            </w:pPr>
          </w:p>
        </w:tc>
        <w:tc>
          <w:tcPr>
            <w:tcW w:w="1921" w:type="dxa"/>
            <w:vMerge/>
            <w:vAlign w:val="center"/>
          </w:tcPr>
          <w:p w:rsidR="009354DE" w:rsidRPr="00C57B68" w:rsidRDefault="009354DE" w:rsidP="00743967">
            <w:pPr>
              <w:tabs>
                <w:tab w:val="left" w:pos="2589"/>
              </w:tabs>
              <w:spacing w:before="60" w:after="60"/>
              <w:jc w:val="center"/>
              <w:rPr>
                <w:rFonts w:asciiTheme="majorHAnsi" w:hAnsiTheme="majorHAnsi" w:cstheme="majorHAnsi"/>
                <w:w w:val="80"/>
                <w:szCs w:val="28"/>
                <w:lang w:val="en-US"/>
              </w:rPr>
            </w:pPr>
          </w:p>
        </w:tc>
      </w:tr>
      <w:tr w:rsidR="009354DE" w:rsidRPr="00C57B68" w:rsidTr="00743967">
        <w:trPr>
          <w:trHeight w:val="284"/>
        </w:trPr>
        <w:tc>
          <w:tcPr>
            <w:tcW w:w="746" w:type="dxa"/>
          </w:tcPr>
          <w:p w:rsidR="009354DE" w:rsidRPr="00C57B68" w:rsidRDefault="009354DE" w:rsidP="007D3D90">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VI</w:t>
            </w:r>
          </w:p>
        </w:tc>
        <w:tc>
          <w:tcPr>
            <w:tcW w:w="13473" w:type="dxa"/>
            <w:gridSpan w:val="5"/>
            <w:vAlign w:val="center"/>
          </w:tcPr>
          <w:p w:rsidR="009354DE" w:rsidRPr="00C57B68" w:rsidRDefault="009354DE" w:rsidP="0067131C">
            <w:pPr>
              <w:tabs>
                <w:tab w:val="left" w:pos="2589"/>
              </w:tabs>
              <w:spacing w:before="60" w:after="60"/>
              <w:jc w:val="left"/>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CÔNG BỐ, CÔNG KHAI, CẬP NHẬT CSDL QUỐC GIA VỀ TTHC</w:t>
            </w:r>
          </w:p>
        </w:tc>
      </w:tr>
      <w:tr w:rsidR="009354DE" w:rsidRPr="00C57B68" w:rsidTr="00743967">
        <w:trPr>
          <w:trHeight w:val="284"/>
        </w:trPr>
        <w:tc>
          <w:tcPr>
            <w:tcW w:w="746" w:type="dxa"/>
            <w:vAlign w:val="center"/>
          </w:tcPr>
          <w:p w:rsidR="009354DE" w:rsidRPr="00C57B68" w:rsidRDefault="009354D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 xml:space="preserve">Kiểm soát chất lượng dự thảo quyết định công bố danh mục TTHC hoặc dự </w:t>
            </w:r>
            <w:r w:rsidRPr="002303CD">
              <w:rPr>
                <w:rStyle w:val="fontstyle01"/>
                <w:rFonts w:asciiTheme="majorHAnsi" w:hAnsiTheme="majorHAnsi" w:cstheme="majorHAnsi"/>
                <w:spacing w:val="-4"/>
                <w:w w:val="80"/>
              </w:rPr>
              <w:t>thảo quyết định công bố TTHC của UBND tỉnh (trường hợp được luật giao)</w:t>
            </w:r>
          </w:p>
        </w:tc>
        <w:tc>
          <w:tcPr>
            <w:tcW w:w="2836"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Quyết định công bố danh mục TTHC (hoặc công bố TTHC) của Chủ tịch UBND tỉnh</w:t>
            </w:r>
          </w:p>
        </w:tc>
        <w:tc>
          <w:tcPr>
            <w:tcW w:w="2692"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w:t>
            </w:r>
          </w:p>
        </w:tc>
        <w:tc>
          <w:tcPr>
            <w:tcW w:w="1921" w:type="dxa"/>
            <w:vAlign w:val="center"/>
          </w:tcPr>
          <w:p w:rsidR="009354DE" w:rsidRPr="00C57B68" w:rsidRDefault="009354DE"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Thường xuyên</w:t>
            </w:r>
          </w:p>
        </w:tc>
      </w:tr>
      <w:tr w:rsidR="009354DE" w:rsidRPr="00C57B68" w:rsidTr="00743967">
        <w:trPr>
          <w:trHeight w:val="284"/>
        </w:trPr>
        <w:tc>
          <w:tcPr>
            <w:tcW w:w="746" w:type="dxa"/>
            <w:vAlign w:val="center"/>
          </w:tcPr>
          <w:p w:rsidR="009354DE" w:rsidRPr="00C57B68" w:rsidRDefault="009354D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Dự thảo quyết định công bố danh mục TTHC hoặc quyết định công bố TTHC (trường hợp được luật giao) của Chủ tịch UBND tỉnh; Trình Chủ tịch UBND tỉnh công bố danh mục TTHC (hoặc TTHC) thuộc thẩm quyền giải quyết của 3 cấp chính quyền</w:t>
            </w:r>
          </w:p>
        </w:tc>
        <w:tc>
          <w:tcPr>
            <w:tcW w:w="2836"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Tờ trình, dự thảo quyết định công bố</w:t>
            </w:r>
          </w:p>
        </w:tc>
        <w:tc>
          <w:tcPr>
            <w:tcW w:w="2692"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w:t>
            </w:r>
          </w:p>
        </w:tc>
        <w:tc>
          <w:tcPr>
            <w:tcW w:w="2375"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1921" w:type="dxa"/>
            <w:vAlign w:val="center"/>
          </w:tcPr>
          <w:p w:rsidR="009354DE" w:rsidRPr="00C57B68" w:rsidRDefault="009354DE"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Thường xuyên</w:t>
            </w:r>
          </w:p>
        </w:tc>
      </w:tr>
      <w:tr w:rsidR="009354DE" w:rsidRPr="00C57B68" w:rsidTr="00743967">
        <w:trPr>
          <w:trHeight w:val="284"/>
        </w:trPr>
        <w:tc>
          <w:tcPr>
            <w:tcW w:w="746" w:type="dxa"/>
            <w:vMerge w:val="restart"/>
            <w:vAlign w:val="center"/>
          </w:tcPr>
          <w:p w:rsidR="009354DE" w:rsidRPr="00C57B68" w:rsidRDefault="009354D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3</w:t>
            </w:r>
          </w:p>
        </w:tc>
        <w:tc>
          <w:tcPr>
            <w:tcW w:w="3649" w:type="dxa"/>
            <w:vMerge w:val="restart"/>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Thực hiện công khai TTHC đã được công bố</w:t>
            </w:r>
          </w:p>
        </w:tc>
        <w:tc>
          <w:tcPr>
            <w:tcW w:w="2836"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Cập nhật TTHC được công bố vào Cơ sở dữ liệu quốc gia</w:t>
            </w:r>
          </w:p>
        </w:tc>
        <w:tc>
          <w:tcPr>
            <w:tcW w:w="2692"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9354DE" w:rsidRPr="00C57B68" w:rsidRDefault="009354DE" w:rsidP="00A80CDB">
            <w:pPr>
              <w:spacing w:before="60" w:after="60"/>
              <w:rPr>
                <w:rFonts w:asciiTheme="majorHAnsi" w:hAnsiTheme="majorHAnsi" w:cstheme="majorHAnsi"/>
                <w:w w:val="80"/>
                <w:szCs w:val="28"/>
              </w:rPr>
            </w:pPr>
          </w:p>
        </w:tc>
        <w:tc>
          <w:tcPr>
            <w:tcW w:w="1921" w:type="dxa"/>
            <w:vAlign w:val="center"/>
          </w:tcPr>
          <w:p w:rsidR="009354DE" w:rsidRPr="00C57B68" w:rsidRDefault="009354DE" w:rsidP="00743967">
            <w:pPr>
              <w:spacing w:before="60" w:after="60"/>
              <w:jc w:val="center"/>
              <w:rPr>
                <w:rFonts w:asciiTheme="majorHAnsi" w:hAnsiTheme="majorHAnsi" w:cstheme="majorHAnsi"/>
                <w:w w:val="80"/>
                <w:szCs w:val="28"/>
                <w:lang w:val="en-US"/>
              </w:rPr>
            </w:pPr>
            <w:r w:rsidRPr="00C57B68">
              <w:rPr>
                <w:rStyle w:val="fontstyle01"/>
                <w:rFonts w:asciiTheme="majorHAnsi" w:hAnsiTheme="majorHAnsi" w:cstheme="majorHAnsi"/>
                <w:w w:val="80"/>
              </w:rPr>
              <w:t>Thường xuyên</w:t>
            </w:r>
          </w:p>
        </w:tc>
      </w:tr>
      <w:tr w:rsidR="009354DE" w:rsidRPr="00C57B68" w:rsidTr="00743967">
        <w:trPr>
          <w:trHeight w:val="284"/>
        </w:trPr>
        <w:tc>
          <w:tcPr>
            <w:tcW w:w="746" w:type="dxa"/>
            <w:vMerge/>
          </w:tcPr>
          <w:p w:rsidR="009354DE" w:rsidRPr="00C57B68" w:rsidRDefault="009354DE" w:rsidP="007D3D90">
            <w:pPr>
              <w:tabs>
                <w:tab w:val="left" w:pos="2589"/>
              </w:tabs>
              <w:spacing w:before="60" w:after="60"/>
              <w:jc w:val="center"/>
              <w:rPr>
                <w:rFonts w:asciiTheme="majorHAnsi" w:hAnsiTheme="majorHAnsi" w:cstheme="majorHAnsi"/>
                <w:w w:val="80"/>
                <w:szCs w:val="28"/>
                <w:lang w:val="en-US"/>
              </w:rPr>
            </w:pPr>
          </w:p>
        </w:tc>
        <w:tc>
          <w:tcPr>
            <w:tcW w:w="3649" w:type="dxa"/>
            <w:vMerge/>
          </w:tcPr>
          <w:p w:rsidR="009354DE" w:rsidRPr="00C57B68" w:rsidRDefault="009354DE" w:rsidP="00A80CDB">
            <w:pPr>
              <w:tabs>
                <w:tab w:val="left" w:pos="2589"/>
              </w:tabs>
              <w:spacing w:before="60" w:after="60"/>
              <w:rPr>
                <w:rFonts w:asciiTheme="majorHAnsi" w:hAnsiTheme="majorHAnsi" w:cstheme="majorHAnsi"/>
                <w:w w:val="80"/>
                <w:szCs w:val="28"/>
                <w:lang w:val="en-US"/>
              </w:rPr>
            </w:pPr>
          </w:p>
        </w:tc>
        <w:tc>
          <w:tcPr>
            <w:tcW w:w="2836"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Niêm yết, công khai đầy đủ, đúng quy định TTHC đã được công bố tại nơi tiếp nhận và trả kết quả giải quyết TTHC, trên Website của cơ quan, đơn vị</w:t>
            </w:r>
          </w:p>
        </w:tc>
        <w:tc>
          <w:tcPr>
            <w:tcW w:w="2692"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2375"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Trung tâm Phục vụ hành chính công tỉnh; Trung tâm Phục vụ hành chính công cấp xã hoặc Điểm tiếp nhận hồ sơ cấp xã (nếu có)</w:t>
            </w:r>
          </w:p>
        </w:tc>
        <w:tc>
          <w:tcPr>
            <w:tcW w:w="1921" w:type="dxa"/>
            <w:vAlign w:val="center"/>
          </w:tcPr>
          <w:p w:rsidR="009354DE" w:rsidRPr="00C57B68" w:rsidRDefault="009354DE"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Thường xuyên</w:t>
            </w:r>
          </w:p>
        </w:tc>
      </w:tr>
      <w:tr w:rsidR="009354DE" w:rsidRPr="00C57B68" w:rsidTr="00743967">
        <w:trPr>
          <w:trHeight w:val="284"/>
        </w:trPr>
        <w:tc>
          <w:tcPr>
            <w:tcW w:w="746" w:type="dxa"/>
          </w:tcPr>
          <w:p w:rsidR="009354DE" w:rsidRPr="00C57B68" w:rsidRDefault="009354DE" w:rsidP="007D3D90">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VII</w:t>
            </w:r>
          </w:p>
        </w:tc>
        <w:tc>
          <w:tcPr>
            <w:tcW w:w="13473" w:type="dxa"/>
            <w:gridSpan w:val="5"/>
            <w:vAlign w:val="center"/>
          </w:tcPr>
          <w:p w:rsidR="009354DE" w:rsidRPr="00C57B68" w:rsidRDefault="009354DE" w:rsidP="0067131C">
            <w:pPr>
              <w:tabs>
                <w:tab w:val="left" w:pos="2589"/>
              </w:tabs>
              <w:spacing w:before="60" w:after="60"/>
              <w:jc w:val="left"/>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TIẾP NHẬN, XỬ LÝ PHẢN ÁNH, KIẾN NGHỊ VỀ QUY ĐỊNH HÀNH CHÍNH</w:t>
            </w:r>
          </w:p>
        </w:tc>
      </w:tr>
      <w:tr w:rsidR="009354DE" w:rsidRPr="00C57B68" w:rsidTr="00743967">
        <w:trPr>
          <w:trHeight w:val="284"/>
        </w:trPr>
        <w:tc>
          <w:tcPr>
            <w:tcW w:w="746" w:type="dxa"/>
            <w:vAlign w:val="center"/>
          </w:tcPr>
          <w:p w:rsidR="009354DE" w:rsidRPr="00C57B68" w:rsidRDefault="009354D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Công khai nội dung hướng dẫn phản ánh, kiến nghị của cá nhân, tổ chức về quy định hành chính tại nơi tiếp nhận và trả kết quả giải quyết TTHC</w:t>
            </w:r>
          </w:p>
        </w:tc>
        <w:tc>
          <w:tcPr>
            <w:tcW w:w="2836"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Niêm yết thông tin, số điện thoại tiếp nhận, địa chỉ tiếp nhận phản ánh kiến nghị về quy định hành chính</w:t>
            </w:r>
          </w:p>
        </w:tc>
        <w:tc>
          <w:tcPr>
            <w:tcW w:w="2692"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2375" w:type="dxa"/>
          </w:tcPr>
          <w:p w:rsidR="009354DE" w:rsidRPr="00C57B68" w:rsidRDefault="009354DE" w:rsidP="00A80CDB">
            <w:pPr>
              <w:tabs>
                <w:tab w:val="left" w:pos="2589"/>
              </w:tabs>
              <w:spacing w:before="60" w:after="60"/>
              <w:rPr>
                <w:rFonts w:asciiTheme="majorHAnsi" w:hAnsiTheme="majorHAnsi" w:cstheme="majorHAnsi"/>
                <w:w w:val="80"/>
                <w:szCs w:val="28"/>
                <w:lang w:val="en-US"/>
              </w:rPr>
            </w:pPr>
          </w:p>
        </w:tc>
        <w:tc>
          <w:tcPr>
            <w:tcW w:w="1921" w:type="dxa"/>
            <w:vAlign w:val="center"/>
          </w:tcPr>
          <w:p w:rsidR="009354DE" w:rsidRPr="00C57B68" w:rsidRDefault="009354DE" w:rsidP="00743967">
            <w:pPr>
              <w:tabs>
                <w:tab w:val="left" w:pos="2589"/>
              </w:tabs>
              <w:spacing w:before="60" w:after="60"/>
              <w:jc w:val="center"/>
              <w:rPr>
                <w:rFonts w:asciiTheme="majorHAnsi" w:hAnsiTheme="majorHAnsi" w:cstheme="majorHAnsi"/>
                <w:w w:val="80"/>
                <w:szCs w:val="28"/>
                <w:lang w:val="en-US"/>
              </w:rPr>
            </w:pPr>
            <w:r w:rsidRPr="00C57B68">
              <w:rPr>
                <w:rFonts w:asciiTheme="majorHAnsi" w:hAnsiTheme="majorHAnsi" w:cstheme="majorHAnsi"/>
                <w:w w:val="80"/>
                <w:szCs w:val="28"/>
                <w:lang w:val="en-US"/>
              </w:rPr>
              <w:t>Thường xuyên</w:t>
            </w:r>
          </w:p>
        </w:tc>
      </w:tr>
      <w:tr w:rsidR="009354DE" w:rsidRPr="00C57B68" w:rsidTr="00743967">
        <w:trPr>
          <w:trHeight w:val="284"/>
        </w:trPr>
        <w:tc>
          <w:tcPr>
            <w:tcW w:w="746" w:type="dxa"/>
            <w:vAlign w:val="center"/>
          </w:tcPr>
          <w:p w:rsidR="009354DE" w:rsidRPr="00C57B68" w:rsidRDefault="009354D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Tiếp nhận, phân loại và chuyển xử lý phản ánh, kiến nghị về quy định TTHC của các cá nhân, tổ chức</w:t>
            </w:r>
          </w:p>
        </w:tc>
        <w:tc>
          <w:tcPr>
            <w:tcW w:w="2836"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Chuyển phản ánh kiến nghị trên hệ thống điện tử</w:t>
            </w:r>
          </w:p>
        </w:tc>
        <w:tc>
          <w:tcPr>
            <w:tcW w:w="2692"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1921" w:type="dxa"/>
            <w:vAlign w:val="center"/>
          </w:tcPr>
          <w:p w:rsidR="009354DE" w:rsidRPr="00C57B68" w:rsidRDefault="009354DE"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Thường xuyên</w:t>
            </w:r>
          </w:p>
        </w:tc>
      </w:tr>
      <w:tr w:rsidR="009354DE" w:rsidRPr="00C57B68" w:rsidTr="00743967">
        <w:trPr>
          <w:trHeight w:val="284"/>
        </w:trPr>
        <w:tc>
          <w:tcPr>
            <w:tcW w:w="746" w:type="dxa"/>
            <w:vAlign w:val="center"/>
          </w:tcPr>
          <w:p w:rsidR="009354DE" w:rsidRPr="00C57B68" w:rsidRDefault="009354DE"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3</w:t>
            </w:r>
          </w:p>
        </w:tc>
        <w:tc>
          <w:tcPr>
            <w:tcW w:w="3649"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Xử lý phản ánh, kiến nghị về quy định hành chính</w:t>
            </w:r>
          </w:p>
        </w:tc>
        <w:tc>
          <w:tcPr>
            <w:tcW w:w="2836"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Báo cáo kết quả xử lý phản ánh, kiến nghị về quy định hành chính</w:t>
            </w:r>
          </w:p>
        </w:tc>
        <w:tc>
          <w:tcPr>
            <w:tcW w:w="2692"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2375" w:type="dxa"/>
            <w:vAlign w:val="center"/>
          </w:tcPr>
          <w:p w:rsidR="009354DE" w:rsidRPr="00C57B68" w:rsidRDefault="009354DE"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1921" w:type="dxa"/>
            <w:vAlign w:val="center"/>
          </w:tcPr>
          <w:p w:rsidR="009354DE" w:rsidRPr="00C57B68" w:rsidRDefault="009354DE"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Thường xuyên</w:t>
            </w:r>
          </w:p>
        </w:tc>
      </w:tr>
      <w:tr w:rsidR="00142061" w:rsidRPr="00C57B68" w:rsidTr="00743967">
        <w:trPr>
          <w:trHeight w:val="284"/>
        </w:trPr>
        <w:tc>
          <w:tcPr>
            <w:tcW w:w="746" w:type="dxa"/>
            <w:vAlign w:val="center"/>
          </w:tcPr>
          <w:p w:rsidR="00142061" w:rsidRPr="00C57B68" w:rsidRDefault="00142061" w:rsidP="007D3D90">
            <w:pPr>
              <w:spacing w:before="60" w:after="60"/>
              <w:jc w:val="center"/>
              <w:rPr>
                <w:rFonts w:asciiTheme="majorHAnsi" w:hAnsiTheme="majorHAnsi" w:cstheme="majorHAnsi"/>
                <w:b/>
                <w:bCs/>
                <w:w w:val="80"/>
                <w:szCs w:val="28"/>
              </w:rPr>
            </w:pPr>
            <w:r w:rsidRPr="00C57B68">
              <w:rPr>
                <w:rStyle w:val="fontstyle01"/>
                <w:rFonts w:asciiTheme="majorHAnsi" w:hAnsiTheme="majorHAnsi" w:cstheme="majorHAnsi"/>
                <w:b/>
                <w:bCs/>
                <w:w w:val="80"/>
              </w:rPr>
              <w:t>VIII</w:t>
            </w:r>
          </w:p>
        </w:tc>
        <w:tc>
          <w:tcPr>
            <w:tcW w:w="13473" w:type="dxa"/>
            <w:gridSpan w:val="5"/>
            <w:vAlign w:val="center"/>
          </w:tcPr>
          <w:p w:rsidR="00142061" w:rsidRPr="00C57B68" w:rsidRDefault="00142061" w:rsidP="0067131C">
            <w:pPr>
              <w:tabs>
                <w:tab w:val="left" w:pos="2589"/>
              </w:tabs>
              <w:spacing w:before="60" w:after="60"/>
              <w:jc w:val="left"/>
              <w:rPr>
                <w:rFonts w:asciiTheme="majorHAnsi" w:hAnsiTheme="majorHAnsi" w:cstheme="majorHAnsi"/>
                <w:b/>
                <w:bCs/>
                <w:w w:val="80"/>
                <w:szCs w:val="28"/>
                <w:lang w:val="en-US"/>
              </w:rPr>
            </w:pPr>
            <w:r w:rsidRPr="00C57B68">
              <w:rPr>
                <w:rStyle w:val="fontstyle01"/>
                <w:rFonts w:asciiTheme="majorHAnsi" w:hAnsiTheme="majorHAnsi" w:cstheme="majorHAnsi"/>
                <w:b/>
                <w:bCs/>
                <w:w w:val="80"/>
              </w:rPr>
              <w:t>TỔ CHỨC, THỰC HIỆN CƠ CHẾ MỘT CỬA, MỘT CỬA LIÊN THÔNG</w:t>
            </w:r>
          </w:p>
        </w:tc>
      </w:tr>
      <w:tr w:rsidR="00142061" w:rsidRPr="00C57B68" w:rsidTr="0067131C">
        <w:trPr>
          <w:trHeight w:val="284"/>
        </w:trPr>
        <w:tc>
          <w:tcPr>
            <w:tcW w:w="746" w:type="dxa"/>
            <w:vAlign w:val="center"/>
          </w:tcPr>
          <w:p w:rsidR="00142061" w:rsidRPr="00C57B68" w:rsidRDefault="00142061"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142061" w:rsidRPr="00C57B68" w:rsidRDefault="0014206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Nghị định số 118/2025/NĐ- CP ngày 09 tháng 6 năm 2025 của Chính phủ về thực hiện thủ tục hành chính theo cơ chế một cửa, một cửa liên thông tại Bộ phận Một cửa và Cổng Dịch vụ công quốc gia</w:t>
            </w:r>
          </w:p>
        </w:tc>
        <w:tc>
          <w:tcPr>
            <w:tcW w:w="2836" w:type="dxa"/>
          </w:tcPr>
          <w:p w:rsidR="00142061" w:rsidRPr="00C57B68" w:rsidRDefault="00142061" w:rsidP="00A80CDB">
            <w:pPr>
              <w:tabs>
                <w:tab w:val="left" w:pos="2589"/>
              </w:tabs>
              <w:spacing w:before="60" w:after="60"/>
              <w:rPr>
                <w:rFonts w:asciiTheme="majorHAnsi" w:hAnsiTheme="majorHAnsi" w:cstheme="majorHAnsi"/>
                <w:w w:val="80"/>
                <w:szCs w:val="28"/>
                <w:lang w:val="en-US"/>
              </w:rPr>
            </w:pPr>
          </w:p>
        </w:tc>
        <w:tc>
          <w:tcPr>
            <w:tcW w:w="2692"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76"/>
            </w:tblGrid>
            <w:tr w:rsidR="00142061" w:rsidRPr="00142061" w:rsidTr="00142061">
              <w:tc>
                <w:tcPr>
                  <w:tcW w:w="3000" w:type="dxa"/>
                  <w:tcBorders>
                    <w:top w:val="nil"/>
                    <w:left w:val="nil"/>
                    <w:bottom w:val="nil"/>
                    <w:right w:val="nil"/>
                  </w:tcBorders>
                  <w:vAlign w:val="center"/>
                  <w:hideMark/>
                </w:tcPr>
                <w:p w:rsidR="00142061" w:rsidRPr="00142061" w:rsidRDefault="00142061" w:rsidP="0067131C">
                  <w:pPr>
                    <w:spacing w:before="60" w:after="60" w:line="240" w:lineRule="auto"/>
                    <w:ind w:left="-80"/>
                    <w:rPr>
                      <w:rFonts w:asciiTheme="majorHAnsi" w:eastAsia="Times New Roman" w:hAnsiTheme="majorHAnsi" w:cstheme="majorHAnsi"/>
                      <w:w w:val="80"/>
                      <w:kern w:val="0"/>
                      <w:szCs w:val="28"/>
                      <w:lang w:eastAsia="vi-VN"/>
                      <w14:ligatures w14:val="none"/>
                    </w:rPr>
                  </w:pPr>
                  <w:r w:rsidRPr="00C57B68">
                    <w:rPr>
                      <w:rFonts w:asciiTheme="majorHAnsi" w:eastAsia="Times New Roman" w:hAnsiTheme="majorHAnsi" w:cstheme="majorHAnsi"/>
                      <w:color w:val="000000"/>
                      <w:w w:val="80"/>
                      <w:kern w:val="0"/>
                      <w:szCs w:val="28"/>
                      <w:lang w:val="en-US" w:eastAsia="vi-VN"/>
                      <w14:ligatures w14:val="none"/>
                    </w:rPr>
                    <w:t>C</w:t>
                  </w:r>
                  <w:r w:rsidRPr="00142061">
                    <w:rPr>
                      <w:rFonts w:asciiTheme="majorHAnsi" w:eastAsia="Times New Roman" w:hAnsiTheme="majorHAnsi" w:cstheme="majorHAnsi"/>
                      <w:color w:val="000000"/>
                      <w:w w:val="80"/>
                      <w:kern w:val="0"/>
                      <w:szCs w:val="28"/>
                      <w:lang w:eastAsia="vi-VN"/>
                      <w14:ligatures w14:val="none"/>
                    </w:rPr>
                    <w:t>ác sở, ban, ngành, UBND các xã, phường</w:t>
                  </w:r>
                </w:p>
              </w:tc>
            </w:tr>
          </w:tbl>
          <w:p w:rsidR="00142061" w:rsidRPr="00C57B68" w:rsidRDefault="00142061" w:rsidP="0067131C">
            <w:pPr>
              <w:tabs>
                <w:tab w:val="left" w:pos="2589"/>
              </w:tabs>
              <w:spacing w:before="60" w:after="60"/>
              <w:jc w:val="center"/>
              <w:rPr>
                <w:rFonts w:asciiTheme="majorHAnsi" w:hAnsiTheme="majorHAnsi" w:cstheme="majorHAnsi"/>
                <w:w w:val="80"/>
                <w:szCs w:val="28"/>
                <w:lang w:val="en-US"/>
              </w:rPr>
            </w:pPr>
          </w:p>
        </w:tc>
        <w:tc>
          <w:tcPr>
            <w:tcW w:w="2375" w:type="dxa"/>
            <w:vAlign w:val="center"/>
          </w:tcPr>
          <w:p w:rsidR="00142061" w:rsidRPr="00C57B68" w:rsidRDefault="00142061" w:rsidP="0067131C">
            <w:pPr>
              <w:tabs>
                <w:tab w:val="left" w:pos="2589"/>
              </w:tabs>
              <w:spacing w:before="60" w:after="60"/>
              <w:jc w:val="center"/>
              <w:rPr>
                <w:rFonts w:asciiTheme="majorHAnsi" w:hAnsiTheme="majorHAnsi" w:cstheme="majorHAnsi"/>
                <w:w w:val="80"/>
                <w:szCs w:val="28"/>
                <w:lang w:val="en-US"/>
              </w:rPr>
            </w:pPr>
          </w:p>
        </w:tc>
        <w:tc>
          <w:tcPr>
            <w:tcW w:w="1921" w:type="dxa"/>
            <w:vAlign w:val="center"/>
          </w:tcPr>
          <w:p w:rsidR="00142061" w:rsidRPr="00C57B68" w:rsidRDefault="00142061" w:rsidP="0067131C">
            <w:pPr>
              <w:tabs>
                <w:tab w:val="left" w:pos="2589"/>
              </w:tabs>
              <w:spacing w:before="60" w:after="60"/>
              <w:jc w:val="center"/>
              <w:rPr>
                <w:rFonts w:asciiTheme="majorHAnsi" w:hAnsiTheme="majorHAnsi" w:cstheme="majorHAnsi"/>
                <w:w w:val="80"/>
                <w:szCs w:val="28"/>
                <w:lang w:val="en-US"/>
              </w:rPr>
            </w:pPr>
            <w:r w:rsidRPr="00C57B68">
              <w:rPr>
                <w:rFonts w:asciiTheme="majorHAnsi" w:hAnsiTheme="majorHAnsi" w:cstheme="majorHAnsi"/>
                <w:w w:val="80"/>
                <w:szCs w:val="28"/>
                <w:lang w:val="en-US"/>
              </w:rPr>
              <w:t>Thường xuyên</w:t>
            </w:r>
          </w:p>
        </w:tc>
      </w:tr>
      <w:tr w:rsidR="00142061" w:rsidRPr="00C57B68" w:rsidTr="00743967">
        <w:trPr>
          <w:trHeight w:val="284"/>
        </w:trPr>
        <w:tc>
          <w:tcPr>
            <w:tcW w:w="746" w:type="dxa"/>
            <w:vAlign w:val="center"/>
          </w:tcPr>
          <w:p w:rsidR="00142061" w:rsidRPr="00C57B68" w:rsidRDefault="00142061"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142061" w:rsidRPr="00C57B68" w:rsidRDefault="0014206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Dự thảo Quy trình nội bộ trong giải quyết TTHC trình Chủ tịch UBND tỉnh phê duyệt thuộc thẩm quyền giải quyết của 02 cấp chính quyền (ngay sau khi Chủ tịch UBND tỉnh công bố TTHC, danh mục TTHC)</w:t>
            </w:r>
          </w:p>
        </w:tc>
        <w:tc>
          <w:tcPr>
            <w:tcW w:w="2836" w:type="dxa"/>
            <w:vAlign w:val="center"/>
          </w:tcPr>
          <w:p w:rsidR="00142061" w:rsidRPr="00C57B68" w:rsidRDefault="0014206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Tờ trình, dự thảo Quyết định phê duyệt quy trình nội bộ trong giải quyết TTHC</w:t>
            </w:r>
          </w:p>
        </w:tc>
        <w:tc>
          <w:tcPr>
            <w:tcW w:w="2692" w:type="dxa"/>
            <w:vAlign w:val="center"/>
          </w:tcPr>
          <w:p w:rsidR="00142061" w:rsidRPr="00C57B68" w:rsidRDefault="0014206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w:t>
            </w:r>
          </w:p>
        </w:tc>
        <w:tc>
          <w:tcPr>
            <w:tcW w:w="2375" w:type="dxa"/>
            <w:vAlign w:val="center"/>
          </w:tcPr>
          <w:p w:rsidR="00142061" w:rsidRPr="00C57B68" w:rsidRDefault="0014206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 UBND các xã, phường</w:t>
            </w:r>
          </w:p>
        </w:tc>
        <w:tc>
          <w:tcPr>
            <w:tcW w:w="1921" w:type="dxa"/>
            <w:vAlign w:val="center"/>
          </w:tcPr>
          <w:p w:rsidR="00142061" w:rsidRPr="00C57B68" w:rsidRDefault="00142061"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Thường xuyên</w:t>
            </w:r>
          </w:p>
        </w:tc>
      </w:tr>
      <w:tr w:rsidR="00142061" w:rsidRPr="00C57B68" w:rsidTr="00743967">
        <w:trPr>
          <w:trHeight w:val="284"/>
        </w:trPr>
        <w:tc>
          <w:tcPr>
            <w:tcW w:w="746" w:type="dxa"/>
            <w:vAlign w:val="center"/>
          </w:tcPr>
          <w:p w:rsidR="00142061" w:rsidRPr="00C57B68" w:rsidRDefault="00142061"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3</w:t>
            </w:r>
          </w:p>
        </w:tc>
        <w:tc>
          <w:tcPr>
            <w:tcW w:w="3649" w:type="dxa"/>
            <w:vAlign w:val="center"/>
          </w:tcPr>
          <w:p w:rsidR="00142061" w:rsidRPr="00C57B68" w:rsidRDefault="0014206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Kiểm soát chất lượng quy trình nội bộ trong giải quyết TTHC</w:t>
            </w:r>
          </w:p>
        </w:tc>
        <w:tc>
          <w:tcPr>
            <w:tcW w:w="2836" w:type="dxa"/>
            <w:vAlign w:val="center"/>
          </w:tcPr>
          <w:p w:rsidR="00142061" w:rsidRPr="00C57B68" w:rsidRDefault="0014206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Quyết định công bố quy trình nội bộ trong giải quyết TTHC</w:t>
            </w:r>
          </w:p>
        </w:tc>
        <w:tc>
          <w:tcPr>
            <w:tcW w:w="2692" w:type="dxa"/>
            <w:vAlign w:val="center"/>
          </w:tcPr>
          <w:p w:rsidR="00142061" w:rsidRPr="00C57B68" w:rsidRDefault="0014206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tcPr>
          <w:p w:rsidR="00142061" w:rsidRPr="00C57B68" w:rsidRDefault="00142061" w:rsidP="00A80CDB">
            <w:pPr>
              <w:tabs>
                <w:tab w:val="left" w:pos="2589"/>
              </w:tabs>
              <w:spacing w:before="60" w:after="60"/>
              <w:rPr>
                <w:rFonts w:asciiTheme="majorHAnsi" w:hAnsiTheme="majorHAnsi" w:cstheme="majorHAnsi"/>
                <w:w w:val="80"/>
                <w:szCs w:val="28"/>
                <w:lang w:val="en-US"/>
              </w:rPr>
            </w:pPr>
          </w:p>
        </w:tc>
        <w:tc>
          <w:tcPr>
            <w:tcW w:w="1921" w:type="dxa"/>
            <w:vAlign w:val="center"/>
          </w:tcPr>
          <w:p w:rsidR="00142061" w:rsidRPr="00C57B68" w:rsidRDefault="00142061" w:rsidP="00743967">
            <w:pPr>
              <w:tabs>
                <w:tab w:val="left" w:pos="2589"/>
              </w:tabs>
              <w:spacing w:before="60" w:after="60"/>
              <w:jc w:val="center"/>
              <w:rPr>
                <w:rFonts w:asciiTheme="majorHAnsi" w:hAnsiTheme="majorHAnsi" w:cstheme="majorHAnsi"/>
                <w:w w:val="80"/>
                <w:szCs w:val="28"/>
                <w:lang w:val="en-US"/>
              </w:rPr>
            </w:pPr>
            <w:r w:rsidRPr="00C57B68">
              <w:rPr>
                <w:rStyle w:val="fontstyle01"/>
                <w:rFonts w:asciiTheme="majorHAnsi" w:hAnsiTheme="majorHAnsi" w:cstheme="majorHAnsi"/>
                <w:w w:val="80"/>
              </w:rPr>
              <w:t>Thường xuyên</w:t>
            </w:r>
          </w:p>
        </w:tc>
      </w:tr>
      <w:tr w:rsidR="00142061" w:rsidRPr="00C57B68" w:rsidTr="00743967">
        <w:trPr>
          <w:trHeight w:val="284"/>
        </w:trPr>
        <w:tc>
          <w:tcPr>
            <w:tcW w:w="746" w:type="dxa"/>
            <w:vAlign w:val="center"/>
          </w:tcPr>
          <w:p w:rsidR="00142061" w:rsidRPr="00C57B68" w:rsidRDefault="00142061"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4</w:t>
            </w:r>
          </w:p>
        </w:tc>
        <w:tc>
          <w:tcPr>
            <w:tcW w:w="3649" w:type="dxa"/>
            <w:vAlign w:val="center"/>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01"/>
            </w:tblGrid>
            <w:tr w:rsidR="006670A4" w:rsidRPr="006670A4" w:rsidTr="00FC201D">
              <w:tc>
                <w:tcPr>
                  <w:tcW w:w="3401" w:type="dxa"/>
                  <w:tcBorders>
                    <w:top w:val="nil"/>
                    <w:left w:val="nil"/>
                    <w:bottom w:val="nil"/>
                    <w:right w:val="nil"/>
                  </w:tcBorders>
                  <w:vAlign w:val="center"/>
                  <w:hideMark/>
                </w:tcPr>
                <w:p w:rsidR="006670A4" w:rsidRPr="006670A4" w:rsidRDefault="00142061" w:rsidP="00214831">
                  <w:pPr>
                    <w:spacing w:before="60" w:after="60" w:line="240" w:lineRule="auto"/>
                    <w:ind w:left="-111" w:right="-111"/>
                    <w:rPr>
                      <w:rFonts w:asciiTheme="majorHAnsi" w:eastAsia="Times New Roman" w:hAnsiTheme="majorHAnsi" w:cstheme="majorHAnsi"/>
                      <w:w w:val="80"/>
                      <w:kern w:val="0"/>
                      <w:szCs w:val="28"/>
                      <w:lang w:eastAsia="vi-VN"/>
                      <w14:ligatures w14:val="none"/>
                    </w:rPr>
                  </w:pPr>
                  <w:r w:rsidRPr="00C57B68">
                    <w:rPr>
                      <w:rStyle w:val="fontstyle01"/>
                      <w:rFonts w:asciiTheme="majorHAnsi" w:hAnsiTheme="majorHAnsi" w:cstheme="majorHAnsi"/>
                      <w:w w:val="80"/>
                    </w:rPr>
                    <w:t>Nghị định số 118/2025/NĐ- CP ngày 09 tháng 6 năm 2025 của Chính phủ về thực hiện thủ tục hành chính theo cơ chế một cửa, một cửa liên thông tại Bộ phận Một cửa và Cổng</w:t>
                  </w:r>
                  <w:r w:rsidR="006670A4" w:rsidRPr="00C57B68">
                    <w:rPr>
                      <w:rStyle w:val="fontstyle01"/>
                      <w:rFonts w:asciiTheme="majorHAnsi" w:hAnsiTheme="majorHAnsi" w:cstheme="majorHAnsi"/>
                      <w:w w:val="80"/>
                      <w:lang w:val="en-US"/>
                    </w:rPr>
                    <w:t xml:space="preserve"> </w:t>
                  </w:r>
                  <w:r w:rsidR="006670A4" w:rsidRPr="006670A4">
                    <w:rPr>
                      <w:rFonts w:asciiTheme="majorHAnsi" w:eastAsia="Times New Roman" w:hAnsiTheme="majorHAnsi" w:cstheme="majorHAnsi"/>
                      <w:color w:val="000000"/>
                      <w:w w:val="80"/>
                      <w:kern w:val="0"/>
                      <w:szCs w:val="28"/>
                      <w:lang w:eastAsia="vi-VN"/>
                      <w14:ligatures w14:val="none"/>
                    </w:rPr>
                    <w:t>Dịch vụ công quốc gia</w:t>
                  </w:r>
                </w:p>
              </w:tc>
            </w:tr>
          </w:tbl>
          <w:p w:rsidR="00142061" w:rsidRPr="00C57B68" w:rsidRDefault="00142061" w:rsidP="00A80CDB">
            <w:pPr>
              <w:spacing w:before="60" w:after="60"/>
              <w:rPr>
                <w:rFonts w:asciiTheme="majorHAnsi" w:hAnsiTheme="majorHAnsi" w:cstheme="majorHAnsi"/>
                <w:w w:val="80"/>
                <w:szCs w:val="28"/>
                <w:lang w:val="en-US"/>
              </w:rPr>
            </w:pPr>
          </w:p>
        </w:tc>
        <w:tc>
          <w:tcPr>
            <w:tcW w:w="2836" w:type="dxa"/>
            <w:vAlign w:val="center"/>
          </w:tcPr>
          <w:p w:rsidR="00142061" w:rsidRPr="00C57B68" w:rsidRDefault="00142061" w:rsidP="00A80CDB">
            <w:pPr>
              <w:spacing w:before="60" w:after="60"/>
              <w:rPr>
                <w:rFonts w:asciiTheme="majorHAnsi" w:hAnsiTheme="majorHAnsi" w:cstheme="majorHAnsi"/>
                <w:w w:val="80"/>
                <w:szCs w:val="28"/>
              </w:rPr>
            </w:pPr>
          </w:p>
        </w:tc>
        <w:tc>
          <w:tcPr>
            <w:tcW w:w="2692" w:type="dxa"/>
            <w:vAlign w:val="center"/>
          </w:tcPr>
          <w:p w:rsidR="00142061" w:rsidRPr="00C57B68" w:rsidRDefault="0014206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142061" w:rsidRPr="00C57B68" w:rsidRDefault="00142061"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1921" w:type="dxa"/>
            <w:vAlign w:val="center"/>
          </w:tcPr>
          <w:p w:rsidR="00142061" w:rsidRPr="00C57B68" w:rsidRDefault="00142061" w:rsidP="00743967">
            <w:pPr>
              <w:spacing w:before="60" w:after="60"/>
              <w:jc w:val="center"/>
              <w:rPr>
                <w:rFonts w:asciiTheme="majorHAnsi" w:hAnsiTheme="majorHAnsi" w:cstheme="majorHAnsi"/>
                <w:w w:val="80"/>
                <w:szCs w:val="28"/>
                <w:lang w:val="en-US"/>
              </w:rPr>
            </w:pPr>
            <w:r w:rsidRPr="00C57B68">
              <w:rPr>
                <w:rStyle w:val="fontstyle01"/>
                <w:rFonts w:asciiTheme="majorHAnsi" w:hAnsiTheme="majorHAnsi" w:cstheme="majorHAnsi"/>
                <w:w w:val="80"/>
              </w:rPr>
              <w:t>Thường xuyên</w:t>
            </w:r>
          </w:p>
        </w:tc>
      </w:tr>
      <w:tr w:rsidR="00D9254C" w:rsidRPr="00C57B68" w:rsidTr="00743967">
        <w:trPr>
          <w:trHeight w:val="284"/>
        </w:trPr>
        <w:tc>
          <w:tcPr>
            <w:tcW w:w="746" w:type="dxa"/>
            <w:vAlign w:val="center"/>
          </w:tcPr>
          <w:p w:rsidR="00D9254C" w:rsidRPr="00C57B68" w:rsidRDefault="00D9254C" w:rsidP="007D3D90">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5</w:t>
            </w:r>
          </w:p>
        </w:tc>
        <w:tc>
          <w:tcPr>
            <w:tcW w:w="3649" w:type="dxa"/>
            <w:vAlign w:val="center"/>
          </w:tcPr>
          <w:p w:rsidR="00D9254C" w:rsidRPr="00C57B68" w:rsidRDefault="00D9254C"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Tổ chức thu thập ý kiến đánh giá trong việc giải quyết TTHC của tổ chức, cá nhân đối với các TTHC thuộc thẩm quyền giải quyết</w:t>
            </w:r>
          </w:p>
        </w:tc>
        <w:tc>
          <w:tcPr>
            <w:tcW w:w="2836" w:type="dxa"/>
            <w:vAlign w:val="center"/>
          </w:tcPr>
          <w:p w:rsidR="00D9254C" w:rsidRPr="00C57B68" w:rsidRDefault="00D9254C"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Biểu đánh giá của tổ chức, cá nhân</w:t>
            </w:r>
          </w:p>
        </w:tc>
        <w:tc>
          <w:tcPr>
            <w:tcW w:w="2692" w:type="dxa"/>
            <w:vAlign w:val="center"/>
          </w:tcPr>
          <w:p w:rsidR="00D9254C" w:rsidRPr="00C57B68" w:rsidRDefault="00D9254C" w:rsidP="00A80CDB">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2375" w:type="dxa"/>
          </w:tcPr>
          <w:p w:rsidR="00D9254C" w:rsidRPr="00C57B68" w:rsidRDefault="00D9254C" w:rsidP="00A80CDB">
            <w:pPr>
              <w:tabs>
                <w:tab w:val="left" w:pos="2589"/>
              </w:tabs>
              <w:spacing w:before="60" w:after="60"/>
              <w:rPr>
                <w:rFonts w:asciiTheme="majorHAnsi" w:hAnsiTheme="majorHAnsi" w:cstheme="majorHAnsi"/>
                <w:w w:val="80"/>
                <w:szCs w:val="28"/>
                <w:lang w:val="en-US"/>
              </w:rPr>
            </w:pPr>
          </w:p>
        </w:tc>
        <w:tc>
          <w:tcPr>
            <w:tcW w:w="1921" w:type="dxa"/>
            <w:vAlign w:val="center"/>
          </w:tcPr>
          <w:p w:rsidR="00D9254C" w:rsidRPr="00C57B68" w:rsidRDefault="00D9254C" w:rsidP="00743967">
            <w:pPr>
              <w:tabs>
                <w:tab w:val="left" w:pos="2589"/>
              </w:tabs>
              <w:spacing w:before="60" w:after="60"/>
              <w:jc w:val="center"/>
              <w:rPr>
                <w:rFonts w:asciiTheme="majorHAnsi" w:hAnsiTheme="majorHAnsi" w:cstheme="majorHAnsi"/>
                <w:w w:val="80"/>
                <w:szCs w:val="28"/>
                <w:lang w:val="en-US"/>
              </w:rPr>
            </w:pPr>
            <w:r w:rsidRPr="00C57B68">
              <w:rPr>
                <w:rFonts w:asciiTheme="majorHAnsi" w:hAnsiTheme="majorHAnsi" w:cstheme="majorHAnsi"/>
                <w:w w:val="80"/>
                <w:szCs w:val="28"/>
                <w:lang w:val="en-US"/>
              </w:rPr>
              <w:t>Thường xuyên</w:t>
            </w:r>
          </w:p>
        </w:tc>
      </w:tr>
      <w:tr w:rsidR="00FC201D" w:rsidRPr="00C57B68" w:rsidTr="00FC201D">
        <w:trPr>
          <w:trHeight w:val="284"/>
        </w:trPr>
        <w:tc>
          <w:tcPr>
            <w:tcW w:w="746" w:type="dxa"/>
            <w:vAlign w:val="center"/>
          </w:tcPr>
          <w:p w:rsidR="00FC201D" w:rsidRPr="00C57B68" w:rsidRDefault="00FC201D" w:rsidP="00FC201D">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6</w:t>
            </w:r>
          </w:p>
        </w:tc>
        <w:tc>
          <w:tcPr>
            <w:tcW w:w="3649" w:type="dxa"/>
            <w:vAlign w:val="center"/>
          </w:tcPr>
          <w:p w:rsidR="00FC201D" w:rsidRPr="00C57B68" w:rsidRDefault="00FC201D" w:rsidP="00FC201D">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Triển khai thực hiện “Đề án đổi mới việc thực hiện cơ chế một cửa, một cửa liên thông trong giải quyết TTHC” theo Kế hoạch số 128/KH-UBND ngày 25/5/2021 của UBND tỉnh</w:t>
            </w:r>
          </w:p>
        </w:tc>
        <w:tc>
          <w:tcPr>
            <w:tcW w:w="2836" w:type="dxa"/>
            <w:vAlign w:val="center"/>
          </w:tcPr>
          <w:p w:rsidR="00FC201D" w:rsidRPr="00FC201D" w:rsidRDefault="00FC201D" w:rsidP="00FC201D">
            <w:pPr>
              <w:spacing w:before="60" w:after="60"/>
              <w:rPr>
                <w:rFonts w:asciiTheme="majorHAnsi" w:hAnsiTheme="majorHAnsi" w:cstheme="majorHAnsi"/>
                <w:w w:val="80"/>
                <w:szCs w:val="28"/>
                <w:lang w:val="en-US"/>
              </w:rPr>
            </w:pPr>
            <w:r w:rsidRPr="00FC201D">
              <w:rPr>
                <w:rFonts w:asciiTheme="majorHAnsi" w:hAnsiTheme="majorHAnsi" w:cstheme="majorHAnsi"/>
                <w:w w:val="80"/>
                <w:szCs w:val="28"/>
                <w:lang w:val="en-US"/>
              </w:rPr>
              <w:t>- Tỷ lệ số hóa, ký số và lưu trữ điện tử đối với hồ sơ, giấy tờ, kết quả giải quyết TTHC đã được giải quyết thành công đạt 100% để đảm bảo việc kết nối chia sẻ dữ liệu trong giải quyết TTHC trên môi trường điện tử.</w:t>
            </w:r>
          </w:p>
          <w:p w:rsidR="00FC201D" w:rsidRPr="00FC201D" w:rsidRDefault="00FC201D" w:rsidP="00FC201D">
            <w:pPr>
              <w:spacing w:before="60" w:after="60"/>
              <w:rPr>
                <w:rFonts w:asciiTheme="majorHAnsi" w:hAnsiTheme="majorHAnsi" w:cstheme="majorHAnsi"/>
                <w:w w:val="80"/>
                <w:szCs w:val="28"/>
                <w:lang w:val="en-US"/>
              </w:rPr>
            </w:pPr>
            <w:r w:rsidRPr="00FC201D">
              <w:rPr>
                <w:rFonts w:asciiTheme="majorHAnsi" w:hAnsiTheme="majorHAnsi" w:cstheme="majorHAnsi"/>
                <w:w w:val="80"/>
                <w:szCs w:val="28"/>
                <w:lang w:val="en-US"/>
              </w:rPr>
              <w:t>- Số hóa hồ sơ, giấy tờ, kết quả giải quyết TTHC tại Trung tâm Phục vụ hành chính công cấp xã trên địa bàn tỉnh đạt 100%.</w:t>
            </w:r>
          </w:p>
          <w:p w:rsidR="00FC201D" w:rsidRPr="00FC201D" w:rsidRDefault="00FC201D" w:rsidP="00FC201D">
            <w:pPr>
              <w:spacing w:before="60" w:after="60"/>
              <w:rPr>
                <w:rFonts w:asciiTheme="majorHAnsi" w:hAnsiTheme="majorHAnsi" w:cstheme="majorHAnsi"/>
                <w:w w:val="80"/>
                <w:szCs w:val="28"/>
                <w:lang w:val="en-US"/>
              </w:rPr>
            </w:pPr>
            <w:r w:rsidRPr="00FD40BF">
              <w:rPr>
                <w:rFonts w:asciiTheme="majorHAnsi" w:hAnsiTheme="majorHAnsi" w:cstheme="majorHAnsi"/>
                <w:spacing w:val="-4"/>
                <w:w w:val="80"/>
                <w:szCs w:val="28"/>
                <w:lang w:val="en-US"/>
              </w:rPr>
              <w:t>- 80% người dân, doanh nghiệp</w:t>
            </w:r>
            <w:r w:rsidRPr="00FC201D">
              <w:rPr>
                <w:rFonts w:asciiTheme="majorHAnsi" w:hAnsiTheme="majorHAnsi" w:cstheme="majorHAnsi"/>
                <w:w w:val="80"/>
                <w:szCs w:val="28"/>
                <w:lang w:val="en-US"/>
              </w:rPr>
              <w:t xml:space="preserve"> khi thực hiện TTHC không phải cung cấp lại các thông tin, giấy tờ, tài liệu đã được chấp nhận khi thực hiện thành công TTHC trước đó mà cơ quan nhà nước có thẩm quyền giải quyết TTHC đang quản lý hoặc thông tin, giấy tờ, tài liệu đã được cơ quan nhà nước kết nối, chia sẻ.</w:t>
            </w:r>
          </w:p>
          <w:p w:rsidR="00FC201D" w:rsidRPr="00FC201D" w:rsidRDefault="00FC201D" w:rsidP="00FC201D">
            <w:pPr>
              <w:spacing w:before="60" w:after="60"/>
              <w:rPr>
                <w:rFonts w:asciiTheme="majorHAnsi" w:hAnsiTheme="majorHAnsi" w:cstheme="majorHAnsi"/>
                <w:w w:val="80"/>
                <w:szCs w:val="28"/>
                <w:lang w:val="en-US"/>
              </w:rPr>
            </w:pPr>
            <w:r w:rsidRPr="00FC201D">
              <w:rPr>
                <w:rFonts w:asciiTheme="majorHAnsi" w:hAnsiTheme="majorHAnsi" w:cstheme="majorHAnsi"/>
                <w:spacing w:val="-4"/>
                <w:w w:val="80"/>
                <w:szCs w:val="28"/>
                <w:lang w:val="en-US"/>
              </w:rPr>
              <w:t>- Tỷ lệ người dân thực hiện các</w:t>
            </w:r>
            <w:r w:rsidRPr="00FC201D">
              <w:rPr>
                <w:rFonts w:asciiTheme="majorHAnsi" w:hAnsiTheme="majorHAnsi" w:cstheme="majorHAnsi"/>
                <w:w w:val="80"/>
                <w:szCs w:val="28"/>
                <w:lang w:val="en-US"/>
              </w:rPr>
              <w:t xml:space="preserve"> dịch vụ công trực tuyến và thực hiện TTHC trên môi trường điện tử tối thiểu đạt 50% so với tổng số hồ sơ tiếp nhận; tối thiểu từ 80% trở lên hồ sơ giải quyết TTHC được luân chuyển trong nội bộ giữa các cơ quan có thẩm quyền giải quyết, hoặc các cơ quan có liên quan được thực hiện bằng phương thức điện tử; </w:t>
            </w:r>
            <w:r w:rsidRPr="00FC201D">
              <w:rPr>
                <w:rFonts w:asciiTheme="majorHAnsi" w:hAnsiTheme="majorHAnsi" w:cstheme="majorHAnsi"/>
                <w:spacing w:val="-4"/>
                <w:w w:val="80"/>
                <w:szCs w:val="28"/>
                <w:lang w:val="en-US"/>
              </w:rPr>
              <w:t>100% hồ sơ TTHC đã giải quyết thành công được số hóa, lưu trữ và có giá trị tái sử dụng.</w:t>
            </w:r>
            <w:r w:rsidRPr="00FC201D">
              <w:rPr>
                <w:rFonts w:asciiTheme="majorHAnsi" w:hAnsiTheme="majorHAnsi" w:cstheme="majorHAnsi"/>
                <w:w w:val="80"/>
                <w:szCs w:val="28"/>
                <w:lang w:val="en-US"/>
              </w:rPr>
              <w:t xml:space="preserve"> </w:t>
            </w:r>
          </w:p>
          <w:p w:rsidR="00FC201D" w:rsidRPr="0092333A" w:rsidRDefault="00FC201D" w:rsidP="00FC201D">
            <w:pPr>
              <w:spacing w:before="60" w:after="60"/>
              <w:rPr>
                <w:rFonts w:asciiTheme="majorHAnsi" w:hAnsiTheme="majorHAnsi" w:cstheme="majorHAnsi"/>
                <w:w w:val="80"/>
                <w:szCs w:val="28"/>
                <w:lang w:val="en-US"/>
              </w:rPr>
            </w:pPr>
            <w:r w:rsidRPr="00FC201D">
              <w:rPr>
                <w:rFonts w:asciiTheme="majorHAnsi" w:hAnsiTheme="majorHAnsi" w:cstheme="majorHAnsi"/>
                <w:w w:val="80"/>
                <w:szCs w:val="28"/>
                <w:lang w:val="en-US"/>
              </w:rPr>
              <w:t>- Tăng năng suất lao động trung bình trong giải quyết TTHC thông qua việc đẩy mạnh ứng dụng CNTT, xã hội hóa một số công việc trong quy trình hướng dẫn, tiếp nhận, giải quyết TTHC đảm bảo mục tiêu của Đề án 468.</w:t>
            </w:r>
          </w:p>
        </w:tc>
        <w:tc>
          <w:tcPr>
            <w:tcW w:w="2692" w:type="dxa"/>
            <w:vAlign w:val="center"/>
          </w:tcPr>
          <w:p w:rsidR="00FC201D" w:rsidRPr="00FC201D" w:rsidRDefault="00FC201D" w:rsidP="00FC201D">
            <w:pPr>
              <w:rPr>
                <w:w w:val="80"/>
              </w:rPr>
            </w:pPr>
            <w:r w:rsidRPr="00FC201D">
              <w:rPr>
                <w:w w:val="80"/>
              </w:rPr>
              <w:t>Các sở, ban, ngành; UBND các xã, phường</w:t>
            </w:r>
          </w:p>
        </w:tc>
        <w:tc>
          <w:tcPr>
            <w:tcW w:w="2375" w:type="dxa"/>
            <w:vAlign w:val="center"/>
          </w:tcPr>
          <w:p w:rsidR="00FC201D" w:rsidRPr="00FC201D" w:rsidRDefault="00FC201D" w:rsidP="00FC201D">
            <w:pPr>
              <w:rPr>
                <w:w w:val="80"/>
              </w:rPr>
            </w:pPr>
            <w:r w:rsidRPr="00FC201D">
              <w:rPr>
                <w:w w:val="80"/>
              </w:rPr>
              <w:t>Sở Khoa học và công nghệ</w:t>
            </w:r>
          </w:p>
        </w:tc>
        <w:tc>
          <w:tcPr>
            <w:tcW w:w="1921" w:type="dxa"/>
            <w:vAlign w:val="center"/>
          </w:tcPr>
          <w:p w:rsidR="00FC201D" w:rsidRPr="00FC201D" w:rsidRDefault="00FC201D" w:rsidP="00FC201D">
            <w:pPr>
              <w:jc w:val="center"/>
              <w:rPr>
                <w:w w:val="80"/>
              </w:rPr>
            </w:pPr>
            <w:r w:rsidRPr="00FC201D">
              <w:rPr>
                <w:w w:val="80"/>
              </w:rPr>
              <w:t>Hoàn thành trong năm 2025</w:t>
            </w:r>
          </w:p>
        </w:tc>
      </w:tr>
      <w:tr w:rsidR="00743967" w:rsidRPr="00C57B68" w:rsidTr="00743967">
        <w:trPr>
          <w:trHeight w:val="284"/>
        </w:trPr>
        <w:tc>
          <w:tcPr>
            <w:tcW w:w="746" w:type="dxa"/>
          </w:tcPr>
          <w:p w:rsidR="00743967" w:rsidRPr="00C57B68" w:rsidRDefault="00743967" w:rsidP="00743967">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IX</w:t>
            </w:r>
          </w:p>
        </w:tc>
        <w:tc>
          <w:tcPr>
            <w:tcW w:w="11552" w:type="dxa"/>
            <w:gridSpan w:val="4"/>
          </w:tcPr>
          <w:p w:rsidR="00743967" w:rsidRPr="00C57B68" w:rsidRDefault="00743967" w:rsidP="00743967">
            <w:pPr>
              <w:tabs>
                <w:tab w:val="left" w:pos="2589"/>
              </w:tabs>
              <w:spacing w:before="60" w:after="60"/>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TỔ CHỨC THỰC HIỆN, DUY TRÌ CỔNG DỊCH VỤ CÔNG TRỰC TUYẾN</w:t>
            </w:r>
          </w:p>
        </w:tc>
        <w:tc>
          <w:tcPr>
            <w:tcW w:w="1921" w:type="dxa"/>
            <w:vAlign w:val="center"/>
          </w:tcPr>
          <w:p w:rsidR="00743967" w:rsidRPr="00C57B68" w:rsidRDefault="00743967" w:rsidP="00743967">
            <w:pPr>
              <w:tabs>
                <w:tab w:val="left" w:pos="2589"/>
              </w:tabs>
              <w:spacing w:before="60" w:after="60"/>
              <w:jc w:val="center"/>
              <w:rPr>
                <w:rFonts w:asciiTheme="majorHAnsi" w:hAnsiTheme="majorHAnsi" w:cstheme="majorHAnsi"/>
                <w:w w:val="80"/>
                <w:szCs w:val="28"/>
                <w:lang w:val="en-US"/>
              </w:rPr>
            </w:pPr>
          </w:p>
        </w:tc>
      </w:tr>
      <w:tr w:rsidR="00743967" w:rsidRPr="00C57B68" w:rsidTr="00743967">
        <w:trPr>
          <w:trHeight w:val="284"/>
        </w:trPr>
        <w:tc>
          <w:tcPr>
            <w:tcW w:w="746" w:type="dxa"/>
            <w:vAlign w:val="center"/>
          </w:tcPr>
          <w:p w:rsidR="00743967" w:rsidRPr="00C57B68" w:rsidRDefault="00743967"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Tổ chức thực hiện dịch vụ công trực tuyến một phần, toàn trình</w:t>
            </w:r>
          </w:p>
        </w:tc>
        <w:tc>
          <w:tcPr>
            <w:tcW w:w="2836"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dịch vụ công trực tuyến một phần, toàn trình được triển khai thực hiện</w:t>
            </w:r>
          </w:p>
        </w:tc>
        <w:tc>
          <w:tcPr>
            <w:tcW w:w="2692" w:type="dxa"/>
            <w:vMerge w:val="restart"/>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w:t>
            </w:r>
          </w:p>
        </w:tc>
        <w:tc>
          <w:tcPr>
            <w:tcW w:w="2375" w:type="dxa"/>
            <w:vMerge w:val="restart"/>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 UBND các xã, phường</w:t>
            </w:r>
          </w:p>
        </w:tc>
        <w:tc>
          <w:tcPr>
            <w:tcW w:w="1921" w:type="dxa"/>
            <w:vMerge w:val="restart"/>
            <w:vAlign w:val="center"/>
          </w:tcPr>
          <w:p w:rsidR="00743967" w:rsidRPr="00C57B68" w:rsidRDefault="00743967"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Thường xuyên</w:t>
            </w:r>
          </w:p>
        </w:tc>
      </w:tr>
      <w:tr w:rsidR="00743967" w:rsidRPr="00C57B68" w:rsidTr="00743967">
        <w:trPr>
          <w:trHeight w:val="284"/>
        </w:trPr>
        <w:tc>
          <w:tcPr>
            <w:tcW w:w="746" w:type="dxa"/>
            <w:vAlign w:val="center"/>
          </w:tcPr>
          <w:p w:rsidR="00743967" w:rsidRPr="00C57B68" w:rsidRDefault="00743967"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Xây dựng quy trình điện tử trong giải quyết TTHC (ngay sau khi Chủ tịch UBND tỉnh phê duyệt quy trình nội bộ trong giải quyết TTHC)</w:t>
            </w:r>
          </w:p>
        </w:tc>
        <w:tc>
          <w:tcPr>
            <w:tcW w:w="2836"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Quy trình điện tử trong giải quyết TTHC được thực hiện</w:t>
            </w:r>
          </w:p>
        </w:tc>
        <w:tc>
          <w:tcPr>
            <w:tcW w:w="2692" w:type="dxa"/>
            <w:vMerge/>
          </w:tcPr>
          <w:p w:rsidR="00743967" w:rsidRPr="00C57B68" w:rsidRDefault="00743967" w:rsidP="00743967">
            <w:pPr>
              <w:tabs>
                <w:tab w:val="left" w:pos="2589"/>
              </w:tabs>
              <w:spacing w:before="60" w:after="60"/>
              <w:rPr>
                <w:rFonts w:asciiTheme="majorHAnsi" w:hAnsiTheme="majorHAnsi" w:cstheme="majorHAnsi"/>
                <w:w w:val="80"/>
                <w:szCs w:val="28"/>
                <w:lang w:val="en-US"/>
              </w:rPr>
            </w:pPr>
          </w:p>
        </w:tc>
        <w:tc>
          <w:tcPr>
            <w:tcW w:w="2375" w:type="dxa"/>
            <w:vMerge/>
          </w:tcPr>
          <w:p w:rsidR="00743967" w:rsidRPr="00C57B68" w:rsidRDefault="00743967" w:rsidP="00743967">
            <w:pPr>
              <w:tabs>
                <w:tab w:val="left" w:pos="2589"/>
              </w:tabs>
              <w:spacing w:before="60" w:after="60"/>
              <w:rPr>
                <w:rFonts w:asciiTheme="majorHAnsi" w:hAnsiTheme="majorHAnsi" w:cstheme="majorHAnsi"/>
                <w:w w:val="80"/>
                <w:szCs w:val="28"/>
                <w:lang w:val="en-US"/>
              </w:rPr>
            </w:pPr>
          </w:p>
        </w:tc>
        <w:tc>
          <w:tcPr>
            <w:tcW w:w="1921" w:type="dxa"/>
            <w:vMerge/>
            <w:vAlign w:val="center"/>
          </w:tcPr>
          <w:p w:rsidR="00743967" w:rsidRPr="00C57B68" w:rsidRDefault="00743967" w:rsidP="00743967">
            <w:pPr>
              <w:tabs>
                <w:tab w:val="left" w:pos="2589"/>
              </w:tabs>
              <w:spacing w:before="60" w:after="60"/>
              <w:jc w:val="center"/>
              <w:rPr>
                <w:rFonts w:asciiTheme="majorHAnsi" w:hAnsiTheme="majorHAnsi" w:cstheme="majorHAnsi"/>
                <w:w w:val="80"/>
                <w:szCs w:val="28"/>
                <w:lang w:val="en-US"/>
              </w:rPr>
            </w:pPr>
          </w:p>
        </w:tc>
      </w:tr>
      <w:tr w:rsidR="00743967" w:rsidRPr="00C57B68" w:rsidTr="00743967">
        <w:trPr>
          <w:trHeight w:val="284"/>
        </w:trPr>
        <w:tc>
          <w:tcPr>
            <w:tcW w:w="746" w:type="dxa"/>
            <w:vAlign w:val="center"/>
          </w:tcPr>
          <w:p w:rsidR="00743967" w:rsidRPr="00C57B68" w:rsidRDefault="00743967"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3</w:t>
            </w:r>
          </w:p>
        </w:tc>
        <w:tc>
          <w:tcPr>
            <w:tcW w:w="3649"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Tích hợp, kết nối các dịch vụ công theo yêu cầu của Chính phủ, Văn phòng Chính phủ, UBND tỉnh</w:t>
            </w:r>
          </w:p>
        </w:tc>
        <w:tc>
          <w:tcPr>
            <w:tcW w:w="2836"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dịch vụ được tích hợp, kết nối</w:t>
            </w:r>
          </w:p>
        </w:tc>
        <w:tc>
          <w:tcPr>
            <w:tcW w:w="2692" w:type="dxa"/>
            <w:vMerge/>
          </w:tcPr>
          <w:p w:rsidR="00743967" w:rsidRPr="00C57B68" w:rsidRDefault="00743967" w:rsidP="00743967">
            <w:pPr>
              <w:tabs>
                <w:tab w:val="left" w:pos="2589"/>
              </w:tabs>
              <w:spacing w:before="60" w:after="60"/>
              <w:rPr>
                <w:rFonts w:asciiTheme="majorHAnsi" w:hAnsiTheme="majorHAnsi" w:cstheme="majorHAnsi"/>
                <w:w w:val="80"/>
                <w:szCs w:val="28"/>
                <w:lang w:val="en-US"/>
              </w:rPr>
            </w:pPr>
          </w:p>
        </w:tc>
        <w:tc>
          <w:tcPr>
            <w:tcW w:w="2375"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cơ quan, đơn vị liên quan</w:t>
            </w:r>
          </w:p>
        </w:tc>
        <w:tc>
          <w:tcPr>
            <w:tcW w:w="1921" w:type="dxa"/>
            <w:vAlign w:val="center"/>
          </w:tcPr>
          <w:p w:rsidR="00743967" w:rsidRPr="00C57B68" w:rsidRDefault="00743967"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Theo yêu cầu</w:t>
            </w:r>
          </w:p>
        </w:tc>
      </w:tr>
      <w:tr w:rsidR="00743967" w:rsidRPr="00C57B68" w:rsidTr="00743967">
        <w:trPr>
          <w:trHeight w:val="284"/>
        </w:trPr>
        <w:tc>
          <w:tcPr>
            <w:tcW w:w="746" w:type="dxa"/>
          </w:tcPr>
          <w:p w:rsidR="00743967" w:rsidRPr="00C57B68" w:rsidRDefault="00743967" w:rsidP="00743967">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X</w:t>
            </w:r>
          </w:p>
        </w:tc>
        <w:tc>
          <w:tcPr>
            <w:tcW w:w="6485" w:type="dxa"/>
            <w:gridSpan w:val="2"/>
          </w:tcPr>
          <w:p w:rsidR="00743967" w:rsidRPr="00C57B68" w:rsidRDefault="00743967" w:rsidP="00743967">
            <w:pPr>
              <w:tabs>
                <w:tab w:val="left" w:pos="2589"/>
              </w:tabs>
              <w:spacing w:before="60" w:after="60"/>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CÔNG TÁC KIỂM TRA, KIỂM SOÁT TTHC</w:t>
            </w:r>
          </w:p>
        </w:tc>
        <w:tc>
          <w:tcPr>
            <w:tcW w:w="2692" w:type="dxa"/>
          </w:tcPr>
          <w:p w:rsidR="00743967" w:rsidRPr="00C57B68" w:rsidRDefault="00743967" w:rsidP="00743967">
            <w:pPr>
              <w:tabs>
                <w:tab w:val="left" w:pos="2589"/>
              </w:tabs>
              <w:spacing w:before="60" w:after="60"/>
              <w:rPr>
                <w:rFonts w:asciiTheme="majorHAnsi" w:hAnsiTheme="majorHAnsi" w:cstheme="majorHAnsi"/>
                <w:w w:val="80"/>
                <w:szCs w:val="28"/>
                <w:lang w:val="en-US"/>
              </w:rPr>
            </w:pPr>
          </w:p>
        </w:tc>
        <w:tc>
          <w:tcPr>
            <w:tcW w:w="2375" w:type="dxa"/>
          </w:tcPr>
          <w:p w:rsidR="00743967" w:rsidRPr="00C57B68" w:rsidRDefault="00743967" w:rsidP="00743967">
            <w:pPr>
              <w:tabs>
                <w:tab w:val="left" w:pos="2589"/>
              </w:tabs>
              <w:spacing w:before="60" w:after="60"/>
              <w:rPr>
                <w:rFonts w:asciiTheme="majorHAnsi" w:hAnsiTheme="majorHAnsi" w:cstheme="majorHAnsi"/>
                <w:w w:val="80"/>
                <w:szCs w:val="28"/>
                <w:lang w:val="en-US"/>
              </w:rPr>
            </w:pPr>
          </w:p>
        </w:tc>
        <w:tc>
          <w:tcPr>
            <w:tcW w:w="1921" w:type="dxa"/>
            <w:vAlign w:val="center"/>
          </w:tcPr>
          <w:p w:rsidR="00743967" w:rsidRPr="00C57B68" w:rsidRDefault="00743967" w:rsidP="00743967">
            <w:pPr>
              <w:tabs>
                <w:tab w:val="left" w:pos="2589"/>
              </w:tabs>
              <w:spacing w:before="60" w:after="60"/>
              <w:jc w:val="center"/>
              <w:rPr>
                <w:rFonts w:asciiTheme="majorHAnsi" w:hAnsiTheme="majorHAnsi" w:cstheme="majorHAnsi"/>
                <w:w w:val="80"/>
                <w:szCs w:val="28"/>
                <w:lang w:val="en-US"/>
              </w:rPr>
            </w:pPr>
          </w:p>
        </w:tc>
      </w:tr>
      <w:tr w:rsidR="00743967" w:rsidRPr="00C57B68" w:rsidTr="00743967">
        <w:trPr>
          <w:trHeight w:val="284"/>
        </w:trPr>
        <w:tc>
          <w:tcPr>
            <w:tcW w:w="746" w:type="dxa"/>
            <w:vAlign w:val="center"/>
          </w:tcPr>
          <w:p w:rsidR="00743967" w:rsidRPr="00C57B68" w:rsidRDefault="00743967"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Kiểm tra công tác kiểm soát TTHC và thực hiện cơ chế một cửa, một cửa liên thông trong giải quyết TTHC theo Nghị định số 118/2025/NĐ- CP</w:t>
            </w:r>
          </w:p>
        </w:tc>
        <w:tc>
          <w:tcPr>
            <w:tcW w:w="2836"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Báo cáo kiểm tra công tác KSTTHC</w:t>
            </w:r>
          </w:p>
        </w:tc>
        <w:tc>
          <w:tcPr>
            <w:tcW w:w="2692"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1921" w:type="dxa"/>
            <w:vAlign w:val="center"/>
          </w:tcPr>
          <w:p w:rsidR="00743967" w:rsidRPr="00743967" w:rsidRDefault="00743967" w:rsidP="00743967">
            <w:pPr>
              <w:spacing w:before="60" w:after="60"/>
              <w:rPr>
                <w:rFonts w:asciiTheme="majorHAnsi" w:hAnsiTheme="majorHAnsi" w:cstheme="majorHAnsi"/>
                <w:spacing w:val="-6"/>
                <w:w w:val="80"/>
                <w:szCs w:val="28"/>
              </w:rPr>
            </w:pPr>
            <w:r w:rsidRPr="00743967">
              <w:rPr>
                <w:rStyle w:val="fontstyle01"/>
                <w:rFonts w:asciiTheme="majorHAnsi" w:hAnsiTheme="majorHAnsi" w:cstheme="majorHAnsi"/>
                <w:spacing w:val="-6"/>
                <w:w w:val="80"/>
              </w:rPr>
              <w:t>Kiểm tra định k</w:t>
            </w:r>
            <w:r w:rsidRPr="00743967">
              <w:rPr>
                <w:rStyle w:val="fontstyle21"/>
                <w:rFonts w:asciiTheme="majorHAnsi" w:hAnsiTheme="majorHAnsi" w:cstheme="majorHAnsi"/>
                <w:spacing w:val="-6"/>
                <w:w w:val="80"/>
              </w:rPr>
              <w:t>ỳ</w:t>
            </w:r>
            <w:r w:rsidRPr="00743967">
              <w:rPr>
                <w:rStyle w:val="fontstyle01"/>
                <w:rFonts w:asciiTheme="majorHAnsi" w:hAnsiTheme="majorHAnsi" w:cstheme="majorHAnsi"/>
                <w:spacing w:val="-6"/>
                <w:w w:val="80"/>
              </w:rPr>
              <w:t>, đột xuất theo chỉ đạo</w:t>
            </w:r>
          </w:p>
        </w:tc>
      </w:tr>
      <w:tr w:rsidR="00743967" w:rsidRPr="00C57B68" w:rsidTr="00743967">
        <w:trPr>
          <w:trHeight w:val="284"/>
        </w:trPr>
        <w:tc>
          <w:tcPr>
            <w:tcW w:w="746" w:type="dxa"/>
            <w:vAlign w:val="center"/>
          </w:tcPr>
          <w:p w:rsidR="00743967" w:rsidRPr="00C57B68" w:rsidRDefault="00743967"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 xml:space="preserve">Kiểm tra việc tuân thủ TTHC và niêm yết công khai TTHC tại nơi trực tiếp giải quyết TTHC, tổ chức thực hiện cơ chế một cửa, một cửa liên thông trong </w:t>
            </w:r>
            <w:r w:rsidRPr="00FC201D">
              <w:rPr>
                <w:rStyle w:val="fontstyle01"/>
                <w:rFonts w:asciiTheme="majorHAnsi" w:hAnsiTheme="majorHAnsi" w:cstheme="majorHAnsi"/>
                <w:spacing w:val="-4"/>
                <w:w w:val="80"/>
              </w:rPr>
              <w:t>giải quyết TTHC thuộc thẩm quyền quản lý của cơ quan, đơn vị, địa phương.</w:t>
            </w:r>
          </w:p>
        </w:tc>
        <w:tc>
          <w:tcPr>
            <w:tcW w:w="2836"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Lập Kế hoạch kiểm tra và tổng hợp báo cáo cấp có thẩm quyền</w:t>
            </w:r>
          </w:p>
        </w:tc>
        <w:tc>
          <w:tcPr>
            <w:tcW w:w="2692"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1921" w:type="dxa"/>
            <w:vAlign w:val="center"/>
          </w:tcPr>
          <w:p w:rsidR="00743967" w:rsidRPr="00743967" w:rsidRDefault="00743967" w:rsidP="00743967">
            <w:pPr>
              <w:spacing w:before="60" w:after="60"/>
              <w:rPr>
                <w:rFonts w:asciiTheme="majorHAnsi" w:hAnsiTheme="majorHAnsi" w:cstheme="majorHAnsi"/>
                <w:spacing w:val="-6"/>
                <w:w w:val="80"/>
                <w:szCs w:val="28"/>
              </w:rPr>
            </w:pPr>
            <w:r w:rsidRPr="00743967">
              <w:rPr>
                <w:rStyle w:val="fontstyle01"/>
                <w:rFonts w:asciiTheme="majorHAnsi" w:hAnsiTheme="majorHAnsi" w:cstheme="majorHAnsi"/>
                <w:spacing w:val="-6"/>
                <w:w w:val="80"/>
              </w:rPr>
              <w:t>Kiểm tra định k</w:t>
            </w:r>
            <w:r w:rsidRPr="00743967">
              <w:rPr>
                <w:rStyle w:val="fontstyle21"/>
                <w:rFonts w:asciiTheme="majorHAnsi" w:hAnsiTheme="majorHAnsi" w:cstheme="majorHAnsi"/>
                <w:spacing w:val="-6"/>
                <w:w w:val="80"/>
              </w:rPr>
              <w:t>ỳ</w:t>
            </w:r>
            <w:r w:rsidRPr="00743967">
              <w:rPr>
                <w:rStyle w:val="fontstyle01"/>
                <w:rFonts w:asciiTheme="majorHAnsi" w:hAnsiTheme="majorHAnsi" w:cstheme="majorHAnsi"/>
                <w:spacing w:val="-6"/>
                <w:w w:val="80"/>
              </w:rPr>
              <w:t>, đột xuất theo chỉ đạo</w:t>
            </w:r>
          </w:p>
        </w:tc>
      </w:tr>
      <w:tr w:rsidR="00743967" w:rsidRPr="00C57B68" w:rsidTr="00743967">
        <w:trPr>
          <w:trHeight w:val="284"/>
        </w:trPr>
        <w:tc>
          <w:tcPr>
            <w:tcW w:w="746" w:type="dxa"/>
          </w:tcPr>
          <w:p w:rsidR="00743967" w:rsidRPr="00C57B68" w:rsidRDefault="00743967" w:rsidP="00743967">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XI</w:t>
            </w:r>
          </w:p>
        </w:tc>
        <w:tc>
          <w:tcPr>
            <w:tcW w:w="9177" w:type="dxa"/>
            <w:gridSpan w:val="3"/>
          </w:tcPr>
          <w:p w:rsidR="00743967" w:rsidRPr="00C57B68" w:rsidRDefault="00743967" w:rsidP="00743967">
            <w:pPr>
              <w:tabs>
                <w:tab w:val="left" w:pos="2589"/>
              </w:tabs>
              <w:spacing w:before="60" w:after="60"/>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TRUYỀN THÔNG VỀ CÔNG TÁC KIỂM SOÁT TTHC</w:t>
            </w:r>
          </w:p>
        </w:tc>
        <w:tc>
          <w:tcPr>
            <w:tcW w:w="2375" w:type="dxa"/>
          </w:tcPr>
          <w:p w:rsidR="00743967" w:rsidRPr="00C57B68" w:rsidRDefault="00743967" w:rsidP="00743967">
            <w:pPr>
              <w:tabs>
                <w:tab w:val="left" w:pos="2589"/>
              </w:tabs>
              <w:spacing w:before="60" w:after="60"/>
              <w:rPr>
                <w:rFonts w:asciiTheme="majorHAnsi" w:hAnsiTheme="majorHAnsi" w:cstheme="majorHAnsi"/>
                <w:w w:val="80"/>
                <w:szCs w:val="28"/>
                <w:lang w:val="en-US"/>
              </w:rPr>
            </w:pPr>
          </w:p>
        </w:tc>
        <w:tc>
          <w:tcPr>
            <w:tcW w:w="1921" w:type="dxa"/>
            <w:vAlign w:val="center"/>
          </w:tcPr>
          <w:p w:rsidR="00743967" w:rsidRPr="00C57B68" w:rsidRDefault="00743967" w:rsidP="00743967">
            <w:pPr>
              <w:tabs>
                <w:tab w:val="left" w:pos="2589"/>
              </w:tabs>
              <w:spacing w:before="60" w:after="60"/>
              <w:jc w:val="center"/>
              <w:rPr>
                <w:rFonts w:asciiTheme="majorHAnsi" w:hAnsiTheme="majorHAnsi" w:cstheme="majorHAnsi"/>
                <w:w w:val="80"/>
                <w:szCs w:val="28"/>
                <w:lang w:val="en-US"/>
              </w:rPr>
            </w:pPr>
          </w:p>
        </w:tc>
      </w:tr>
      <w:tr w:rsidR="00743967" w:rsidRPr="00C57B68" w:rsidTr="00743967">
        <w:trPr>
          <w:trHeight w:val="284"/>
        </w:trPr>
        <w:tc>
          <w:tcPr>
            <w:tcW w:w="746" w:type="dxa"/>
            <w:vAlign w:val="center"/>
          </w:tcPr>
          <w:p w:rsidR="00743967" w:rsidRPr="00C57B68" w:rsidRDefault="00743967"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Truyền thông về công tác Kiểm soát TTHC; thực hiện Nghị định số 118/2025/NĐ- CP; các hoạt động nổi bật trong công tác cải cách TTHC, kiểm soát TTHC</w:t>
            </w:r>
          </w:p>
        </w:tc>
        <w:tc>
          <w:tcPr>
            <w:tcW w:w="2836"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tin, bài về hoạt động kiểm soát TTHC, cơ chế một cửa, một cửa liên thông trong giải quyết TTHC của tỉnh, các hình thức khác: tờ rơi, khẩu hiệu…</w:t>
            </w:r>
          </w:p>
        </w:tc>
        <w:tc>
          <w:tcPr>
            <w:tcW w:w="2692"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 xml:space="preserve">Các sở, ban, </w:t>
            </w:r>
            <w:r w:rsidRPr="00C57B68">
              <w:rPr>
                <w:rStyle w:val="fontstyle01"/>
                <w:rFonts w:asciiTheme="majorHAnsi" w:hAnsiTheme="majorHAnsi" w:cstheme="majorHAnsi"/>
                <w:w w:val="80"/>
                <w:lang w:val="en-US"/>
              </w:rPr>
              <w:t>n</w:t>
            </w:r>
            <w:r w:rsidRPr="00C57B68">
              <w:rPr>
                <w:rStyle w:val="fontstyle01"/>
                <w:rFonts w:asciiTheme="majorHAnsi" w:hAnsiTheme="majorHAnsi" w:cstheme="majorHAnsi"/>
                <w:w w:val="80"/>
              </w:rPr>
              <w:t>gành; Báo Sơn La, Đài PTTH tỉnh; UBND các xã, phường</w:t>
            </w:r>
          </w:p>
        </w:tc>
        <w:tc>
          <w:tcPr>
            <w:tcW w:w="2375" w:type="dxa"/>
            <w:vAlign w:val="center"/>
          </w:tcPr>
          <w:p w:rsidR="00743967" w:rsidRPr="00C57B68" w:rsidRDefault="00743967" w:rsidP="00743967">
            <w:pPr>
              <w:spacing w:before="60" w:after="60"/>
              <w:rPr>
                <w:rFonts w:asciiTheme="majorHAnsi" w:hAnsiTheme="majorHAnsi" w:cstheme="majorHAnsi"/>
                <w:w w:val="80"/>
                <w:szCs w:val="28"/>
              </w:rPr>
            </w:pPr>
          </w:p>
        </w:tc>
        <w:tc>
          <w:tcPr>
            <w:tcW w:w="1921" w:type="dxa"/>
            <w:vAlign w:val="center"/>
          </w:tcPr>
          <w:p w:rsidR="00743967" w:rsidRPr="00C57B68" w:rsidRDefault="00743967" w:rsidP="00743967">
            <w:pPr>
              <w:spacing w:before="60" w:after="60"/>
              <w:jc w:val="center"/>
              <w:rPr>
                <w:rFonts w:asciiTheme="majorHAnsi" w:hAnsiTheme="majorHAnsi" w:cstheme="majorHAnsi"/>
                <w:w w:val="80"/>
                <w:szCs w:val="28"/>
                <w:lang w:val="en-US"/>
              </w:rPr>
            </w:pPr>
            <w:r w:rsidRPr="00C57B68">
              <w:rPr>
                <w:rStyle w:val="fontstyle01"/>
                <w:rFonts w:asciiTheme="majorHAnsi" w:hAnsiTheme="majorHAnsi" w:cstheme="majorHAnsi"/>
                <w:w w:val="80"/>
              </w:rPr>
              <w:t>Thường xuyên</w:t>
            </w:r>
          </w:p>
        </w:tc>
      </w:tr>
      <w:tr w:rsidR="00743967" w:rsidRPr="00C57B68" w:rsidTr="00743967">
        <w:trPr>
          <w:trHeight w:val="284"/>
        </w:trPr>
        <w:tc>
          <w:tcPr>
            <w:tcW w:w="746" w:type="dxa"/>
          </w:tcPr>
          <w:p w:rsidR="00743967" w:rsidRPr="00C57B68" w:rsidRDefault="00743967" w:rsidP="00743967">
            <w:pPr>
              <w:tabs>
                <w:tab w:val="left" w:pos="2589"/>
              </w:tabs>
              <w:spacing w:before="60" w:after="60"/>
              <w:jc w:val="center"/>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XII</w:t>
            </w:r>
          </w:p>
        </w:tc>
        <w:tc>
          <w:tcPr>
            <w:tcW w:w="6485" w:type="dxa"/>
            <w:gridSpan w:val="2"/>
          </w:tcPr>
          <w:p w:rsidR="00743967" w:rsidRPr="00C57B68" w:rsidRDefault="00743967" w:rsidP="00743967">
            <w:pPr>
              <w:tabs>
                <w:tab w:val="left" w:pos="2589"/>
              </w:tabs>
              <w:spacing w:before="60" w:after="60"/>
              <w:rPr>
                <w:rFonts w:asciiTheme="majorHAnsi" w:hAnsiTheme="majorHAnsi" w:cstheme="majorHAnsi"/>
                <w:b/>
                <w:bCs/>
                <w:w w:val="80"/>
                <w:szCs w:val="28"/>
                <w:lang w:val="en-US"/>
              </w:rPr>
            </w:pPr>
            <w:r w:rsidRPr="00C57B68">
              <w:rPr>
                <w:rFonts w:asciiTheme="majorHAnsi" w:hAnsiTheme="majorHAnsi" w:cstheme="majorHAnsi"/>
                <w:b/>
                <w:bCs/>
                <w:w w:val="80"/>
                <w:szCs w:val="28"/>
                <w:lang w:val="en-US"/>
              </w:rPr>
              <w:t>CHẾ ĐỘ THÔNG TIN BÁO CÁO</w:t>
            </w:r>
          </w:p>
        </w:tc>
        <w:tc>
          <w:tcPr>
            <w:tcW w:w="2692" w:type="dxa"/>
          </w:tcPr>
          <w:p w:rsidR="00743967" w:rsidRPr="00C57B68" w:rsidRDefault="00743967" w:rsidP="00743967">
            <w:pPr>
              <w:tabs>
                <w:tab w:val="left" w:pos="2589"/>
              </w:tabs>
              <w:spacing w:before="60" w:after="60"/>
              <w:rPr>
                <w:rFonts w:asciiTheme="majorHAnsi" w:hAnsiTheme="majorHAnsi" w:cstheme="majorHAnsi"/>
                <w:w w:val="80"/>
                <w:szCs w:val="28"/>
                <w:lang w:val="en-US"/>
              </w:rPr>
            </w:pPr>
          </w:p>
        </w:tc>
        <w:tc>
          <w:tcPr>
            <w:tcW w:w="2375" w:type="dxa"/>
          </w:tcPr>
          <w:p w:rsidR="00743967" w:rsidRPr="00C57B68" w:rsidRDefault="00743967" w:rsidP="00743967">
            <w:pPr>
              <w:tabs>
                <w:tab w:val="left" w:pos="2589"/>
              </w:tabs>
              <w:spacing w:before="60" w:after="60"/>
              <w:rPr>
                <w:rFonts w:asciiTheme="majorHAnsi" w:hAnsiTheme="majorHAnsi" w:cstheme="majorHAnsi"/>
                <w:w w:val="80"/>
                <w:szCs w:val="28"/>
                <w:lang w:val="en-US"/>
              </w:rPr>
            </w:pPr>
          </w:p>
        </w:tc>
        <w:tc>
          <w:tcPr>
            <w:tcW w:w="1921" w:type="dxa"/>
            <w:vAlign w:val="center"/>
          </w:tcPr>
          <w:p w:rsidR="00743967" w:rsidRPr="00C57B68" w:rsidRDefault="00743967" w:rsidP="00743967">
            <w:pPr>
              <w:tabs>
                <w:tab w:val="left" w:pos="2589"/>
              </w:tabs>
              <w:spacing w:before="60" w:after="60"/>
              <w:jc w:val="center"/>
              <w:rPr>
                <w:rFonts w:asciiTheme="majorHAnsi" w:hAnsiTheme="majorHAnsi" w:cstheme="majorHAnsi"/>
                <w:w w:val="80"/>
                <w:szCs w:val="28"/>
                <w:lang w:val="en-US"/>
              </w:rPr>
            </w:pPr>
          </w:p>
        </w:tc>
      </w:tr>
      <w:tr w:rsidR="00743967" w:rsidRPr="00C57B68" w:rsidTr="00743967">
        <w:trPr>
          <w:trHeight w:val="284"/>
        </w:trPr>
        <w:tc>
          <w:tcPr>
            <w:tcW w:w="746" w:type="dxa"/>
            <w:vAlign w:val="center"/>
          </w:tcPr>
          <w:p w:rsidR="00743967" w:rsidRPr="00C57B68" w:rsidRDefault="00743967"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1</w:t>
            </w:r>
          </w:p>
        </w:tc>
        <w:tc>
          <w:tcPr>
            <w:tcW w:w="3649"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Báo cáo định kỳ, chuyên đề, đột xuất về tình hình và kết quả thực hiện hoạt động kiểm soát TTHC</w:t>
            </w:r>
          </w:p>
        </w:tc>
        <w:tc>
          <w:tcPr>
            <w:tcW w:w="2836"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Báo cáo của các sở, ban, ngành; UBND xã, phường</w:t>
            </w:r>
          </w:p>
        </w:tc>
        <w:tc>
          <w:tcPr>
            <w:tcW w:w="2692"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2375"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1921" w:type="dxa"/>
            <w:vAlign w:val="center"/>
          </w:tcPr>
          <w:p w:rsidR="00743967" w:rsidRPr="00C57B68" w:rsidRDefault="00743967" w:rsidP="00FC201D">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 xml:space="preserve">Báo cáo quý, </w:t>
            </w:r>
            <w:r>
              <w:rPr>
                <w:rStyle w:val="fontstyle01"/>
                <w:rFonts w:asciiTheme="majorHAnsi" w:hAnsiTheme="majorHAnsi" w:cstheme="majorHAnsi"/>
                <w:w w:val="80"/>
                <w:lang w:val="en-US"/>
              </w:rPr>
              <w:t xml:space="preserve">               </w:t>
            </w:r>
            <w:r w:rsidRPr="00C57B68">
              <w:rPr>
                <w:rStyle w:val="fontstyle01"/>
                <w:rFonts w:asciiTheme="majorHAnsi" w:hAnsiTheme="majorHAnsi" w:cstheme="majorHAnsi"/>
                <w:w w:val="80"/>
              </w:rPr>
              <w:t>BC năm, BC đột xuất theo yêu cầu của Chính phủ, UBND tỉnh</w:t>
            </w:r>
          </w:p>
        </w:tc>
      </w:tr>
      <w:tr w:rsidR="00743967" w:rsidRPr="00C57B68" w:rsidTr="00743967">
        <w:trPr>
          <w:trHeight w:val="284"/>
        </w:trPr>
        <w:tc>
          <w:tcPr>
            <w:tcW w:w="746" w:type="dxa"/>
            <w:vAlign w:val="center"/>
          </w:tcPr>
          <w:p w:rsidR="00743967" w:rsidRPr="00C57B68" w:rsidRDefault="00743967"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2</w:t>
            </w:r>
          </w:p>
        </w:tc>
        <w:tc>
          <w:tcPr>
            <w:tcW w:w="3649"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Tổng hợp báo cáo định k</w:t>
            </w:r>
            <w:r w:rsidRPr="00C57B68">
              <w:rPr>
                <w:rStyle w:val="fontstyle21"/>
                <w:rFonts w:asciiTheme="majorHAnsi" w:hAnsiTheme="majorHAnsi" w:cstheme="majorHAnsi"/>
                <w:w w:val="80"/>
              </w:rPr>
              <w:t>ỳ</w:t>
            </w:r>
            <w:r w:rsidRPr="00C57B68">
              <w:rPr>
                <w:rStyle w:val="fontstyle01"/>
                <w:rFonts w:asciiTheme="majorHAnsi" w:hAnsiTheme="majorHAnsi" w:cstheme="majorHAnsi"/>
                <w:w w:val="80"/>
              </w:rPr>
              <w:t>, chuyên đề, đột xuất về tình hình và kết quả thực hiện hoạt động kiểm soát TTHC báo cáo Chính phủ, UBND tỉnh</w:t>
            </w:r>
          </w:p>
        </w:tc>
        <w:tc>
          <w:tcPr>
            <w:tcW w:w="2836"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Báo cáo của UBND tỉnh</w:t>
            </w:r>
          </w:p>
        </w:tc>
        <w:tc>
          <w:tcPr>
            <w:tcW w:w="2692"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743967" w:rsidRPr="00C57B68" w:rsidRDefault="00743967"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1921" w:type="dxa"/>
            <w:vAlign w:val="center"/>
          </w:tcPr>
          <w:p w:rsidR="00743967" w:rsidRPr="00C57B68" w:rsidRDefault="00743967" w:rsidP="00FC201D">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 xml:space="preserve">Báo cáo quý, </w:t>
            </w:r>
            <w:r>
              <w:rPr>
                <w:rStyle w:val="fontstyle01"/>
                <w:rFonts w:asciiTheme="majorHAnsi" w:hAnsiTheme="majorHAnsi" w:cstheme="majorHAnsi"/>
                <w:w w:val="80"/>
                <w:lang w:val="en-US"/>
              </w:rPr>
              <w:t xml:space="preserve">              </w:t>
            </w:r>
            <w:r w:rsidRPr="00C57B68">
              <w:rPr>
                <w:rStyle w:val="fontstyle01"/>
                <w:rFonts w:asciiTheme="majorHAnsi" w:hAnsiTheme="majorHAnsi" w:cstheme="majorHAnsi"/>
                <w:w w:val="80"/>
              </w:rPr>
              <w:t>BC năm; BC đột xuất theo yêu cầu của Chính phủ, UBND tỉnh</w:t>
            </w:r>
          </w:p>
        </w:tc>
      </w:tr>
      <w:tr w:rsidR="00FC201D" w:rsidRPr="00C57B68" w:rsidTr="00743967">
        <w:trPr>
          <w:trHeight w:val="284"/>
        </w:trPr>
        <w:tc>
          <w:tcPr>
            <w:tcW w:w="746" w:type="dxa"/>
            <w:vMerge w:val="restart"/>
            <w:vAlign w:val="center"/>
          </w:tcPr>
          <w:p w:rsidR="00FC201D" w:rsidRPr="00C57B68" w:rsidRDefault="00FC201D"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3</w:t>
            </w:r>
          </w:p>
        </w:tc>
        <w:tc>
          <w:tcPr>
            <w:tcW w:w="3649" w:type="dxa"/>
            <w:vAlign w:val="center"/>
          </w:tcPr>
          <w:p w:rsidR="00FC201D" w:rsidRPr="00C57B68" w:rsidRDefault="00FC201D"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w:t>
            </w:r>
            <w:r w:rsidRPr="00C57B68">
              <w:rPr>
                <w:rStyle w:val="fontstyle01"/>
                <w:rFonts w:asciiTheme="majorHAnsi" w:hAnsiTheme="majorHAnsi" w:cstheme="majorHAnsi"/>
                <w:w w:val="80"/>
                <w:lang w:val="en-US"/>
              </w:rPr>
              <w:t xml:space="preserve"> </w:t>
            </w:r>
            <w:r w:rsidRPr="00C57B68">
              <w:rPr>
                <w:rStyle w:val="fontstyle01"/>
                <w:rFonts w:asciiTheme="majorHAnsi" w:hAnsiTheme="majorHAnsi" w:cstheme="majorHAnsi"/>
                <w:w w:val="80"/>
              </w:rPr>
              <w:t>Tổng hợp kết quả chấm điểm các tiêu chí chấm điểm trong đánh giá việc giải quyết TTHC của tổ chức, cá nhân đối với các TTHC thuộc thẩm quyền giải quyết</w:t>
            </w:r>
          </w:p>
        </w:tc>
        <w:tc>
          <w:tcPr>
            <w:tcW w:w="2836" w:type="dxa"/>
            <w:vAlign w:val="center"/>
          </w:tcPr>
          <w:p w:rsidR="00FC201D" w:rsidRPr="00C57B68" w:rsidRDefault="00FC201D"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Báo cáo tổng hợp kết quả chấm điểm đối với các TTHC thuộc thẩm quyền giải quyết</w:t>
            </w:r>
          </w:p>
        </w:tc>
        <w:tc>
          <w:tcPr>
            <w:tcW w:w="2692" w:type="dxa"/>
            <w:vAlign w:val="center"/>
          </w:tcPr>
          <w:p w:rsidR="00FC201D" w:rsidRPr="00C57B68" w:rsidRDefault="00FC201D"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xã, phường</w:t>
            </w:r>
          </w:p>
        </w:tc>
        <w:tc>
          <w:tcPr>
            <w:tcW w:w="2375" w:type="dxa"/>
            <w:vAlign w:val="center"/>
          </w:tcPr>
          <w:p w:rsidR="00FC201D" w:rsidRPr="00C57B68" w:rsidRDefault="00FC201D"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Hàng quý, năm</w:t>
            </w:r>
          </w:p>
        </w:tc>
        <w:tc>
          <w:tcPr>
            <w:tcW w:w="1921" w:type="dxa"/>
            <w:vAlign w:val="center"/>
          </w:tcPr>
          <w:p w:rsidR="00FC201D" w:rsidRPr="00C57B68" w:rsidRDefault="00FC201D" w:rsidP="00743967">
            <w:pPr>
              <w:spacing w:before="60" w:after="60"/>
              <w:jc w:val="center"/>
              <w:rPr>
                <w:rFonts w:asciiTheme="majorHAnsi" w:hAnsiTheme="majorHAnsi" w:cstheme="majorHAnsi"/>
                <w:w w:val="80"/>
                <w:szCs w:val="28"/>
              </w:rPr>
            </w:pPr>
          </w:p>
        </w:tc>
      </w:tr>
      <w:tr w:rsidR="00FC201D" w:rsidRPr="00C57B68" w:rsidTr="00743967">
        <w:trPr>
          <w:trHeight w:val="2052"/>
        </w:trPr>
        <w:tc>
          <w:tcPr>
            <w:tcW w:w="746" w:type="dxa"/>
            <w:vMerge/>
            <w:vAlign w:val="center"/>
          </w:tcPr>
          <w:p w:rsidR="00FC201D" w:rsidRPr="00C57B68" w:rsidRDefault="00FC201D" w:rsidP="00743967">
            <w:pPr>
              <w:spacing w:before="60" w:after="60"/>
              <w:rPr>
                <w:rStyle w:val="fontstyle01"/>
                <w:rFonts w:asciiTheme="majorHAnsi" w:hAnsiTheme="majorHAnsi" w:cstheme="majorHAnsi"/>
                <w:w w:val="80"/>
              </w:rPr>
            </w:pPr>
          </w:p>
        </w:tc>
        <w:tc>
          <w:tcPr>
            <w:tcW w:w="3649" w:type="dxa"/>
            <w:vAlign w:val="center"/>
          </w:tcPr>
          <w:p w:rsidR="00FC201D" w:rsidRPr="00FC201D" w:rsidRDefault="00FC201D" w:rsidP="00743967">
            <w:pPr>
              <w:spacing w:before="60" w:after="60"/>
              <w:rPr>
                <w:rFonts w:asciiTheme="majorHAnsi" w:hAnsiTheme="majorHAnsi" w:cstheme="majorHAnsi"/>
                <w:spacing w:val="-4"/>
                <w:w w:val="80"/>
                <w:szCs w:val="28"/>
              </w:rPr>
            </w:pPr>
            <w:r w:rsidRPr="00FC201D">
              <w:rPr>
                <w:rStyle w:val="fontstyle01"/>
                <w:rFonts w:asciiTheme="majorHAnsi" w:hAnsiTheme="majorHAnsi" w:cstheme="majorHAnsi"/>
                <w:spacing w:val="-4"/>
                <w:w w:val="80"/>
              </w:rPr>
              <w:t>+ Tổng hợp kết quả chấm</w:t>
            </w:r>
            <w:r w:rsidRPr="00FC201D">
              <w:rPr>
                <w:rStyle w:val="fontstyle01"/>
                <w:rFonts w:asciiTheme="majorHAnsi" w:hAnsiTheme="majorHAnsi" w:cstheme="majorHAnsi"/>
                <w:spacing w:val="-4"/>
                <w:w w:val="80"/>
                <w:lang w:val="en-US"/>
              </w:rPr>
              <w:t xml:space="preserve"> </w:t>
            </w:r>
            <w:r w:rsidRPr="00FC201D">
              <w:rPr>
                <w:rStyle w:val="fontstyle01"/>
                <w:rFonts w:asciiTheme="majorHAnsi" w:hAnsiTheme="majorHAnsi" w:cstheme="majorHAnsi"/>
                <w:spacing w:val="-4"/>
                <w:w w:val="80"/>
              </w:rPr>
              <w:t>điểm đánh giá, phân loại, xếp hạng đối với các cơ quan, đơn vị, tổ chức thực hiện tiếp nhận, giải quyết, trả kết quả hồ sơ TTHC</w:t>
            </w:r>
          </w:p>
        </w:tc>
        <w:tc>
          <w:tcPr>
            <w:tcW w:w="2836" w:type="dxa"/>
            <w:vAlign w:val="center"/>
          </w:tcPr>
          <w:p w:rsidR="00FC201D" w:rsidRPr="00C57B68" w:rsidRDefault="00FC201D"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Báo cáo tổng hợp kết quả chấm điểm</w:t>
            </w:r>
          </w:p>
        </w:tc>
        <w:tc>
          <w:tcPr>
            <w:tcW w:w="2692" w:type="dxa"/>
            <w:vAlign w:val="center"/>
          </w:tcPr>
          <w:p w:rsidR="00FC201D" w:rsidRPr="00C57B68" w:rsidRDefault="00FC201D"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Văn phòng UBND tỉnh</w:t>
            </w:r>
          </w:p>
        </w:tc>
        <w:tc>
          <w:tcPr>
            <w:tcW w:w="2375" w:type="dxa"/>
            <w:vAlign w:val="center"/>
          </w:tcPr>
          <w:p w:rsidR="00FC201D" w:rsidRPr="00C57B68" w:rsidRDefault="00FC201D" w:rsidP="00743967">
            <w:pPr>
              <w:spacing w:before="60" w:after="60"/>
              <w:rPr>
                <w:rFonts w:asciiTheme="majorHAnsi" w:hAnsiTheme="majorHAnsi" w:cstheme="majorHAnsi"/>
                <w:w w:val="80"/>
                <w:szCs w:val="28"/>
              </w:rPr>
            </w:pPr>
            <w:r w:rsidRPr="00C57B68">
              <w:rPr>
                <w:rStyle w:val="fontstyle01"/>
                <w:rFonts w:asciiTheme="majorHAnsi" w:hAnsiTheme="majorHAnsi" w:cstheme="majorHAnsi"/>
                <w:w w:val="80"/>
              </w:rPr>
              <w:t>Các sở, ban, ngành; UBND các xã, phường</w:t>
            </w:r>
          </w:p>
        </w:tc>
        <w:tc>
          <w:tcPr>
            <w:tcW w:w="1921" w:type="dxa"/>
            <w:vAlign w:val="center"/>
          </w:tcPr>
          <w:p w:rsidR="00FC201D" w:rsidRPr="00C57B68" w:rsidRDefault="00FC201D" w:rsidP="00743967">
            <w:pPr>
              <w:spacing w:before="60" w:after="60"/>
              <w:jc w:val="center"/>
              <w:rPr>
                <w:rFonts w:asciiTheme="majorHAnsi" w:hAnsiTheme="majorHAnsi" w:cstheme="majorHAnsi"/>
                <w:w w:val="80"/>
                <w:szCs w:val="28"/>
              </w:rPr>
            </w:pPr>
            <w:r w:rsidRPr="00C57B68">
              <w:rPr>
                <w:rStyle w:val="fontstyle01"/>
                <w:rFonts w:asciiTheme="majorHAnsi" w:hAnsiTheme="majorHAnsi" w:cstheme="majorHAnsi"/>
                <w:w w:val="80"/>
              </w:rPr>
              <w:t>Hàng quý,</w:t>
            </w:r>
            <w:r w:rsidRPr="00C57B68">
              <w:rPr>
                <w:rStyle w:val="fontstyle01"/>
                <w:rFonts w:asciiTheme="majorHAnsi" w:hAnsiTheme="majorHAnsi" w:cstheme="majorHAnsi"/>
                <w:w w:val="80"/>
                <w:lang w:val="en-US"/>
              </w:rPr>
              <w:t xml:space="preserve"> </w:t>
            </w:r>
            <w:r w:rsidRPr="00C57B68">
              <w:rPr>
                <w:rStyle w:val="fontstyle01"/>
                <w:rFonts w:asciiTheme="majorHAnsi" w:hAnsiTheme="majorHAnsi" w:cstheme="majorHAnsi"/>
                <w:w w:val="80"/>
              </w:rPr>
              <w:t>năm</w:t>
            </w:r>
          </w:p>
        </w:tc>
      </w:tr>
    </w:tbl>
    <w:p w:rsidR="00A80CDB" w:rsidRPr="00A80CDB" w:rsidRDefault="00A80CDB" w:rsidP="00A80CDB">
      <w:pPr>
        <w:spacing w:before="120" w:after="0" w:line="240" w:lineRule="auto"/>
        <w:ind w:firstLine="720"/>
        <w:rPr>
          <w:rFonts w:eastAsia="Times New Roman" w:cs="Times New Roman"/>
          <w:b/>
          <w:bCs/>
          <w:color w:val="000000"/>
          <w:kern w:val="0"/>
          <w:szCs w:val="28"/>
          <w:lang w:eastAsia="vi-VN"/>
          <w14:ligatures w14:val="none"/>
        </w:rPr>
      </w:pPr>
      <w:r w:rsidRPr="00A80CDB">
        <w:rPr>
          <w:rFonts w:eastAsia="Times New Roman" w:cs="Times New Roman"/>
          <w:b/>
          <w:bCs/>
          <w:color w:val="000000"/>
          <w:kern w:val="0"/>
          <w:szCs w:val="28"/>
          <w:lang w:eastAsia="vi-VN"/>
          <w14:ligatures w14:val="none"/>
        </w:rPr>
        <w:t>C. TỔ CHỨC THỰC HIỆN</w:t>
      </w:r>
    </w:p>
    <w:p w:rsidR="00A80CDB" w:rsidRPr="00A80CDB" w:rsidRDefault="00A80CDB" w:rsidP="00A80CDB">
      <w:pPr>
        <w:spacing w:before="120" w:after="0" w:line="240" w:lineRule="auto"/>
        <w:ind w:firstLine="720"/>
        <w:rPr>
          <w:rFonts w:eastAsia="Times New Roman" w:cs="Times New Roman"/>
          <w:color w:val="000000"/>
          <w:kern w:val="0"/>
          <w:szCs w:val="28"/>
          <w:lang w:eastAsia="vi-VN"/>
          <w14:ligatures w14:val="none"/>
        </w:rPr>
      </w:pPr>
      <w:r w:rsidRPr="00A80CDB">
        <w:rPr>
          <w:rFonts w:eastAsia="Times New Roman" w:cs="Times New Roman"/>
          <w:color w:val="000000"/>
          <w:kern w:val="0"/>
          <w:szCs w:val="28"/>
          <w:lang w:eastAsia="vi-VN"/>
          <w14:ligatures w14:val="none"/>
        </w:rPr>
        <w:t>1. Thủ trưởng các sở, ban, ngành; Chủ tịch UBND các xã, phường và các đơn vị liên quan trên cơ sở Kế hoạch Kiểm soát thủ tục hành chính trên địa bàn tỉnh Sơn La năm 2025 của UBND tỉnh chịu trách nhiệm xây dựng Kế hoạch của cơ quan, đơn vị mình và tổ chức triển khai thực hiện đúng nhiệm vụ được giao.</w:t>
      </w:r>
    </w:p>
    <w:p w:rsidR="00A80CDB" w:rsidRPr="00A80CDB" w:rsidRDefault="00A80CDB" w:rsidP="00A80CDB">
      <w:pPr>
        <w:spacing w:before="120" w:after="0" w:line="240" w:lineRule="auto"/>
        <w:ind w:firstLine="720"/>
        <w:rPr>
          <w:rFonts w:eastAsia="Times New Roman" w:cs="Times New Roman"/>
          <w:color w:val="000000"/>
          <w:kern w:val="0"/>
          <w:szCs w:val="28"/>
          <w:lang w:eastAsia="vi-VN"/>
          <w14:ligatures w14:val="none"/>
        </w:rPr>
      </w:pPr>
      <w:r w:rsidRPr="00A80CDB">
        <w:rPr>
          <w:rFonts w:eastAsia="Times New Roman" w:cs="Times New Roman"/>
          <w:color w:val="000000"/>
          <w:kern w:val="0"/>
          <w:szCs w:val="28"/>
          <w:lang w:eastAsia="vi-VN"/>
          <w14:ligatures w14:val="none"/>
        </w:rPr>
        <w:t>2. Sở Tài chính phối hợp theo dõi, hướng dẫn việc sử dụng kinh phí chi cho công tác kiểm soát TTHC theo quy định tại Thông tư số 167/2012/TT-BTC ngày 10 tháng 12 năm 2012 của Bộ trưởng Bộ Tài chính quy định việc lập dự toán, quản lý và sử dụng kinh phí thực hiện các hoạt động kiểm soát TTHC.</w:t>
      </w:r>
    </w:p>
    <w:p w:rsidR="00A80CDB" w:rsidRPr="00A80CDB" w:rsidRDefault="00A80CDB" w:rsidP="00A80CDB">
      <w:pPr>
        <w:spacing w:before="120" w:after="0" w:line="240" w:lineRule="auto"/>
        <w:ind w:firstLine="720"/>
        <w:rPr>
          <w:rFonts w:eastAsia="Times New Roman" w:cs="Times New Roman"/>
          <w:color w:val="000000"/>
          <w:kern w:val="0"/>
          <w:szCs w:val="28"/>
          <w:lang w:eastAsia="vi-VN"/>
          <w14:ligatures w14:val="none"/>
        </w:rPr>
      </w:pPr>
      <w:r w:rsidRPr="00A80CDB">
        <w:rPr>
          <w:rFonts w:eastAsia="Times New Roman" w:cs="Times New Roman"/>
          <w:color w:val="000000"/>
          <w:kern w:val="0"/>
          <w:szCs w:val="28"/>
          <w:lang w:eastAsia="vi-VN"/>
          <w14:ligatures w14:val="none"/>
        </w:rPr>
        <w:t>3. Văn phòng UBND tỉnh có trách nhiệm tham mưu UBND tỉnh tổ chức kiểm tra, đôn đốc, hướng dẫn việc triển khai và cho ý kiến về bình xét thi đua, khen thưởng, chấm điểm việc thực hiện kiểm soát TTHC và cơ chế một cửa, một cửa liên thông tại các cơ quan, đơn vị; tổng hợp báo cáo tình hình và kết quả thực hiện hoạt động kiểm soát TTHC trên địa bàn tỉnh theo quy định hoặc báo cáo đột xuất theo yêu cầu của Chính phủ, Thủ tướng Chính phủ.</w:t>
      </w:r>
    </w:p>
    <w:p w:rsidR="00926264" w:rsidRPr="00FC201D" w:rsidRDefault="00A80CDB" w:rsidP="00A80CDB">
      <w:pPr>
        <w:tabs>
          <w:tab w:val="left" w:pos="2589"/>
        </w:tabs>
        <w:spacing w:before="120" w:after="0" w:line="240" w:lineRule="auto"/>
        <w:ind w:firstLine="720"/>
        <w:rPr>
          <w:spacing w:val="-2"/>
          <w:lang w:val="en-US"/>
        </w:rPr>
      </w:pPr>
      <w:r w:rsidRPr="00FC201D">
        <w:rPr>
          <w:rFonts w:eastAsia="Times New Roman" w:cs="Times New Roman"/>
          <w:color w:val="000000"/>
          <w:spacing w:val="-6"/>
          <w:kern w:val="0"/>
          <w:szCs w:val="28"/>
          <w:lang w:eastAsia="vi-VN"/>
          <w14:ligatures w14:val="none"/>
        </w:rPr>
        <w:t xml:space="preserve">Trên đây là Kế hoạch Kiểm soát thủ tục hành chính trên địa bàn tỉnh Sơn La năm 2025 của UBND tỉnh, Thủ trưởng các sở, ban, </w:t>
      </w:r>
      <w:r w:rsidRPr="00FC201D">
        <w:rPr>
          <w:rFonts w:eastAsia="Times New Roman" w:cs="Times New Roman"/>
          <w:color w:val="000000"/>
          <w:spacing w:val="-2"/>
          <w:kern w:val="0"/>
          <w:szCs w:val="28"/>
          <w:lang w:eastAsia="vi-VN"/>
          <w14:ligatures w14:val="none"/>
        </w:rPr>
        <w:t>ngành; Chủ tịch UBND các xã, phường theo chức năng, nhiệm vụ tổ chức thực hiện có hiệu quả tại cơ quan, đơn vị mình./.</w:t>
      </w:r>
      <w:r w:rsidRPr="00FC201D">
        <w:rPr>
          <w:rFonts w:eastAsia="Times New Roman" w:cs="Times New Roman"/>
          <w:spacing w:val="-2"/>
          <w:kern w:val="0"/>
          <w:sz w:val="24"/>
          <w:szCs w:val="24"/>
          <w:lang w:eastAsia="vi-VN"/>
          <w14:ligatures w14:val="none"/>
        </w:rPr>
        <w:t xml:space="preserve"> </w:t>
      </w:r>
    </w:p>
    <w:sectPr w:rsidR="00926264" w:rsidRPr="00FC201D" w:rsidSect="00926264">
      <w:pgSz w:w="16840" w:h="11907" w:orient="landscape" w:code="9"/>
      <w:pgMar w:top="1134" w:right="1474" w:bottom="1134" w:left="1134" w:header="73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EB4" w:rsidRDefault="00142EB4">
      <w:pPr>
        <w:spacing w:after="0" w:line="240" w:lineRule="auto"/>
      </w:pPr>
      <w:r>
        <w:separator/>
      </w:r>
    </w:p>
  </w:endnote>
  <w:endnote w:type="continuationSeparator" w:id="0">
    <w:p w:rsidR="00142EB4" w:rsidRDefault="00142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042" w:rsidRDefault="004B2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042" w:rsidRDefault="004B2042">
    <w:pPr>
      <w:pStyle w:val="Footer"/>
      <w:jc w:val="right"/>
    </w:pPr>
  </w:p>
  <w:p w:rsidR="004B2042" w:rsidRDefault="004B20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042" w:rsidRDefault="004B2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EB4" w:rsidRDefault="00142EB4">
      <w:pPr>
        <w:spacing w:after="0" w:line="240" w:lineRule="auto"/>
      </w:pPr>
      <w:r>
        <w:separator/>
      </w:r>
    </w:p>
  </w:footnote>
  <w:footnote w:type="continuationSeparator" w:id="0">
    <w:p w:rsidR="00142EB4" w:rsidRDefault="00142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042" w:rsidRDefault="004B20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042" w:rsidRDefault="004B2042" w:rsidP="004D1A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042" w:rsidRDefault="004B20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4"/>
    <w:rsid w:val="00033925"/>
    <w:rsid w:val="001341E9"/>
    <w:rsid w:val="00142061"/>
    <w:rsid w:val="00142EB4"/>
    <w:rsid w:val="00157DAF"/>
    <w:rsid w:val="001E3310"/>
    <w:rsid w:val="00214831"/>
    <w:rsid w:val="002303CD"/>
    <w:rsid w:val="002673F1"/>
    <w:rsid w:val="00284300"/>
    <w:rsid w:val="00356C31"/>
    <w:rsid w:val="003A4B2B"/>
    <w:rsid w:val="004308BD"/>
    <w:rsid w:val="004348C1"/>
    <w:rsid w:val="004B2042"/>
    <w:rsid w:val="004D1A77"/>
    <w:rsid w:val="00581830"/>
    <w:rsid w:val="005F543F"/>
    <w:rsid w:val="00607A76"/>
    <w:rsid w:val="00635E80"/>
    <w:rsid w:val="00650FCF"/>
    <w:rsid w:val="006670A4"/>
    <w:rsid w:val="0067131C"/>
    <w:rsid w:val="006A1DBB"/>
    <w:rsid w:val="00743967"/>
    <w:rsid w:val="00764EA1"/>
    <w:rsid w:val="00775DD4"/>
    <w:rsid w:val="007942CF"/>
    <w:rsid w:val="007A3DA1"/>
    <w:rsid w:val="007A4FD5"/>
    <w:rsid w:val="007D3D90"/>
    <w:rsid w:val="00821106"/>
    <w:rsid w:val="00837E88"/>
    <w:rsid w:val="00881F14"/>
    <w:rsid w:val="008A0F2B"/>
    <w:rsid w:val="008D5AFF"/>
    <w:rsid w:val="0092333A"/>
    <w:rsid w:val="00926264"/>
    <w:rsid w:val="009354DE"/>
    <w:rsid w:val="00A80CDB"/>
    <w:rsid w:val="00B81429"/>
    <w:rsid w:val="00C57B68"/>
    <w:rsid w:val="00C65DB5"/>
    <w:rsid w:val="00C74DC3"/>
    <w:rsid w:val="00C77C3C"/>
    <w:rsid w:val="00C9077D"/>
    <w:rsid w:val="00CB027F"/>
    <w:rsid w:val="00D92534"/>
    <w:rsid w:val="00D9254C"/>
    <w:rsid w:val="00E00D4A"/>
    <w:rsid w:val="00E13C88"/>
    <w:rsid w:val="00E20CC2"/>
    <w:rsid w:val="00FC201D"/>
    <w:rsid w:val="00FD1C5E"/>
    <w:rsid w:val="00FD40BF"/>
    <w:rsid w:val="00FF24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BA187"/>
  <w15:chartTrackingRefBased/>
  <w15:docId w15:val="{F98701A5-EB00-42A5-81CD-43540CD3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D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75D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5D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75D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5D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5D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5D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DD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75D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5D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5D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5D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5D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5D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5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D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75DD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75DD4"/>
    <w:pPr>
      <w:spacing w:before="160"/>
      <w:jc w:val="center"/>
    </w:pPr>
    <w:rPr>
      <w:i/>
      <w:iCs/>
      <w:color w:val="404040" w:themeColor="text1" w:themeTint="BF"/>
    </w:rPr>
  </w:style>
  <w:style w:type="character" w:customStyle="1" w:styleId="QuoteChar">
    <w:name w:val="Quote Char"/>
    <w:basedOn w:val="DefaultParagraphFont"/>
    <w:link w:val="Quote"/>
    <w:uiPriority w:val="29"/>
    <w:rsid w:val="00775DD4"/>
    <w:rPr>
      <w:i/>
      <w:iCs/>
      <w:color w:val="404040" w:themeColor="text1" w:themeTint="BF"/>
    </w:rPr>
  </w:style>
  <w:style w:type="paragraph" w:styleId="ListParagraph">
    <w:name w:val="List Paragraph"/>
    <w:basedOn w:val="Normal"/>
    <w:uiPriority w:val="34"/>
    <w:qFormat/>
    <w:rsid w:val="00775DD4"/>
    <w:pPr>
      <w:ind w:left="720"/>
      <w:contextualSpacing/>
    </w:pPr>
  </w:style>
  <w:style w:type="character" w:styleId="IntenseEmphasis">
    <w:name w:val="Intense Emphasis"/>
    <w:basedOn w:val="DefaultParagraphFont"/>
    <w:uiPriority w:val="21"/>
    <w:qFormat/>
    <w:rsid w:val="00775DD4"/>
    <w:rPr>
      <w:i/>
      <w:iCs/>
      <w:color w:val="2F5496" w:themeColor="accent1" w:themeShade="BF"/>
    </w:rPr>
  </w:style>
  <w:style w:type="paragraph" w:styleId="IntenseQuote">
    <w:name w:val="Intense Quote"/>
    <w:basedOn w:val="Normal"/>
    <w:next w:val="Normal"/>
    <w:link w:val="IntenseQuoteChar"/>
    <w:uiPriority w:val="30"/>
    <w:qFormat/>
    <w:rsid w:val="00775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DD4"/>
    <w:rPr>
      <w:i/>
      <w:iCs/>
      <w:color w:val="2F5496" w:themeColor="accent1" w:themeShade="BF"/>
    </w:rPr>
  </w:style>
  <w:style w:type="character" w:styleId="IntenseReference">
    <w:name w:val="Intense Reference"/>
    <w:basedOn w:val="DefaultParagraphFont"/>
    <w:uiPriority w:val="32"/>
    <w:qFormat/>
    <w:rsid w:val="00775DD4"/>
    <w:rPr>
      <w:b/>
      <w:bCs/>
      <w:smallCaps/>
      <w:color w:val="2F5496" w:themeColor="accent1" w:themeShade="BF"/>
      <w:spacing w:val="5"/>
    </w:rPr>
  </w:style>
  <w:style w:type="paragraph" w:styleId="Header">
    <w:name w:val="header"/>
    <w:basedOn w:val="Normal"/>
    <w:link w:val="Head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HeaderChar">
    <w:name w:val="Header Char"/>
    <w:basedOn w:val="DefaultParagraphFont"/>
    <w:link w:val="Header"/>
    <w:uiPriority w:val="99"/>
    <w:rsid w:val="00775DD4"/>
    <w:rPr>
      <w:rFonts w:eastAsia="Calibri" w:cs="Times New Roman"/>
      <w:spacing w:val="-20"/>
      <w:kern w:val="0"/>
      <w:lang w:val="en-US"/>
      <w14:ligatures w14:val="none"/>
    </w:rPr>
  </w:style>
  <w:style w:type="paragraph" w:styleId="Footer">
    <w:name w:val="footer"/>
    <w:basedOn w:val="Normal"/>
    <w:link w:val="Foot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FooterChar">
    <w:name w:val="Footer Char"/>
    <w:basedOn w:val="DefaultParagraphFont"/>
    <w:link w:val="Footer"/>
    <w:uiPriority w:val="99"/>
    <w:rsid w:val="00775DD4"/>
    <w:rPr>
      <w:rFonts w:eastAsia="Calibri" w:cs="Times New Roman"/>
      <w:spacing w:val="-20"/>
      <w:kern w:val="0"/>
      <w:lang w:val="en-US"/>
      <w14:ligatures w14:val="none"/>
    </w:rPr>
  </w:style>
  <w:style w:type="table" w:styleId="TableGrid">
    <w:name w:val="Table Grid"/>
    <w:basedOn w:val="TableNormal"/>
    <w:uiPriority w:val="39"/>
    <w:rsid w:val="00926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D1C5E"/>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C74DC3"/>
    <w:rPr>
      <w:rFonts w:ascii="Cambria Math" w:hAnsi="Cambria Math"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2686">
      <w:bodyDiv w:val="1"/>
      <w:marLeft w:val="0"/>
      <w:marRight w:val="0"/>
      <w:marTop w:val="0"/>
      <w:marBottom w:val="0"/>
      <w:divBdr>
        <w:top w:val="none" w:sz="0" w:space="0" w:color="auto"/>
        <w:left w:val="none" w:sz="0" w:space="0" w:color="auto"/>
        <w:bottom w:val="none" w:sz="0" w:space="0" w:color="auto"/>
        <w:right w:val="none" w:sz="0" w:space="0" w:color="auto"/>
      </w:divBdr>
    </w:div>
    <w:div w:id="161243864">
      <w:bodyDiv w:val="1"/>
      <w:marLeft w:val="0"/>
      <w:marRight w:val="0"/>
      <w:marTop w:val="0"/>
      <w:marBottom w:val="0"/>
      <w:divBdr>
        <w:top w:val="none" w:sz="0" w:space="0" w:color="auto"/>
        <w:left w:val="none" w:sz="0" w:space="0" w:color="auto"/>
        <w:bottom w:val="none" w:sz="0" w:space="0" w:color="auto"/>
        <w:right w:val="none" w:sz="0" w:space="0" w:color="auto"/>
      </w:divBdr>
    </w:div>
    <w:div w:id="239565363">
      <w:bodyDiv w:val="1"/>
      <w:marLeft w:val="0"/>
      <w:marRight w:val="0"/>
      <w:marTop w:val="0"/>
      <w:marBottom w:val="0"/>
      <w:divBdr>
        <w:top w:val="none" w:sz="0" w:space="0" w:color="auto"/>
        <w:left w:val="none" w:sz="0" w:space="0" w:color="auto"/>
        <w:bottom w:val="none" w:sz="0" w:space="0" w:color="auto"/>
        <w:right w:val="none" w:sz="0" w:space="0" w:color="auto"/>
      </w:divBdr>
    </w:div>
    <w:div w:id="269894200">
      <w:bodyDiv w:val="1"/>
      <w:marLeft w:val="0"/>
      <w:marRight w:val="0"/>
      <w:marTop w:val="0"/>
      <w:marBottom w:val="0"/>
      <w:divBdr>
        <w:top w:val="none" w:sz="0" w:space="0" w:color="auto"/>
        <w:left w:val="none" w:sz="0" w:space="0" w:color="auto"/>
        <w:bottom w:val="none" w:sz="0" w:space="0" w:color="auto"/>
        <w:right w:val="none" w:sz="0" w:space="0" w:color="auto"/>
      </w:divBdr>
    </w:div>
    <w:div w:id="375278591">
      <w:bodyDiv w:val="1"/>
      <w:marLeft w:val="0"/>
      <w:marRight w:val="0"/>
      <w:marTop w:val="0"/>
      <w:marBottom w:val="0"/>
      <w:divBdr>
        <w:top w:val="none" w:sz="0" w:space="0" w:color="auto"/>
        <w:left w:val="none" w:sz="0" w:space="0" w:color="auto"/>
        <w:bottom w:val="none" w:sz="0" w:space="0" w:color="auto"/>
        <w:right w:val="none" w:sz="0" w:space="0" w:color="auto"/>
      </w:divBdr>
    </w:div>
    <w:div w:id="558248857">
      <w:bodyDiv w:val="1"/>
      <w:marLeft w:val="0"/>
      <w:marRight w:val="0"/>
      <w:marTop w:val="0"/>
      <w:marBottom w:val="0"/>
      <w:divBdr>
        <w:top w:val="none" w:sz="0" w:space="0" w:color="auto"/>
        <w:left w:val="none" w:sz="0" w:space="0" w:color="auto"/>
        <w:bottom w:val="none" w:sz="0" w:space="0" w:color="auto"/>
        <w:right w:val="none" w:sz="0" w:space="0" w:color="auto"/>
      </w:divBdr>
    </w:div>
    <w:div w:id="615676691">
      <w:bodyDiv w:val="1"/>
      <w:marLeft w:val="0"/>
      <w:marRight w:val="0"/>
      <w:marTop w:val="0"/>
      <w:marBottom w:val="0"/>
      <w:divBdr>
        <w:top w:val="none" w:sz="0" w:space="0" w:color="auto"/>
        <w:left w:val="none" w:sz="0" w:space="0" w:color="auto"/>
        <w:bottom w:val="none" w:sz="0" w:space="0" w:color="auto"/>
        <w:right w:val="none" w:sz="0" w:space="0" w:color="auto"/>
      </w:divBdr>
    </w:div>
    <w:div w:id="662010498">
      <w:bodyDiv w:val="1"/>
      <w:marLeft w:val="0"/>
      <w:marRight w:val="0"/>
      <w:marTop w:val="0"/>
      <w:marBottom w:val="0"/>
      <w:divBdr>
        <w:top w:val="none" w:sz="0" w:space="0" w:color="auto"/>
        <w:left w:val="none" w:sz="0" w:space="0" w:color="auto"/>
        <w:bottom w:val="none" w:sz="0" w:space="0" w:color="auto"/>
        <w:right w:val="none" w:sz="0" w:space="0" w:color="auto"/>
      </w:divBdr>
    </w:div>
    <w:div w:id="715159366">
      <w:bodyDiv w:val="1"/>
      <w:marLeft w:val="0"/>
      <w:marRight w:val="0"/>
      <w:marTop w:val="0"/>
      <w:marBottom w:val="0"/>
      <w:divBdr>
        <w:top w:val="none" w:sz="0" w:space="0" w:color="auto"/>
        <w:left w:val="none" w:sz="0" w:space="0" w:color="auto"/>
        <w:bottom w:val="none" w:sz="0" w:space="0" w:color="auto"/>
        <w:right w:val="none" w:sz="0" w:space="0" w:color="auto"/>
      </w:divBdr>
    </w:div>
    <w:div w:id="767427467">
      <w:bodyDiv w:val="1"/>
      <w:marLeft w:val="0"/>
      <w:marRight w:val="0"/>
      <w:marTop w:val="0"/>
      <w:marBottom w:val="0"/>
      <w:divBdr>
        <w:top w:val="none" w:sz="0" w:space="0" w:color="auto"/>
        <w:left w:val="none" w:sz="0" w:space="0" w:color="auto"/>
        <w:bottom w:val="none" w:sz="0" w:space="0" w:color="auto"/>
        <w:right w:val="none" w:sz="0" w:space="0" w:color="auto"/>
      </w:divBdr>
    </w:div>
    <w:div w:id="789321890">
      <w:bodyDiv w:val="1"/>
      <w:marLeft w:val="0"/>
      <w:marRight w:val="0"/>
      <w:marTop w:val="0"/>
      <w:marBottom w:val="0"/>
      <w:divBdr>
        <w:top w:val="none" w:sz="0" w:space="0" w:color="auto"/>
        <w:left w:val="none" w:sz="0" w:space="0" w:color="auto"/>
        <w:bottom w:val="none" w:sz="0" w:space="0" w:color="auto"/>
        <w:right w:val="none" w:sz="0" w:space="0" w:color="auto"/>
      </w:divBdr>
    </w:div>
    <w:div w:id="800801573">
      <w:bodyDiv w:val="1"/>
      <w:marLeft w:val="0"/>
      <w:marRight w:val="0"/>
      <w:marTop w:val="0"/>
      <w:marBottom w:val="0"/>
      <w:divBdr>
        <w:top w:val="none" w:sz="0" w:space="0" w:color="auto"/>
        <w:left w:val="none" w:sz="0" w:space="0" w:color="auto"/>
        <w:bottom w:val="none" w:sz="0" w:space="0" w:color="auto"/>
        <w:right w:val="none" w:sz="0" w:space="0" w:color="auto"/>
      </w:divBdr>
    </w:div>
    <w:div w:id="991445530">
      <w:bodyDiv w:val="1"/>
      <w:marLeft w:val="0"/>
      <w:marRight w:val="0"/>
      <w:marTop w:val="0"/>
      <w:marBottom w:val="0"/>
      <w:divBdr>
        <w:top w:val="none" w:sz="0" w:space="0" w:color="auto"/>
        <w:left w:val="none" w:sz="0" w:space="0" w:color="auto"/>
        <w:bottom w:val="none" w:sz="0" w:space="0" w:color="auto"/>
        <w:right w:val="none" w:sz="0" w:space="0" w:color="auto"/>
      </w:divBdr>
    </w:div>
    <w:div w:id="1082876709">
      <w:bodyDiv w:val="1"/>
      <w:marLeft w:val="0"/>
      <w:marRight w:val="0"/>
      <w:marTop w:val="0"/>
      <w:marBottom w:val="0"/>
      <w:divBdr>
        <w:top w:val="none" w:sz="0" w:space="0" w:color="auto"/>
        <w:left w:val="none" w:sz="0" w:space="0" w:color="auto"/>
        <w:bottom w:val="none" w:sz="0" w:space="0" w:color="auto"/>
        <w:right w:val="none" w:sz="0" w:space="0" w:color="auto"/>
      </w:divBdr>
    </w:div>
    <w:div w:id="1217275564">
      <w:bodyDiv w:val="1"/>
      <w:marLeft w:val="0"/>
      <w:marRight w:val="0"/>
      <w:marTop w:val="0"/>
      <w:marBottom w:val="0"/>
      <w:divBdr>
        <w:top w:val="none" w:sz="0" w:space="0" w:color="auto"/>
        <w:left w:val="none" w:sz="0" w:space="0" w:color="auto"/>
        <w:bottom w:val="none" w:sz="0" w:space="0" w:color="auto"/>
        <w:right w:val="none" w:sz="0" w:space="0" w:color="auto"/>
      </w:divBdr>
    </w:div>
    <w:div w:id="1256480310">
      <w:bodyDiv w:val="1"/>
      <w:marLeft w:val="0"/>
      <w:marRight w:val="0"/>
      <w:marTop w:val="0"/>
      <w:marBottom w:val="0"/>
      <w:divBdr>
        <w:top w:val="none" w:sz="0" w:space="0" w:color="auto"/>
        <w:left w:val="none" w:sz="0" w:space="0" w:color="auto"/>
        <w:bottom w:val="none" w:sz="0" w:space="0" w:color="auto"/>
        <w:right w:val="none" w:sz="0" w:space="0" w:color="auto"/>
      </w:divBdr>
    </w:div>
    <w:div w:id="1525901698">
      <w:bodyDiv w:val="1"/>
      <w:marLeft w:val="0"/>
      <w:marRight w:val="0"/>
      <w:marTop w:val="0"/>
      <w:marBottom w:val="0"/>
      <w:divBdr>
        <w:top w:val="none" w:sz="0" w:space="0" w:color="auto"/>
        <w:left w:val="none" w:sz="0" w:space="0" w:color="auto"/>
        <w:bottom w:val="none" w:sz="0" w:space="0" w:color="auto"/>
        <w:right w:val="none" w:sz="0" w:space="0" w:color="auto"/>
      </w:divBdr>
    </w:div>
    <w:div w:id="1530336838">
      <w:bodyDiv w:val="1"/>
      <w:marLeft w:val="0"/>
      <w:marRight w:val="0"/>
      <w:marTop w:val="0"/>
      <w:marBottom w:val="0"/>
      <w:divBdr>
        <w:top w:val="none" w:sz="0" w:space="0" w:color="auto"/>
        <w:left w:val="none" w:sz="0" w:space="0" w:color="auto"/>
        <w:bottom w:val="none" w:sz="0" w:space="0" w:color="auto"/>
        <w:right w:val="none" w:sz="0" w:space="0" w:color="auto"/>
      </w:divBdr>
    </w:div>
    <w:div w:id="1630864410">
      <w:bodyDiv w:val="1"/>
      <w:marLeft w:val="0"/>
      <w:marRight w:val="0"/>
      <w:marTop w:val="0"/>
      <w:marBottom w:val="0"/>
      <w:divBdr>
        <w:top w:val="none" w:sz="0" w:space="0" w:color="auto"/>
        <w:left w:val="none" w:sz="0" w:space="0" w:color="auto"/>
        <w:bottom w:val="none" w:sz="0" w:space="0" w:color="auto"/>
        <w:right w:val="none" w:sz="0" w:space="0" w:color="auto"/>
      </w:divBdr>
    </w:div>
    <w:div w:id="1645160486">
      <w:bodyDiv w:val="1"/>
      <w:marLeft w:val="0"/>
      <w:marRight w:val="0"/>
      <w:marTop w:val="0"/>
      <w:marBottom w:val="0"/>
      <w:divBdr>
        <w:top w:val="none" w:sz="0" w:space="0" w:color="auto"/>
        <w:left w:val="none" w:sz="0" w:space="0" w:color="auto"/>
        <w:bottom w:val="none" w:sz="0" w:space="0" w:color="auto"/>
        <w:right w:val="none" w:sz="0" w:space="0" w:color="auto"/>
      </w:divBdr>
    </w:div>
    <w:div w:id="1727607660">
      <w:bodyDiv w:val="1"/>
      <w:marLeft w:val="0"/>
      <w:marRight w:val="0"/>
      <w:marTop w:val="0"/>
      <w:marBottom w:val="0"/>
      <w:divBdr>
        <w:top w:val="none" w:sz="0" w:space="0" w:color="auto"/>
        <w:left w:val="none" w:sz="0" w:space="0" w:color="auto"/>
        <w:bottom w:val="none" w:sz="0" w:space="0" w:color="auto"/>
        <w:right w:val="none" w:sz="0" w:space="0" w:color="auto"/>
      </w:divBdr>
    </w:div>
    <w:div w:id="2089421135">
      <w:bodyDiv w:val="1"/>
      <w:marLeft w:val="0"/>
      <w:marRight w:val="0"/>
      <w:marTop w:val="0"/>
      <w:marBottom w:val="0"/>
      <w:divBdr>
        <w:top w:val="none" w:sz="0" w:space="0" w:color="auto"/>
        <w:left w:val="none" w:sz="0" w:space="0" w:color="auto"/>
        <w:bottom w:val="none" w:sz="0" w:space="0" w:color="auto"/>
        <w:right w:val="none" w:sz="0" w:space="0" w:color="auto"/>
      </w:divBdr>
    </w:div>
    <w:div w:id="2100324612">
      <w:bodyDiv w:val="1"/>
      <w:marLeft w:val="0"/>
      <w:marRight w:val="0"/>
      <w:marTop w:val="0"/>
      <w:marBottom w:val="0"/>
      <w:divBdr>
        <w:top w:val="none" w:sz="0" w:space="0" w:color="auto"/>
        <w:left w:val="none" w:sz="0" w:space="0" w:color="auto"/>
        <w:bottom w:val="none" w:sz="0" w:space="0" w:color="auto"/>
        <w:right w:val="none" w:sz="0" w:space="0" w:color="auto"/>
      </w:divBdr>
    </w:div>
    <w:div w:id="212927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15</Pages>
  <Words>2663</Words>
  <Characters>15185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11</cp:revision>
  <dcterms:created xsi:type="dcterms:W3CDTF">2025-07-30T09:04:00Z</dcterms:created>
  <dcterms:modified xsi:type="dcterms:W3CDTF">2025-08-06T03:41:00Z</dcterms:modified>
</cp:coreProperties>
</file>