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color w:val="000000"/>
                <w:lang w:val="en-US"/>
              </w:rPr>
            </w:pP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w:t>
            </w:r>
            <w:r w:rsidR="008143C4">
              <w:rPr>
                <w:rFonts w:eastAsia="Times New Roman"/>
                <w:color w:val="000000"/>
                <w:lang w:val="en-US"/>
              </w:rPr>
              <w:t>2</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i/>
                <w:iCs/>
                <w:color w:val="000000"/>
                <w:lang w:val="en-US"/>
              </w:rPr>
            </w:pP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8143C4">
              <w:rPr>
                <w:rFonts w:eastAsia="Times New Roman"/>
                <w:i/>
                <w:iCs/>
                <w:color w:val="000000"/>
                <w:lang w:val="en-US"/>
              </w:rPr>
              <w:t>9</w:t>
            </w:r>
            <w:r>
              <w:rPr>
                <w:rFonts w:eastAsia="Times New Roman"/>
                <w:i/>
                <w:iCs/>
                <w:color w:val="000000"/>
              </w:rPr>
              <w:t xml:space="preserve"> tháng 7 </w:t>
            </w:r>
            <w:r w:rsidRPr="00FB01A6">
              <w:rPr>
                <w:rFonts w:eastAsia="Times New Roman"/>
                <w:i/>
                <w:iCs/>
                <w:color w:val="000000"/>
              </w:rPr>
              <w:t>năm 2025</w:t>
            </w:r>
          </w:p>
        </w:tc>
      </w:tr>
    </w:tbl>
    <w:p w:rsidR="00775DD4" w:rsidRDefault="00775DD4" w:rsidP="00775DD4">
      <w:pPr>
        <w:shd w:val="clear" w:color="auto" w:fill="FFFFFF"/>
        <w:spacing w:after="0"/>
        <w:jc w:val="center"/>
        <w:rPr>
          <w:rFonts w:eastAsia="Times New Roman"/>
          <w:b/>
          <w:bCs/>
          <w:color w:val="000000"/>
        </w:rPr>
      </w:pPr>
    </w:p>
    <w:bookmarkEnd w:id="0"/>
    <w:p w:rsidR="00D324FA" w:rsidRPr="00D324FA" w:rsidRDefault="00D324FA" w:rsidP="001E2E95">
      <w:pPr>
        <w:spacing w:before="40" w:after="0" w:line="240" w:lineRule="auto"/>
        <w:ind w:firstLine="720"/>
        <w:jc w:val="center"/>
        <w:rPr>
          <w:rFonts w:asciiTheme="majorHAnsi" w:eastAsia="Times New Roman" w:hAnsiTheme="majorHAnsi" w:cstheme="majorHAnsi"/>
          <w:b/>
          <w:bCs/>
          <w:color w:val="000000"/>
          <w:kern w:val="0"/>
          <w:szCs w:val="28"/>
          <w:lang w:eastAsia="vi-VN"/>
          <w14:ligatures w14:val="none"/>
        </w:rPr>
      </w:pPr>
      <w:r w:rsidRPr="00D324FA">
        <w:rPr>
          <w:rFonts w:asciiTheme="majorHAnsi" w:eastAsia="Times New Roman" w:hAnsiTheme="majorHAnsi" w:cstheme="majorHAnsi"/>
          <w:b/>
          <w:bCs/>
          <w:color w:val="000000"/>
          <w:kern w:val="0"/>
          <w:szCs w:val="28"/>
          <w:lang w:eastAsia="vi-VN"/>
          <w14:ligatures w14:val="none"/>
        </w:rPr>
        <w:t>QUYẾT ĐỊNH</w:t>
      </w:r>
    </w:p>
    <w:p w:rsidR="001E2E95" w:rsidRDefault="00D324FA" w:rsidP="001E2E95">
      <w:pPr>
        <w:spacing w:after="0" w:line="240" w:lineRule="auto"/>
        <w:ind w:firstLine="720"/>
        <w:jc w:val="center"/>
        <w:rPr>
          <w:rFonts w:asciiTheme="majorHAnsi" w:eastAsia="Times New Roman" w:hAnsiTheme="majorHAnsi" w:cstheme="majorHAnsi"/>
          <w:b/>
          <w:bCs/>
          <w:color w:val="000000"/>
          <w:kern w:val="0"/>
          <w:szCs w:val="28"/>
          <w:lang w:val="en-US" w:eastAsia="vi-VN"/>
          <w14:ligatures w14:val="none"/>
        </w:rPr>
      </w:pPr>
      <w:r w:rsidRPr="00D324FA">
        <w:rPr>
          <w:rFonts w:asciiTheme="majorHAnsi" w:eastAsia="Times New Roman" w:hAnsiTheme="majorHAnsi" w:cstheme="majorHAnsi"/>
          <w:b/>
          <w:bCs/>
          <w:color w:val="000000"/>
          <w:kern w:val="0"/>
          <w:szCs w:val="28"/>
          <w:lang w:eastAsia="vi-VN"/>
          <w14:ligatures w14:val="none"/>
        </w:rPr>
        <w:t>Phân cấp, điều chỉnh thẩm quyền thẩm định</w:t>
      </w:r>
      <w:r w:rsidR="001E2E95">
        <w:rPr>
          <w:rFonts w:asciiTheme="majorHAnsi" w:eastAsia="Times New Roman" w:hAnsiTheme="majorHAnsi" w:cstheme="majorHAnsi"/>
          <w:b/>
          <w:bCs/>
          <w:color w:val="000000"/>
          <w:kern w:val="0"/>
          <w:szCs w:val="28"/>
          <w:lang w:val="en-US" w:eastAsia="vi-VN"/>
          <w14:ligatures w14:val="none"/>
        </w:rPr>
        <w:t xml:space="preserve"> </w:t>
      </w:r>
      <w:r w:rsidRPr="00D324FA">
        <w:rPr>
          <w:rFonts w:asciiTheme="majorHAnsi" w:eastAsia="Times New Roman" w:hAnsiTheme="majorHAnsi" w:cstheme="majorHAnsi"/>
          <w:b/>
          <w:bCs/>
          <w:color w:val="000000"/>
          <w:kern w:val="0"/>
          <w:szCs w:val="28"/>
          <w:lang w:eastAsia="vi-VN"/>
          <w14:ligatures w14:val="none"/>
        </w:rPr>
        <w:t xml:space="preserve">Báo cáo nghiên cứu </w:t>
      </w:r>
    </w:p>
    <w:p w:rsidR="001E2E95" w:rsidRDefault="00D324FA" w:rsidP="001E2E95">
      <w:pPr>
        <w:spacing w:after="0" w:line="240" w:lineRule="auto"/>
        <w:ind w:firstLine="720"/>
        <w:jc w:val="center"/>
        <w:rPr>
          <w:rFonts w:asciiTheme="majorHAnsi" w:eastAsia="Times New Roman" w:hAnsiTheme="majorHAnsi" w:cstheme="majorHAnsi"/>
          <w:b/>
          <w:bCs/>
          <w:color w:val="000000"/>
          <w:kern w:val="0"/>
          <w:szCs w:val="28"/>
          <w:lang w:val="en-US"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khả thi đầu tư xây dựng, Báo cáo kinh tế - kỹ thuật đầu tư xây dựng, thiết kế xây </w:t>
      </w:r>
      <w:r w:rsidR="001E2E95">
        <w:rPr>
          <w:rFonts w:asciiTheme="majorHAnsi" w:eastAsia="Times New Roman" w:hAnsiTheme="majorHAnsi" w:cstheme="majorHAnsi"/>
          <w:b/>
          <w:bCs/>
          <w:color w:val="000000"/>
          <w:kern w:val="0"/>
          <w:szCs w:val="28"/>
          <w:lang w:val="en-US" w:eastAsia="vi-VN"/>
          <w14:ligatures w14:val="none"/>
        </w:rPr>
        <w:t>d</w:t>
      </w:r>
      <w:r w:rsidRPr="00D324FA">
        <w:rPr>
          <w:rFonts w:asciiTheme="majorHAnsi" w:eastAsia="Times New Roman" w:hAnsiTheme="majorHAnsi" w:cstheme="majorHAnsi"/>
          <w:b/>
          <w:bCs/>
          <w:color w:val="000000"/>
          <w:kern w:val="0"/>
          <w:szCs w:val="28"/>
          <w:lang w:eastAsia="vi-VN"/>
          <w14:ligatures w14:val="none"/>
        </w:rPr>
        <w:t xml:space="preserve">ựng triển khai sau thiết kế cơ sở của dự án đầu tư </w:t>
      </w:r>
    </w:p>
    <w:p w:rsidR="00D324FA" w:rsidRDefault="00D324FA" w:rsidP="001E2E95">
      <w:pPr>
        <w:spacing w:after="0" w:line="240" w:lineRule="auto"/>
        <w:ind w:firstLine="720"/>
        <w:jc w:val="center"/>
        <w:rPr>
          <w:rFonts w:asciiTheme="majorHAnsi" w:eastAsia="Times New Roman" w:hAnsiTheme="majorHAnsi" w:cstheme="majorHAnsi"/>
          <w:b/>
          <w:bCs/>
          <w:color w:val="000000"/>
          <w:kern w:val="0"/>
          <w:szCs w:val="28"/>
          <w:lang w:val="en-US" w:eastAsia="vi-VN"/>
          <w14:ligatures w14:val="none"/>
        </w:rPr>
      </w:pPr>
      <w:r w:rsidRPr="00D324FA">
        <w:rPr>
          <w:rFonts w:asciiTheme="majorHAnsi" w:eastAsia="Times New Roman" w:hAnsiTheme="majorHAnsi" w:cstheme="majorHAnsi"/>
          <w:b/>
          <w:bCs/>
          <w:color w:val="000000"/>
          <w:kern w:val="0"/>
          <w:szCs w:val="28"/>
          <w:lang w:eastAsia="vi-VN"/>
          <w14:ligatures w14:val="none"/>
        </w:rPr>
        <w:t>xây dựng công trình trên địa bàn tỉnh Sơn La</w:t>
      </w:r>
    </w:p>
    <w:p w:rsidR="001E2E95" w:rsidRPr="00D324FA" w:rsidRDefault="001E2E95" w:rsidP="001E2E95">
      <w:pPr>
        <w:spacing w:before="40" w:after="0" w:line="240" w:lineRule="auto"/>
        <w:ind w:firstLine="720"/>
        <w:jc w:val="center"/>
        <w:rPr>
          <w:rFonts w:asciiTheme="majorHAnsi" w:eastAsia="Times New Roman" w:hAnsiTheme="majorHAnsi" w:cstheme="majorHAnsi"/>
          <w:b/>
          <w:bCs/>
          <w:color w:val="000000"/>
          <w:kern w:val="0"/>
          <w:szCs w:val="28"/>
          <w:lang w:val="en-US" w:eastAsia="vi-VN"/>
          <w14:ligatures w14:val="none"/>
        </w:rPr>
      </w:pPr>
      <w:r>
        <w:rPr>
          <w:rFonts w:asciiTheme="majorHAnsi" w:eastAsia="Times New Roman" w:hAnsiTheme="majorHAnsi" w:cstheme="majorHAnsi"/>
          <w:b/>
          <w:bCs/>
          <w:noProof/>
          <w:color w:val="000000"/>
          <w:kern w:val="0"/>
          <w:szCs w:val="28"/>
          <w:lang w:val="en-US" w:eastAsia="vi-VN"/>
        </w:rPr>
        <mc:AlternateContent>
          <mc:Choice Requires="wps">
            <w:drawing>
              <wp:anchor distT="0" distB="0" distL="114300" distR="114300" simplePos="0" relativeHeight="251661312" behindDoc="0" locked="0" layoutInCell="1" allowOverlap="1">
                <wp:simplePos x="0" y="0"/>
                <wp:positionH relativeFrom="column">
                  <wp:posOffset>2433320</wp:posOffset>
                </wp:positionH>
                <wp:positionV relativeFrom="paragraph">
                  <wp:posOffset>33020</wp:posOffset>
                </wp:positionV>
                <wp:extent cx="1358900" cy="0"/>
                <wp:effectExtent l="0" t="0" r="0" b="0"/>
                <wp:wrapNone/>
                <wp:docPr id="1470952114" name="Straight Connector 3"/>
                <wp:cNvGraphicFramePr/>
                <a:graphic xmlns:a="http://schemas.openxmlformats.org/drawingml/2006/main">
                  <a:graphicData uri="http://schemas.microsoft.com/office/word/2010/wordprocessingShape">
                    <wps:wsp>
                      <wps:cNvCnPr/>
                      <wps:spPr>
                        <a:xfrm>
                          <a:off x="0" y="0"/>
                          <a:ext cx="135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2CD62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6pt,2.6pt" to="298.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" strokecolor="black [3200]" strokeweight=".5pt">
                <v:stroke joinstyle="miter"/>
              </v:line>
            </w:pict>
          </mc:Fallback>
        </mc:AlternateConten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 xml:space="preserve">Căn cứ Luật Tổ chức </w:t>
      </w:r>
      <w:r w:rsidR="00F75F30">
        <w:rPr>
          <w:rFonts w:asciiTheme="majorHAnsi" w:eastAsia="Times New Roman" w:hAnsiTheme="majorHAnsi" w:cstheme="majorHAnsi"/>
          <w:i/>
          <w:iCs/>
          <w:color w:val="000000"/>
          <w:kern w:val="0"/>
          <w:szCs w:val="28"/>
          <w:lang w:val="en-US" w:eastAsia="vi-VN"/>
          <w14:ligatures w14:val="none"/>
        </w:rPr>
        <w:t>C</w:t>
      </w:r>
      <w:r w:rsidRPr="00D324FA">
        <w:rPr>
          <w:rFonts w:asciiTheme="majorHAnsi" w:eastAsia="Times New Roman" w:hAnsiTheme="majorHAnsi" w:cstheme="majorHAnsi"/>
          <w:i/>
          <w:iCs/>
          <w:color w:val="000000"/>
          <w:kern w:val="0"/>
          <w:szCs w:val="28"/>
          <w:lang w:eastAsia="vi-VN"/>
          <w14:ligatures w14:val="none"/>
        </w:rPr>
        <w:t>hính quyền địa phương ngày 16 tháng 6 năm 2025;</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 xml:space="preserve">Căn cứ Luật Ban hành văn bản quy phạm pháp luật ngày 19 tháng 02 năm 2025; Luật </w:t>
      </w:r>
      <w:r w:rsidR="00F75F30">
        <w:rPr>
          <w:rFonts w:asciiTheme="majorHAnsi" w:eastAsia="Times New Roman" w:hAnsiTheme="majorHAnsi" w:cstheme="majorHAnsi"/>
          <w:i/>
          <w:iCs/>
          <w:color w:val="000000"/>
          <w:kern w:val="0"/>
          <w:szCs w:val="28"/>
          <w:lang w:val="en-US" w:eastAsia="vi-VN"/>
          <w14:ligatures w14:val="none"/>
        </w:rPr>
        <w:t>S</w:t>
      </w:r>
      <w:r w:rsidRPr="00D324FA">
        <w:rPr>
          <w:rFonts w:asciiTheme="majorHAnsi" w:eastAsia="Times New Roman" w:hAnsiTheme="majorHAnsi" w:cstheme="majorHAnsi"/>
          <w:i/>
          <w:iCs/>
          <w:color w:val="000000"/>
          <w:kern w:val="0"/>
          <w:szCs w:val="28"/>
          <w:lang w:eastAsia="vi-VN"/>
          <w14:ligatures w14:val="none"/>
        </w:rPr>
        <w:t>ửa đổi, bổ sung một số điều của Luật Ban hành văn bản quy phạm pháp luật ngày 25 tháng 6 năm 2025;</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 xml:space="preserve">Căn cứ Luật Xây dựng ngày 18 tháng 6 năm 2014; Luật </w:t>
      </w:r>
      <w:r w:rsidR="00F75F30">
        <w:rPr>
          <w:rFonts w:asciiTheme="majorHAnsi" w:eastAsia="Times New Roman" w:hAnsiTheme="majorHAnsi" w:cstheme="majorHAnsi"/>
          <w:i/>
          <w:iCs/>
          <w:color w:val="000000"/>
          <w:kern w:val="0"/>
          <w:szCs w:val="28"/>
          <w:lang w:val="en-US" w:eastAsia="vi-VN"/>
          <w14:ligatures w14:val="none"/>
        </w:rPr>
        <w:t>S</w:t>
      </w:r>
      <w:r w:rsidRPr="00D324FA">
        <w:rPr>
          <w:rFonts w:asciiTheme="majorHAnsi" w:eastAsia="Times New Roman" w:hAnsiTheme="majorHAnsi" w:cstheme="majorHAnsi"/>
          <w:i/>
          <w:iCs/>
          <w:color w:val="000000"/>
          <w:kern w:val="0"/>
          <w:szCs w:val="28"/>
          <w:lang w:eastAsia="vi-VN"/>
          <w14:ligatures w14:val="none"/>
        </w:rPr>
        <w:t>ửa đổi, bổ sung một số điều của Luật Xây dựng ngày 17 tháng 6 năm 2020;</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Luật Đầu tư ngày 17 tháng 6 năm 2020;</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spacing w:val="-6"/>
          <w:kern w:val="0"/>
          <w:szCs w:val="28"/>
          <w:lang w:eastAsia="vi-VN"/>
          <w14:ligatures w14:val="none"/>
        </w:rPr>
      </w:pPr>
      <w:r w:rsidRPr="00D324FA">
        <w:rPr>
          <w:rFonts w:asciiTheme="majorHAnsi" w:eastAsia="Times New Roman" w:hAnsiTheme="majorHAnsi" w:cstheme="majorHAnsi"/>
          <w:i/>
          <w:iCs/>
          <w:color w:val="000000"/>
          <w:spacing w:val="-6"/>
          <w:kern w:val="0"/>
          <w:szCs w:val="28"/>
          <w:lang w:eastAsia="vi-VN"/>
          <w14:ligatures w14:val="none"/>
        </w:rPr>
        <w:t>Căn cứ Luật Đầu tư theo phương thức đối tác công tư ngày 18 tháng 6 năm 2020;</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Luật Đầu tư công ngày 29 tháng 11 năm 2024;</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Nghị quyết số 1681/NQ-UBTVQH15 ngày 16 tháng 6 năm 2025 của Ủy ban Thường vụ Quốc hội về việc sắp xếp các đơn vị hành chính cấp xã của tỉnh Sơn La năm 2025;</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Nghị định số 06/2021/NĐ-CP ngày 26 tháng 01 năm 2021 của Chính phủ về quy định chi tiết một số nội dung về quản lý chất lượng, thi công xây dựng và bảo trì công trình xây dựng;</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Nghị định số 10/2021/NĐ-CP ngày 09 tháng 02 năm 2021 của Chính phủ về quản lý chi phí đầu tư xây dựng;</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Nghị định số 175/2024/NĐ-CP ngày 30 tháng 12 năm 2024 của Chính phủ quy định chi tiết một số điều và biện pháp thi hành Luật Xây dựng về quản lý hoạt động xây dựng;</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rsidR="00D324FA" w:rsidRPr="00D324FA" w:rsidRDefault="00D324FA" w:rsidP="001E2E9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Căn cứ Nghị định số 140/2025/NĐ-CP ngày 12 tháng 6 năm 2025 của Chính phủ quy định về phân định thẩm quyền của chính quyền địa phương 02 cấp trong lĩnh vực quản lý nhà nước của Bộ Xây dựng;</w:t>
      </w:r>
    </w:p>
    <w:p w:rsidR="00D324FA" w:rsidRPr="00817525" w:rsidRDefault="00D324FA" w:rsidP="00A22AF1">
      <w:pPr>
        <w:spacing w:before="90" w:after="0" w:line="240" w:lineRule="auto"/>
        <w:ind w:firstLine="720"/>
        <w:rPr>
          <w:rFonts w:asciiTheme="majorHAnsi" w:eastAsia="Times New Roman" w:hAnsiTheme="majorHAnsi" w:cstheme="majorHAnsi"/>
          <w:i/>
          <w:iCs/>
          <w:color w:val="000000"/>
          <w:spacing w:val="-6"/>
          <w:kern w:val="0"/>
          <w:szCs w:val="28"/>
          <w:lang w:eastAsia="vi-VN"/>
          <w14:ligatures w14:val="none"/>
        </w:rPr>
      </w:pPr>
      <w:r w:rsidRPr="00817525">
        <w:rPr>
          <w:rFonts w:asciiTheme="majorHAnsi" w:eastAsia="Times New Roman" w:hAnsiTheme="majorHAnsi" w:cstheme="majorHAnsi"/>
          <w:i/>
          <w:iCs/>
          <w:color w:val="000000"/>
          <w:spacing w:val="-6"/>
          <w:kern w:val="0"/>
          <w:szCs w:val="28"/>
          <w:lang w:eastAsia="vi-VN"/>
          <w14:ligatures w14:val="none"/>
        </w:rPr>
        <w:lastRenderedPageBreak/>
        <w:t>Căn cứ Nghị định số 144/2025/NĐ-CP ngày 12 tháng 6 năm 2025 của</w:t>
      </w:r>
      <w:r w:rsidRPr="00817525">
        <w:rPr>
          <w:rFonts w:asciiTheme="majorHAnsi" w:eastAsia="Times New Roman" w:hAnsiTheme="majorHAnsi" w:cstheme="majorHAnsi"/>
          <w:spacing w:val="-6"/>
          <w:kern w:val="0"/>
          <w:szCs w:val="28"/>
          <w:lang w:eastAsia="vi-VN"/>
          <w14:ligatures w14:val="none"/>
        </w:rPr>
        <w:t xml:space="preserve"> </w:t>
      </w:r>
      <w:r w:rsidRPr="00817525">
        <w:rPr>
          <w:rFonts w:asciiTheme="majorHAnsi" w:eastAsia="Times New Roman" w:hAnsiTheme="majorHAnsi" w:cstheme="majorHAnsi"/>
          <w:i/>
          <w:iCs/>
          <w:color w:val="000000"/>
          <w:spacing w:val="-6"/>
          <w:kern w:val="0"/>
          <w:szCs w:val="28"/>
          <w:lang w:eastAsia="vi-VN"/>
          <w14:ligatures w14:val="none"/>
        </w:rPr>
        <w:t>Chính phủ quy định về phân quyền, phân cấp trong lĩnh vực quản lý nhà nước của Bộ Xây dựng;</w:t>
      </w:r>
    </w:p>
    <w:p w:rsidR="00D324FA" w:rsidRPr="00D324FA" w:rsidRDefault="00D324FA" w:rsidP="00A22AF1">
      <w:pPr>
        <w:spacing w:before="9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Theo đề nghị của Giám đốc Sở Xây dựng tại Tờ trình số 328/TTr-SXD ngày 17</w:t>
      </w:r>
      <w:r w:rsidR="00010780">
        <w:rPr>
          <w:rFonts w:asciiTheme="majorHAnsi" w:eastAsia="Times New Roman" w:hAnsiTheme="majorHAnsi" w:cstheme="majorHAnsi"/>
          <w:i/>
          <w:iCs/>
          <w:color w:val="000000"/>
          <w:kern w:val="0"/>
          <w:szCs w:val="28"/>
          <w:lang w:val="en-US" w:eastAsia="vi-VN"/>
          <w14:ligatures w14:val="none"/>
        </w:rPr>
        <w:t xml:space="preserve"> tháng </w:t>
      </w:r>
      <w:r w:rsidRPr="00D324FA">
        <w:rPr>
          <w:rFonts w:asciiTheme="majorHAnsi" w:eastAsia="Times New Roman" w:hAnsiTheme="majorHAnsi" w:cstheme="majorHAnsi"/>
          <w:i/>
          <w:iCs/>
          <w:color w:val="000000"/>
          <w:kern w:val="0"/>
          <w:szCs w:val="28"/>
          <w:lang w:eastAsia="vi-VN"/>
          <w14:ligatures w14:val="none"/>
        </w:rPr>
        <w:t>7</w:t>
      </w:r>
      <w:r w:rsidR="00010780">
        <w:rPr>
          <w:rFonts w:asciiTheme="majorHAnsi" w:eastAsia="Times New Roman" w:hAnsiTheme="majorHAnsi" w:cstheme="majorHAnsi"/>
          <w:i/>
          <w:iCs/>
          <w:color w:val="000000"/>
          <w:kern w:val="0"/>
          <w:szCs w:val="28"/>
          <w:lang w:val="en-US" w:eastAsia="vi-VN"/>
          <w14:ligatures w14:val="none"/>
        </w:rPr>
        <w:t xml:space="preserve"> năm </w:t>
      </w:r>
      <w:r w:rsidRPr="00D324FA">
        <w:rPr>
          <w:rFonts w:asciiTheme="majorHAnsi" w:eastAsia="Times New Roman" w:hAnsiTheme="majorHAnsi" w:cstheme="majorHAnsi"/>
          <w:i/>
          <w:iCs/>
          <w:color w:val="000000"/>
          <w:kern w:val="0"/>
          <w:szCs w:val="28"/>
          <w:lang w:eastAsia="vi-VN"/>
          <w14:ligatures w14:val="none"/>
        </w:rPr>
        <w:t>2025, Báo cáo số 513/BC-UBND ngày 17</w:t>
      </w:r>
      <w:r w:rsidR="00010780">
        <w:rPr>
          <w:rFonts w:asciiTheme="majorHAnsi" w:eastAsia="Times New Roman" w:hAnsiTheme="majorHAnsi" w:cstheme="majorHAnsi"/>
          <w:i/>
          <w:iCs/>
          <w:color w:val="000000"/>
          <w:kern w:val="0"/>
          <w:szCs w:val="28"/>
          <w:lang w:val="en-US" w:eastAsia="vi-VN"/>
          <w14:ligatures w14:val="none"/>
        </w:rPr>
        <w:t xml:space="preserve"> tháng </w:t>
      </w:r>
      <w:r w:rsidRPr="00D324FA">
        <w:rPr>
          <w:rFonts w:asciiTheme="majorHAnsi" w:eastAsia="Times New Roman" w:hAnsiTheme="majorHAnsi" w:cstheme="majorHAnsi"/>
          <w:i/>
          <w:iCs/>
          <w:color w:val="000000"/>
          <w:kern w:val="0"/>
          <w:szCs w:val="28"/>
          <w:lang w:eastAsia="vi-VN"/>
          <w14:ligatures w14:val="none"/>
        </w:rPr>
        <w:t>7</w:t>
      </w:r>
      <w:r w:rsidR="00010780">
        <w:rPr>
          <w:rFonts w:asciiTheme="majorHAnsi" w:eastAsia="Times New Roman" w:hAnsiTheme="majorHAnsi" w:cstheme="majorHAnsi"/>
          <w:i/>
          <w:iCs/>
          <w:color w:val="000000"/>
          <w:kern w:val="0"/>
          <w:szCs w:val="28"/>
          <w:lang w:val="en-US" w:eastAsia="vi-VN"/>
          <w14:ligatures w14:val="none"/>
        </w:rPr>
        <w:t xml:space="preserve"> năm </w:t>
      </w:r>
      <w:r w:rsidRPr="00D324FA">
        <w:rPr>
          <w:rFonts w:asciiTheme="majorHAnsi" w:eastAsia="Times New Roman" w:hAnsiTheme="majorHAnsi" w:cstheme="majorHAnsi"/>
          <w:i/>
          <w:iCs/>
          <w:color w:val="000000"/>
          <w:kern w:val="0"/>
          <w:szCs w:val="28"/>
          <w:lang w:eastAsia="vi-VN"/>
          <w14:ligatures w14:val="none"/>
        </w:rPr>
        <w:t>2025; Báo cáo thẩm định số 362/BC-STP ngày 17</w:t>
      </w:r>
      <w:r w:rsidR="00010780">
        <w:rPr>
          <w:rFonts w:asciiTheme="majorHAnsi" w:eastAsia="Times New Roman" w:hAnsiTheme="majorHAnsi" w:cstheme="majorHAnsi"/>
          <w:i/>
          <w:iCs/>
          <w:color w:val="000000"/>
          <w:kern w:val="0"/>
          <w:szCs w:val="28"/>
          <w:lang w:val="en-US" w:eastAsia="vi-VN"/>
          <w14:ligatures w14:val="none"/>
        </w:rPr>
        <w:t xml:space="preserve"> tháng </w:t>
      </w:r>
      <w:r w:rsidRPr="00D324FA">
        <w:rPr>
          <w:rFonts w:asciiTheme="majorHAnsi" w:eastAsia="Times New Roman" w:hAnsiTheme="majorHAnsi" w:cstheme="majorHAnsi"/>
          <w:i/>
          <w:iCs/>
          <w:color w:val="000000"/>
          <w:kern w:val="0"/>
          <w:szCs w:val="28"/>
          <w:lang w:eastAsia="vi-VN"/>
          <w14:ligatures w14:val="none"/>
        </w:rPr>
        <w:t>7</w:t>
      </w:r>
      <w:r w:rsidR="00010780">
        <w:rPr>
          <w:rFonts w:asciiTheme="majorHAnsi" w:eastAsia="Times New Roman" w:hAnsiTheme="majorHAnsi" w:cstheme="majorHAnsi"/>
          <w:i/>
          <w:iCs/>
          <w:color w:val="000000"/>
          <w:kern w:val="0"/>
          <w:szCs w:val="28"/>
          <w:lang w:val="en-US" w:eastAsia="vi-VN"/>
          <w14:ligatures w14:val="none"/>
        </w:rPr>
        <w:t xml:space="preserve"> năm </w:t>
      </w:r>
      <w:r w:rsidRPr="00D324FA">
        <w:rPr>
          <w:rFonts w:asciiTheme="majorHAnsi" w:eastAsia="Times New Roman" w:hAnsiTheme="majorHAnsi" w:cstheme="majorHAnsi"/>
          <w:i/>
          <w:iCs/>
          <w:color w:val="000000"/>
          <w:kern w:val="0"/>
          <w:szCs w:val="28"/>
          <w:lang w:eastAsia="vi-VN"/>
          <w14:ligatures w14:val="none"/>
        </w:rPr>
        <w:t>2025 của Sở Tư pháp; Kết quả biểu quyết của Thành viên UBND tỉnh tại Báo cáo số 683/BC-VPUB ngày 27 tháng 7 năm 2025 của Văn phòng UBND tỉnh;</w:t>
      </w:r>
    </w:p>
    <w:p w:rsidR="00D324FA" w:rsidRPr="00D324FA" w:rsidRDefault="00D324FA" w:rsidP="00A22AF1">
      <w:pPr>
        <w:spacing w:before="90" w:after="0" w:line="240" w:lineRule="auto"/>
        <w:ind w:firstLine="720"/>
        <w:rPr>
          <w:rFonts w:asciiTheme="majorHAnsi" w:eastAsia="Times New Roman" w:hAnsiTheme="majorHAnsi" w:cstheme="majorHAnsi"/>
          <w:i/>
          <w:iCs/>
          <w:color w:val="000000"/>
          <w:kern w:val="0"/>
          <w:szCs w:val="28"/>
          <w:lang w:eastAsia="vi-VN"/>
          <w14:ligatures w14:val="none"/>
        </w:rPr>
      </w:pPr>
      <w:r w:rsidRPr="00D324FA">
        <w:rPr>
          <w:rFonts w:asciiTheme="majorHAnsi" w:eastAsia="Times New Roman" w:hAnsiTheme="majorHAnsi" w:cstheme="majorHAnsi"/>
          <w:i/>
          <w:iCs/>
          <w:color w:val="000000"/>
          <w:kern w:val="0"/>
          <w:szCs w:val="28"/>
          <w:lang w:eastAsia="vi-VN"/>
          <w14:ligatures w14:val="none"/>
        </w:rPr>
        <w:t>Ủy ban nhân dân Sơn La ban hành Quyết định phân cấp, điều chỉnh thẩm quyền thẩm định Báo cáo nghiên cứu khả thi đầu tư xây dựng, Báo cáo kinh tế - kỹ thuật đầu tư xây dựng, thiết kế xây dựng triển khai sau thiết kế cơ sở của dự án đầu tư xây dựng công trình trên địa bàn tỉnh Sơn La.</w:t>
      </w:r>
    </w:p>
    <w:p w:rsidR="00D324FA" w:rsidRPr="00D324FA" w:rsidRDefault="00D324FA" w:rsidP="00A22AF1">
      <w:pPr>
        <w:spacing w:before="9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Điều 1. </w:t>
      </w:r>
      <w:r w:rsidRPr="00D324FA">
        <w:rPr>
          <w:rFonts w:asciiTheme="majorHAnsi" w:eastAsia="Times New Roman" w:hAnsiTheme="majorHAnsi" w:cstheme="majorHAnsi"/>
          <w:color w:val="000000"/>
          <w:kern w:val="0"/>
          <w:szCs w:val="28"/>
          <w:lang w:eastAsia="vi-VN"/>
          <w14:ligatures w14:val="none"/>
        </w:rPr>
        <w:t>Phạm vi điều chỉnh</w:t>
      </w:r>
    </w:p>
    <w:p w:rsidR="00D324FA" w:rsidRPr="00D324FA" w:rsidRDefault="00D324FA" w:rsidP="00A22AF1">
      <w:pPr>
        <w:spacing w:before="9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color w:val="000000"/>
          <w:kern w:val="0"/>
          <w:szCs w:val="28"/>
          <w:lang w:eastAsia="vi-VN"/>
          <w14:ligatures w14:val="none"/>
        </w:rPr>
        <w:t>Quyết định này quy định về việc phân cấp, điều chỉnh thẩm quyền thẩm định Báo cáo nghiên cứu khả thi đầu tư xây dựng, Báo cáo kinh tế - kỹ thuật đầu tư xây dựng, thiết kế xây dựng triển khai sau thiết kế cơ sở của dự án đầu tư xây dựng công trình trên địa bàn tỉnh Sơn La.</w:t>
      </w:r>
    </w:p>
    <w:p w:rsidR="00D324FA" w:rsidRPr="00D324FA" w:rsidRDefault="00D324FA" w:rsidP="00A22AF1">
      <w:pPr>
        <w:spacing w:before="90" w:after="0" w:line="240" w:lineRule="auto"/>
        <w:ind w:firstLine="720"/>
        <w:rPr>
          <w:rFonts w:asciiTheme="majorHAnsi" w:eastAsia="Times New Roman" w:hAnsiTheme="majorHAnsi" w:cstheme="majorHAnsi"/>
          <w:b/>
          <w:bCs/>
          <w:color w:val="000000"/>
          <w:kern w:val="0"/>
          <w:szCs w:val="28"/>
          <w:lang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Điều 2. </w:t>
      </w:r>
      <w:r w:rsidRPr="00D324FA">
        <w:rPr>
          <w:rFonts w:asciiTheme="majorHAnsi" w:eastAsia="Times New Roman" w:hAnsiTheme="majorHAnsi" w:cstheme="majorHAnsi"/>
          <w:color w:val="000000"/>
          <w:kern w:val="0"/>
          <w:szCs w:val="28"/>
          <w:lang w:eastAsia="vi-VN"/>
          <w14:ligatures w14:val="none"/>
        </w:rPr>
        <w:t>Đối tượng áp dụng</w:t>
      </w:r>
    </w:p>
    <w:p w:rsidR="00D324FA" w:rsidRPr="00D324FA" w:rsidRDefault="00D324FA" w:rsidP="00A22AF1">
      <w:pPr>
        <w:spacing w:before="9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color w:val="000000"/>
          <w:kern w:val="0"/>
          <w:szCs w:val="28"/>
          <w:lang w:eastAsia="vi-VN"/>
          <w14:ligatures w14:val="none"/>
        </w:rPr>
        <w:t>Quyết định này áp dụng đối với cơ quan, tổ chức, cá nhân có liên quan đến công tác thẩm định Báo cáo nghiên cứu khả thi đầu tư xây dựng, Báo cáo kinh tế - kỹ thuật đầu tư xây dựng, thiết kế xây dựng triển khai sau thiết kế cơ sở của dự án đầu tư xây dựng công trình trên địa bàn tỉnh Sơn La.</w:t>
      </w:r>
    </w:p>
    <w:p w:rsidR="00D324FA" w:rsidRPr="00D324FA" w:rsidRDefault="00D324FA" w:rsidP="00A22AF1">
      <w:pPr>
        <w:spacing w:before="90" w:after="0" w:line="240" w:lineRule="auto"/>
        <w:ind w:firstLine="720"/>
        <w:rPr>
          <w:rFonts w:asciiTheme="majorHAnsi" w:eastAsia="Times New Roman" w:hAnsiTheme="majorHAnsi" w:cstheme="majorHAnsi"/>
          <w:b/>
          <w:bCs/>
          <w:color w:val="000000"/>
          <w:kern w:val="0"/>
          <w:szCs w:val="28"/>
          <w:lang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Điều 3. </w:t>
      </w:r>
      <w:r w:rsidRPr="00D324FA">
        <w:rPr>
          <w:rFonts w:asciiTheme="majorHAnsi" w:eastAsia="Times New Roman" w:hAnsiTheme="majorHAnsi" w:cstheme="majorHAnsi"/>
          <w:color w:val="000000"/>
          <w:kern w:val="0"/>
          <w:szCs w:val="28"/>
          <w:lang w:eastAsia="vi-VN"/>
          <w14:ligatures w14:val="none"/>
        </w:rPr>
        <w:t>Điều chỉnh thẩm quyền thẩm định</w:t>
      </w:r>
    </w:p>
    <w:p w:rsidR="00D324FA" w:rsidRPr="00D324FA" w:rsidRDefault="00D324FA" w:rsidP="00A22AF1">
      <w:pPr>
        <w:spacing w:before="9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1. Điều chỉnh thẩm quyền thẩm định giữa các </w:t>
      </w:r>
      <w:r w:rsidR="000F272D">
        <w:rPr>
          <w:rFonts w:asciiTheme="majorHAnsi" w:eastAsia="Times New Roman" w:hAnsiTheme="majorHAnsi" w:cstheme="majorHAnsi"/>
          <w:color w:val="000000"/>
          <w:kern w:val="0"/>
          <w:szCs w:val="28"/>
          <w:lang w:val="en-US" w:eastAsia="vi-VN"/>
          <w14:ligatures w14:val="none"/>
        </w:rPr>
        <w:t>s</w:t>
      </w:r>
      <w:r w:rsidRPr="00D324FA">
        <w:rPr>
          <w:rFonts w:asciiTheme="majorHAnsi" w:eastAsia="Times New Roman" w:hAnsiTheme="majorHAnsi" w:cstheme="majorHAnsi"/>
          <w:color w:val="000000"/>
          <w:kern w:val="0"/>
          <w:szCs w:val="28"/>
          <w:lang w:eastAsia="vi-VN"/>
          <w14:ligatures w14:val="none"/>
        </w:rPr>
        <w:t xml:space="preserve">ở quản lý công trình xây dựng chuyên ngành với Ban </w:t>
      </w:r>
      <w:r w:rsidR="000F272D">
        <w:rPr>
          <w:rFonts w:asciiTheme="majorHAnsi" w:eastAsia="Times New Roman" w:hAnsiTheme="majorHAnsi" w:cstheme="majorHAnsi"/>
          <w:color w:val="000000"/>
          <w:kern w:val="0"/>
          <w:szCs w:val="28"/>
          <w:lang w:val="en-US" w:eastAsia="vi-VN"/>
          <w14:ligatures w14:val="none"/>
        </w:rPr>
        <w:t>Q</w:t>
      </w:r>
      <w:r w:rsidRPr="00D324FA">
        <w:rPr>
          <w:rFonts w:asciiTheme="majorHAnsi" w:eastAsia="Times New Roman" w:hAnsiTheme="majorHAnsi" w:cstheme="majorHAnsi"/>
          <w:color w:val="000000"/>
          <w:kern w:val="0"/>
          <w:szCs w:val="28"/>
          <w:lang w:eastAsia="vi-VN"/>
          <w14:ligatures w14:val="none"/>
        </w:rPr>
        <w:t>uản lý Khu công nghiệp tỉnh như sau:</w:t>
      </w:r>
    </w:p>
    <w:p w:rsidR="00D324FA" w:rsidRPr="00D324FA" w:rsidRDefault="00D324FA" w:rsidP="00A22AF1">
      <w:pPr>
        <w:spacing w:before="9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color w:val="000000"/>
          <w:kern w:val="0"/>
          <w:szCs w:val="28"/>
          <w:lang w:eastAsia="vi-VN"/>
          <w14:ligatures w14:val="none"/>
        </w:rPr>
        <w:t>a) Đối với thẩm quyền thẩm định Báo cáo nghiên cứu khả thi đầu tư xây dựng: Ban Quản lý các Khu công nghiệp tỉnh thẩm định các nội dung của cơ quan chuyên môn về xây dựng đối với dự án đầu tư xây dựng quy mô lớn sử dụng vốn khác hoặc có công trình ảnh hưởng lớn đến an toàn, lợi ích cộng đồng trong phạm vi ranh giới đất được giao quản lý;</w:t>
      </w:r>
    </w:p>
    <w:p w:rsidR="00D324FA" w:rsidRPr="00D324FA" w:rsidRDefault="00D324FA" w:rsidP="00A22AF1">
      <w:pPr>
        <w:spacing w:before="9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color w:val="000000"/>
          <w:kern w:val="0"/>
          <w:szCs w:val="28"/>
          <w:lang w:eastAsia="vi-VN"/>
          <w14:ligatures w14:val="none"/>
        </w:rPr>
        <w:t>b) Đối với thẩm quyền thẩm định thiết kế xây dựng triển khai sau thiết kế cơ sở: Ban Quản lý các Khu công nghiệp tỉnh thẩm định các nội dung của cơ quan chuyên môn về xây dựng đối với công trình ảnh hưởng lớn đến an toàn, lợi ích cộng đồng thuộc dự án sử dụng vốn khác được xây dựng tại khu vực không có quy hoạch đô thị, quy hoạch xây dựng khu chức năng hoặc quy hoạch chi tiết xây dựng điểm dân cư nông thôn trong phạm vi ranh giới đất được giao quản lý;</w:t>
      </w:r>
    </w:p>
    <w:p w:rsidR="005A0795" w:rsidRDefault="00D324FA" w:rsidP="00A22AF1">
      <w:pPr>
        <w:widowControl w:val="0"/>
        <w:pBdr>
          <w:top w:val="dotted" w:sz="4" w:space="0" w:color="FFFFFF"/>
          <w:left w:val="dotted" w:sz="4" w:space="0" w:color="FFFFFF"/>
          <w:bottom w:val="dotted" w:sz="4" w:space="12" w:color="FFFFFF"/>
          <w:right w:val="dotted" w:sz="4" w:space="0" w:color="FFFFFF"/>
        </w:pBdr>
        <w:shd w:val="clear" w:color="auto" w:fill="FFFFFF"/>
        <w:spacing w:before="90" w:after="0" w:line="240" w:lineRule="auto"/>
        <w:ind w:firstLine="720"/>
        <w:rPr>
          <w:rFonts w:asciiTheme="majorHAnsi" w:eastAsia="Times New Roman" w:hAnsiTheme="majorHAnsi" w:cstheme="majorHAnsi"/>
          <w:kern w:val="0"/>
          <w:szCs w:val="28"/>
          <w:lang w:val="en-US" w:eastAsia="vi-VN"/>
          <w14:ligatures w14:val="none"/>
        </w:rPr>
      </w:pPr>
      <w:r w:rsidRPr="001E2E95">
        <w:rPr>
          <w:rFonts w:asciiTheme="majorHAnsi" w:eastAsia="Times New Roman" w:hAnsiTheme="majorHAnsi" w:cstheme="majorHAnsi"/>
          <w:color w:val="000000"/>
          <w:kern w:val="0"/>
          <w:szCs w:val="28"/>
          <w:lang w:eastAsia="vi-VN"/>
          <w14:ligatures w14:val="none"/>
        </w:rPr>
        <w:t>c) Sở Xây dựng, Sở Nông nghiệp và Môi trường, Sở Công Thương thẩm định các nội dung của cơ quan chuyên môn về xây dựng, nội dung của người quyết định đầu tư, nội dung của chủ đầu tư theo quy định của pháp luật về xây dựng đối với dự án, công trình trong phạm vi ranh giới đất Ban Quản lý các Khu công nghiệp tỉnh được giao quản lý, trừ các nội dung tại điểm a, điểm b khoản này.</w:t>
      </w:r>
      <w:r w:rsidRPr="001E2E95">
        <w:rPr>
          <w:rFonts w:asciiTheme="majorHAnsi" w:eastAsia="Times New Roman" w:hAnsiTheme="majorHAnsi" w:cstheme="majorHAnsi"/>
          <w:kern w:val="0"/>
          <w:szCs w:val="28"/>
          <w:lang w:eastAsia="vi-VN"/>
          <w14:ligatures w14:val="none"/>
        </w:rPr>
        <w:t xml:space="preserve"> </w:t>
      </w:r>
    </w:p>
    <w:p w:rsidR="003553A5"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2. Điều chỉnh thẩm quyền thẩm định giữa các </w:t>
      </w:r>
      <w:r w:rsidR="00B6262D">
        <w:rPr>
          <w:rFonts w:asciiTheme="majorHAnsi" w:eastAsia="Times New Roman" w:hAnsiTheme="majorHAnsi" w:cstheme="majorHAnsi"/>
          <w:color w:val="000000"/>
          <w:kern w:val="0"/>
          <w:szCs w:val="28"/>
          <w:lang w:val="en-US" w:eastAsia="vi-VN"/>
          <w14:ligatures w14:val="none"/>
        </w:rPr>
        <w:t>s</w:t>
      </w:r>
      <w:r w:rsidRPr="00D324FA">
        <w:rPr>
          <w:rFonts w:asciiTheme="majorHAnsi" w:eastAsia="Times New Roman" w:hAnsiTheme="majorHAnsi" w:cstheme="majorHAnsi"/>
          <w:color w:val="000000"/>
          <w:kern w:val="0"/>
          <w:szCs w:val="28"/>
          <w:lang w:eastAsia="vi-VN"/>
          <w14:ligatures w14:val="none"/>
        </w:rPr>
        <w:t xml:space="preserve">ở quản lý công trình xây dựng chuyên ngành với Phòng được giao quản lý xây dựng thuộc </w:t>
      </w:r>
      <w:r w:rsidR="00B6262D">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 đối với các dự án đầu tư xây dựng trên địa bàn hành chính của xã như sau: </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pacing w:val="-2"/>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Sở Xây dựng, Sở Nông nghiệp và Môi trường, Sở Công Thương thực hiện thẩm định đối với các nội dung của cơ quan chuyên môn về xây dựng, nội dung của người quyết định đầu tư, nội dung của chủ đầu tư theo quy định của pháp luật về xây dựng đối với Báo cáo nghiên cứu khả thi đầu tư xây dựng, Báo cáo kinh tế - kỹ thuật đầu tư xây dựng, thiết kế xây dựng triển khai sau thiết kế cơ sở của dự án đầu tư xây dựng do </w:t>
      </w:r>
      <w:r w:rsidR="00B6262D">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w:t>
      </w:r>
      <w:r w:rsidRPr="00D324FA">
        <w:rPr>
          <w:rFonts w:asciiTheme="majorHAnsi" w:eastAsia="Times New Roman" w:hAnsiTheme="majorHAnsi" w:cstheme="majorHAnsi"/>
          <w:color w:val="000000"/>
          <w:spacing w:val="-2"/>
          <w:kern w:val="0"/>
          <w:szCs w:val="28"/>
          <w:lang w:eastAsia="vi-VN"/>
          <w14:ligatures w14:val="none"/>
        </w:rPr>
        <w:t>xã quyết định đầu tư có công trình chính từ cấp II trở lên theo chuyên ngành quản lý.</w:t>
      </w:r>
    </w:p>
    <w:p w:rsidR="00B6262D" w:rsidRP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Điều 4. </w:t>
      </w:r>
      <w:r w:rsidRPr="00D324FA">
        <w:rPr>
          <w:rFonts w:asciiTheme="majorHAnsi" w:eastAsia="Times New Roman" w:hAnsiTheme="majorHAnsi" w:cstheme="majorHAnsi"/>
          <w:color w:val="000000"/>
          <w:kern w:val="0"/>
          <w:szCs w:val="28"/>
          <w:lang w:eastAsia="vi-VN"/>
          <w14:ligatures w14:val="none"/>
        </w:rPr>
        <w:t>Phân cấp thẩm quyền thẩm định</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Phân cấp thẩm quyền thẩm định cho Phòng được giao quản lý xây dựng thuộc </w:t>
      </w:r>
      <w:r w:rsidR="00B6262D">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 thẩm định đối với các nội dung của cơ quan chuyên môn về xây dựng, nội dung của người quyết định đầu tư, nội dung của chủ đầu tư theo quy định của pháp luật về xây dựng đối với Báo cáo nghiên cứu khả thi đầu tư xây dựng, Báo cáo kinh tế - kỹ thuật đầu tư xây dựng, thiết kế xây dựng triển khai sau thiết kế cơ sở của dự án đầu tư xây dựng do </w:t>
      </w:r>
      <w:r w:rsidR="00B6262D">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 quyết định đầu tư có công trình chính từ cấp III trở xuống trong phạm vi quản lý.</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b/>
          <w:bCs/>
          <w:color w:val="000000"/>
          <w:kern w:val="0"/>
          <w:szCs w:val="28"/>
          <w:lang w:val="en-US"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Điều 5. </w:t>
      </w:r>
      <w:r w:rsidRPr="00D324FA">
        <w:rPr>
          <w:rFonts w:asciiTheme="majorHAnsi" w:eastAsia="Times New Roman" w:hAnsiTheme="majorHAnsi" w:cstheme="majorHAnsi"/>
          <w:color w:val="000000"/>
          <w:kern w:val="0"/>
          <w:szCs w:val="28"/>
          <w:lang w:eastAsia="vi-VN"/>
          <w14:ligatures w14:val="none"/>
        </w:rPr>
        <w:t>Trách nhiệm thực hiện</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1. Ủy ban nhân dân tỉnh</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a) Chỉ đạo, kiểm tra các các cơ quan chuyên môn về xây dựng trực thuộc trong việc tổ chức thẩm định dự án đầu tư xây dựng trên địa bàn tỉnh;</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spacing w:val="-4"/>
          <w:kern w:val="0"/>
          <w:szCs w:val="28"/>
          <w:lang w:eastAsia="vi-VN"/>
          <w14:ligatures w14:val="none"/>
        </w:rPr>
        <w:t>b) Giao Sở Xây dựng hướng dẫn, kiểm tra, giám sát, xử lý vi phạm đối với nội</w:t>
      </w:r>
      <w:r w:rsidRPr="00D324FA">
        <w:rPr>
          <w:rFonts w:asciiTheme="majorHAnsi" w:eastAsia="Times New Roman" w:hAnsiTheme="majorHAnsi" w:cstheme="majorHAnsi"/>
          <w:color w:val="000000"/>
          <w:kern w:val="0"/>
          <w:szCs w:val="28"/>
          <w:lang w:eastAsia="vi-VN"/>
          <w14:ligatures w14:val="none"/>
        </w:rPr>
        <w:t xml:space="preserve"> </w:t>
      </w:r>
      <w:r w:rsidRPr="00D324FA">
        <w:rPr>
          <w:rFonts w:asciiTheme="majorHAnsi" w:eastAsia="Times New Roman" w:hAnsiTheme="majorHAnsi" w:cstheme="majorHAnsi"/>
          <w:color w:val="000000"/>
          <w:spacing w:val="-2"/>
          <w:kern w:val="0"/>
          <w:szCs w:val="28"/>
          <w:lang w:eastAsia="vi-VN"/>
          <w14:ligatures w14:val="none"/>
        </w:rPr>
        <w:t xml:space="preserve">dung thẩm định do Phòng được giao quản lý xây dựng thuộc </w:t>
      </w:r>
      <w:r w:rsidR="00B11D61" w:rsidRPr="00B11D61">
        <w:rPr>
          <w:rFonts w:asciiTheme="majorHAnsi" w:eastAsia="Times New Roman" w:hAnsiTheme="majorHAnsi" w:cstheme="majorHAnsi"/>
          <w:color w:val="000000"/>
          <w:spacing w:val="-2"/>
          <w:kern w:val="0"/>
          <w:szCs w:val="28"/>
          <w:lang w:val="en-US" w:eastAsia="vi-VN"/>
          <w14:ligatures w14:val="none"/>
        </w:rPr>
        <w:t>UBND</w:t>
      </w:r>
      <w:r w:rsidRPr="00D324FA">
        <w:rPr>
          <w:rFonts w:asciiTheme="majorHAnsi" w:eastAsia="Times New Roman" w:hAnsiTheme="majorHAnsi" w:cstheme="majorHAnsi"/>
          <w:color w:val="000000"/>
          <w:spacing w:val="-2"/>
          <w:kern w:val="0"/>
          <w:szCs w:val="28"/>
          <w:lang w:eastAsia="vi-VN"/>
          <w14:ligatures w14:val="none"/>
        </w:rPr>
        <w:t xml:space="preserve"> cấp xã thực hiện.</w:t>
      </w:r>
    </w:p>
    <w:p w:rsidR="00B6262D"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2. Sở Xây dựng</w:t>
      </w:r>
    </w:p>
    <w:p w:rsidR="00B11D61"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a) Chủ trì, phối hợp với các </w:t>
      </w:r>
      <w:r w:rsidR="00B11D61">
        <w:rPr>
          <w:rFonts w:asciiTheme="majorHAnsi" w:eastAsia="Times New Roman" w:hAnsiTheme="majorHAnsi" w:cstheme="majorHAnsi"/>
          <w:color w:val="000000"/>
          <w:kern w:val="0"/>
          <w:szCs w:val="28"/>
          <w:lang w:val="en-US" w:eastAsia="vi-VN"/>
          <w14:ligatures w14:val="none"/>
        </w:rPr>
        <w:t>s</w:t>
      </w:r>
      <w:r w:rsidRPr="00D324FA">
        <w:rPr>
          <w:rFonts w:asciiTheme="majorHAnsi" w:eastAsia="Times New Roman" w:hAnsiTheme="majorHAnsi" w:cstheme="majorHAnsi"/>
          <w:color w:val="000000"/>
          <w:kern w:val="0"/>
          <w:szCs w:val="28"/>
          <w:lang w:eastAsia="vi-VN"/>
          <w14:ligatures w14:val="none"/>
        </w:rPr>
        <w:t xml:space="preserve">ở quản lý công trình xây dựng chuyên ngành khác và các cơ quan có liên quan hướng dẫn, kiểm tra, giám sát, xử lý vi phạm trong công tác thẩm định của Ban Quản lý các Khu công nghiệp tỉnh, Phòng được giao quản lý xây dựng thuộc </w:t>
      </w:r>
      <w:r w:rsidR="00B11D61">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w:t>
      </w:r>
    </w:p>
    <w:p w:rsidR="00B11D61"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b) Hướng dẫn các cơ quan, đơn vị có liên quan trong việc xác định cơ quan thẩm định trường hợp có sự mâu thuẫn, không rõ ràng giữa các tiêu chí xác định thẩm quyền thẩm định;</w:t>
      </w:r>
    </w:p>
    <w:p w:rsidR="00565EF0"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c) Chủ trì tổng hợp, xây dựng báo cáo của </w:t>
      </w:r>
      <w:r w:rsidR="003553A5">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tỉnh để báo cáo Bộ Xây dựng theo định kỳ, hằng năm, đột xuất khi có yêu cầu về công tác thẩm định dự án đầu tư xây dựng trên địa bàn tỉnh.</w:t>
      </w:r>
    </w:p>
    <w:p w:rsidR="00D324FA" w:rsidRPr="00D324FA"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D324FA">
        <w:rPr>
          <w:rFonts w:asciiTheme="majorHAnsi" w:eastAsia="Times New Roman" w:hAnsiTheme="majorHAnsi" w:cstheme="majorHAnsi"/>
          <w:color w:val="000000"/>
          <w:kern w:val="0"/>
          <w:szCs w:val="28"/>
          <w:lang w:eastAsia="vi-VN"/>
          <w14:ligatures w14:val="none"/>
        </w:rPr>
        <w:t>3. Sở Nông nghiệp và Môi trường, Sở Công Thương</w:t>
      </w:r>
    </w:p>
    <w:p w:rsidR="00565EF0" w:rsidRDefault="00D324FA" w:rsidP="0084527C">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1E2E95">
        <w:rPr>
          <w:rFonts w:asciiTheme="majorHAnsi" w:eastAsia="Times New Roman" w:hAnsiTheme="majorHAnsi" w:cstheme="majorHAnsi"/>
          <w:color w:val="000000"/>
          <w:kern w:val="0"/>
          <w:szCs w:val="28"/>
          <w:lang w:eastAsia="vi-VN"/>
          <w14:ligatures w14:val="none"/>
        </w:rPr>
        <w:t>a) Phối hợp với Sở Xây dựng tham gia hướng dẫn, kiểm tra, giám sát, xử lý vi phạm trong công tác tổ chức thẩm định dự án đầu tư xây dựng của Ban</w:t>
      </w:r>
      <w:r w:rsidRPr="001E2E95">
        <w:rPr>
          <w:rFonts w:asciiTheme="majorHAnsi" w:eastAsia="Times New Roman" w:hAnsiTheme="majorHAnsi" w:cstheme="majorHAnsi"/>
          <w:kern w:val="0"/>
          <w:szCs w:val="28"/>
          <w:lang w:eastAsia="vi-VN"/>
          <w14:ligatures w14:val="none"/>
        </w:rPr>
        <w:t xml:space="preserve"> </w:t>
      </w:r>
      <w:r w:rsidRPr="00D324FA">
        <w:rPr>
          <w:rFonts w:asciiTheme="majorHAnsi" w:eastAsia="Times New Roman" w:hAnsiTheme="majorHAnsi" w:cstheme="majorHAnsi"/>
          <w:color w:val="000000"/>
          <w:kern w:val="0"/>
          <w:szCs w:val="28"/>
          <w:lang w:eastAsia="vi-VN"/>
          <w14:ligatures w14:val="none"/>
        </w:rPr>
        <w:t xml:space="preserve">Quản lý các khu công nghiệp tỉnh, Phòng được giao quản lý xây dựng thuộc </w:t>
      </w:r>
      <w:r w:rsidR="00565EF0">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w:t>
      </w:r>
    </w:p>
    <w:p w:rsidR="00565EF0"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b) Báo cáo hằng năm (trước ngày 10 tháng 12 hằng năm) về tình hình thẩm định dự án đầu tư xây dựng gửi về Sở Xây dựng để tổng hợp, báo cáo Bộ Xây dựng theo quy định.</w:t>
      </w:r>
    </w:p>
    <w:p w:rsidR="00565EF0"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4. Ban Quản lý các Khu công nghiệp tỉnh</w:t>
      </w:r>
    </w:p>
    <w:p w:rsidR="00565EF0"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a) Chủ trì, phối hợp thực hiện công tác thẩm định tuân thủ quy định của pháp luật hiện hành và đảm bảo phù hợp với quy mô đã được giao tại Quyết định này;</w:t>
      </w:r>
    </w:p>
    <w:p w:rsidR="00565EF0"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b) Chịu trách nhiệm toàn bộ trước pháp luật và Chủ tịch </w:t>
      </w:r>
      <w:r w:rsidR="00565EF0">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tỉnh đối với nội dung thẩm định được giao;</w:t>
      </w:r>
    </w:p>
    <w:p w:rsidR="008604F5"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c) Báo cáo hằng năm (trước ngày 10 tháng 12 hằng năm) về tình hình thẩm định dự án đầu tư xây dựng gửi về Sở Xây dựng để tổng hợp, báo cáo Bộ Xây dựng theo quy định.</w:t>
      </w:r>
    </w:p>
    <w:p w:rsidR="008604F5"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5. Ủy ban nhân dân cấp xã</w:t>
      </w:r>
    </w:p>
    <w:p w:rsidR="008604F5"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a) Đảm bảo các nguồn lực và điều kiện cần thiết để Phòng được giao quản lý xây dựng trực thuộc thực hiện tốt nhiêm vụ thẩm định dự án đầu tư xây dựng theo đúng quy định của pháp luật;</w:t>
      </w:r>
    </w:p>
    <w:p w:rsidR="00AF1B28"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b) Chủ động kiểm tra, giám sát, xử lý vi phạm trong việc thực hiện nhiệm vụ thẩm định dự án đầu tư xây dựng của Phòng được giao quản lý xây dựng trực thuộc;</w:t>
      </w:r>
    </w:p>
    <w:p w:rsidR="00AF1B28"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c) Báo cáo hằng năm (trước ngày 10 tháng 12 hằng năm) về tình hình thẩm định dự án đầu tư xây dựng do Phòng được giao quản lý xây dựng trực thuộc gửi về Sở Xây dựng để tổng hợp, báo cáo Bộ Xây dựng theo quy định.</w:t>
      </w:r>
    </w:p>
    <w:p w:rsidR="00AF1B28"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6. Phòng được giao quản lý xây dựng thuộc </w:t>
      </w:r>
      <w:r w:rsidR="00AF1B28">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w:t>
      </w:r>
    </w:p>
    <w:p w:rsidR="00AF1B28"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pacing w:val="-4"/>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a) Chủ trì, phối hợp thực hiện công tác thẩm định tuân thủ quy định của pháp </w:t>
      </w:r>
      <w:r w:rsidRPr="00D324FA">
        <w:rPr>
          <w:rFonts w:asciiTheme="majorHAnsi" w:eastAsia="Times New Roman" w:hAnsiTheme="majorHAnsi" w:cstheme="majorHAnsi"/>
          <w:color w:val="000000"/>
          <w:spacing w:val="-4"/>
          <w:kern w:val="0"/>
          <w:szCs w:val="28"/>
          <w:lang w:eastAsia="vi-VN"/>
          <w14:ligatures w14:val="none"/>
        </w:rPr>
        <w:t>luật hiện hành và đảm bảo phù hợp với quy mô đã được phân cấp tại Quyết định này;</w:t>
      </w:r>
    </w:p>
    <w:p w:rsidR="00AF1B28"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b) Chịu trách nhiệm toàn bộ trước pháp luật, Chủ tịch </w:t>
      </w:r>
      <w:r w:rsidR="00AF1B28">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tỉnh và Chủ tịch </w:t>
      </w:r>
      <w:r w:rsidR="00AF1B28">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xã đối với nội dung thẩm định được phân cấp;</w:t>
      </w:r>
    </w:p>
    <w:p w:rsidR="00AF1B28"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D324FA">
        <w:rPr>
          <w:rFonts w:asciiTheme="majorHAnsi" w:eastAsia="Times New Roman" w:hAnsiTheme="majorHAnsi" w:cstheme="majorHAnsi"/>
          <w:color w:val="000000"/>
          <w:kern w:val="0"/>
          <w:szCs w:val="28"/>
          <w:lang w:eastAsia="vi-VN"/>
          <w14:ligatures w14:val="none"/>
        </w:rPr>
        <w:t xml:space="preserve">c) Tham mưu, đề xuất với </w:t>
      </w:r>
      <w:r w:rsidR="00AF1B28">
        <w:rPr>
          <w:rFonts w:asciiTheme="majorHAnsi" w:eastAsia="Times New Roman" w:hAnsiTheme="majorHAnsi" w:cstheme="majorHAnsi"/>
          <w:color w:val="000000"/>
          <w:kern w:val="0"/>
          <w:szCs w:val="28"/>
          <w:lang w:val="en-US" w:eastAsia="vi-VN"/>
          <w14:ligatures w14:val="none"/>
        </w:rPr>
        <w:t>UBND</w:t>
      </w:r>
      <w:r w:rsidRPr="00D324FA">
        <w:rPr>
          <w:rFonts w:asciiTheme="majorHAnsi" w:eastAsia="Times New Roman" w:hAnsiTheme="majorHAnsi" w:cstheme="majorHAnsi"/>
          <w:color w:val="000000"/>
          <w:kern w:val="0"/>
          <w:szCs w:val="28"/>
          <w:lang w:eastAsia="vi-VN"/>
          <w14:ligatures w14:val="none"/>
        </w:rPr>
        <w:t xml:space="preserve"> cấp xã đảm bảo các nguồn lực và điều kiện cần thiết để thực hiện tốt nhiệm vụ được phân cấp, sắp xếp, bố trí cán bộ đủ năng lực, phù hợp với nhiệm vụ chuyên môn để thực hiện công tác thẩm định.</w:t>
      </w:r>
    </w:p>
    <w:p w:rsidR="00D324FA" w:rsidRPr="00D324FA" w:rsidRDefault="00D324FA" w:rsidP="00612942">
      <w:pPr>
        <w:widowControl w:val="0"/>
        <w:pBdr>
          <w:top w:val="dotted" w:sz="4" w:space="0" w:color="FFFFFF"/>
          <w:left w:val="dotted" w:sz="4" w:space="0" w:color="FFFFFF"/>
          <w:bottom w:val="dotted" w:sz="4" w:space="12" w:color="FFFFFF"/>
          <w:right w:val="dotted" w:sz="4" w:space="0" w:color="FFFFFF"/>
        </w:pBdr>
        <w:shd w:val="clear" w:color="auto" w:fill="FFFFFF"/>
        <w:tabs>
          <w:tab w:val="left" w:pos="4536"/>
        </w:tabs>
        <w:spacing w:before="100" w:after="0" w:line="240" w:lineRule="auto"/>
        <w:ind w:firstLine="720"/>
        <w:rPr>
          <w:rFonts w:asciiTheme="majorHAnsi" w:eastAsia="Times New Roman" w:hAnsiTheme="majorHAnsi" w:cstheme="majorHAnsi"/>
          <w:b/>
          <w:bCs/>
          <w:color w:val="000000"/>
          <w:kern w:val="0"/>
          <w:szCs w:val="28"/>
          <w:lang w:eastAsia="vi-VN"/>
          <w14:ligatures w14:val="none"/>
        </w:rPr>
      </w:pPr>
      <w:r w:rsidRPr="00D324FA">
        <w:rPr>
          <w:rFonts w:asciiTheme="majorHAnsi" w:eastAsia="Times New Roman" w:hAnsiTheme="majorHAnsi" w:cstheme="majorHAnsi"/>
          <w:b/>
          <w:bCs/>
          <w:color w:val="000000"/>
          <w:kern w:val="0"/>
          <w:szCs w:val="28"/>
          <w:lang w:eastAsia="vi-VN"/>
          <w14:ligatures w14:val="none"/>
        </w:rPr>
        <w:t xml:space="preserve">Điều 6. </w:t>
      </w:r>
      <w:r w:rsidRPr="00D324FA">
        <w:rPr>
          <w:rFonts w:asciiTheme="majorHAnsi" w:eastAsia="Times New Roman" w:hAnsiTheme="majorHAnsi" w:cstheme="majorHAnsi"/>
          <w:color w:val="000000"/>
          <w:kern w:val="0"/>
          <w:szCs w:val="28"/>
          <w:lang w:eastAsia="vi-VN"/>
          <w14:ligatures w14:val="none"/>
        </w:rPr>
        <w:t>Xử lý chuyển tiếp</w:t>
      </w:r>
    </w:p>
    <w:p w:rsidR="005A1131" w:rsidRDefault="00D324FA" w:rsidP="005A1131">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kern w:val="0"/>
          <w:szCs w:val="28"/>
          <w:lang w:val="en-US" w:eastAsia="vi-VN"/>
          <w14:ligatures w14:val="none"/>
        </w:rPr>
      </w:pPr>
      <w:r w:rsidRPr="001E2E95">
        <w:rPr>
          <w:rFonts w:asciiTheme="majorHAnsi" w:eastAsia="Times New Roman" w:hAnsiTheme="majorHAnsi" w:cstheme="majorHAnsi"/>
          <w:color w:val="000000"/>
          <w:kern w:val="0"/>
          <w:szCs w:val="28"/>
          <w:lang w:eastAsia="vi-VN"/>
          <w14:ligatures w14:val="none"/>
        </w:rPr>
        <w:t xml:space="preserve">Đối với những dự án do </w:t>
      </w:r>
      <w:r w:rsidR="00DF238A" w:rsidRPr="006C35F8">
        <w:rPr>
          <w:rFonts w:asciiTheme="majorHAnsi" w:eastAsia="Times New Roman" w:hAnsiTheme="majorHAnsi" w:cstheme="majorHAnsi"/>
          <w:color w:val="000000"/>
          <w:kern w:val="0"/>
          <w:szCs w:val="28"/>
          <w:lang w:val="en-US" w:eastAsia="vi-VN"/>
          <w14:ligatures w14:val="none"/>
        </w:rPr>
        <w:t>UBND</w:t>
      </w:r>
      <w:r w:rsidRPr="006C35F8">
        <w:rPr>
          <w:rFonts w:asciiTheme="majorHAnsi" w:eastAsia="Times New Roman" w:hAnsiTheme="majorHAnsi" w:cstheme="majorHAnsi"/>
          <w:color w:val="000000"/>
          <w:kern w:val="0"/>
          <w:szCs w:val="28"/>
          <w:lang w:eastAsia="vi-VN"/>
          <w14:ligatures w14:val="none"/>
        </w:rPr>
        <w:t xml:space="preserve"> cấp huyện quyết định đầu tư, đang được Phòng có chức năng quản lý xây dựng thuộc </w:t>
      </w:r>
      <w:r w:rsidR="00DF238A" w:rsidRPr="006C35F8">
        <w:rPr>
          <w:rFonts w:asciiTheme="majorHAnsi" w:eastAsia="Times New Roman" w:hAnsiTheme="majorHAnsi" w:cstheme="majorHAnsi"/>
          <w:color w:val="000000"/>
          <w:kern w:val="0"/>
          <w:szCs w:val="28"/>
          <w:lang w:val="en-US" w:eastAsia="vi-VN"/>
          <w14:ligatures w14:val="none"/>
        </w:rPr>
        <w:t>UBND</w:t>
      </w:r>
      <w:r w:rsidRPr="006C35F8">
        <w:rPr>
          <w:rFonts w:asciiTheme="majorHAnsi" w:eastAsia="Times New Roman" w:hAnsiTheme="majorHAnsi" w:cstheme="majorHAnsi"/>
          <w:color w:val="000000"/>
          <w:kern w:val="0"/>
          <w:szCs w:val="28"/>
          <w:lang w:eastAsia="vi-VN"/>
          <w14:ligatures w14:val="none"/>
        </w:rPr>
        <w:t xml:space="preserve"> cấp huyện</w:t>
      </w:r>
      <w:r w:rsidRPr="001E2E95">
        <w:rPr>
          <w:rFonts w:asciiTheme="majorHAnsi" w:eastAsia="Times New Roman" w:hAnsiTheme="majorHAnsi" w:cstheme="majorHAnsi"/>
          <w:color w:val="000000"/>
          <w:kern w:val="0"/>
          <w:szCs w:val="28"/>
          <w:lang w:eastAsia="vi-VN"/>
          <w14:ligatures w14:val="none"/>
        </w:rPr>
        <w:t xml:space="preserve"> tổ chức thẩm định và ban hành kết quả thẩm định hoặc đang thẩm định nhưng chưa kịp ban hành kết quả thẩm định, thẩm quyền thẩm định (bao gồm cả thẩm định điều chỉnh) được xác định như sau:</w:t>
      </w:r>
      <w:r w:rsidRPr="001E2E95">
        <w:rPr>
          <w:rFonts w:asciiTheme="majorHAnsi" w:eastAsia="Times New Roman" w:hAnsiTheme="majorHAnsi" w:cstheme="majorHAnsi"/>
          <w:kern w:val="0"/>
          <w:szCs w:val="28"/>
          <w:lang w:eastAsia="vi-VN"/>
          <w14:ligatures w14:val="none"/>
        </w:rPr>
        <w:t xml:space="preserve"> </w:t>
      </w:r>
    </w:p>
    <w:p w:rsidR="00DF238A" w:rsidRDefault="00C619F6" w:rsidP="005A1131">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C619F6">
        <w:rPr>
          <w:rFonts w:asciiTheme="majorHAnsi" w:eastAsia="Times New Roman" w:hAnsiTheme="majorHAnsi" w:cstheme="majorHAnsi"/>
          <w:color w:val="000000"/>
          <w:kern w:val="0"/>
          <w:szCs w:val="28"/>
          <w:lang w:eastAsia="vi-VN"/>
          <w14:ligatures w14:val="none"/>
        </w:rPr>
        <w:t xml:space="preserve">1. Trường hợp thẩm quyền quyết định đầu tư chuyển cho Chủ tịch </w:t>
      </w:r>
      <w:r w:rsidR="00612942">
        <w:rPr>
          <w:rFonts w:asciiTheme="majorHAnsi" w:eastAsia="Times New Roman" w:hAnsiTheme="majorHAnsi" w:cstheme="majorHAnsi"/>
          <w:color w:val="000000"/>
          <w:kern w:val="0"/>
          <w:szCs w:val="28"/>
          <w:lang w:val="en-US" w:eastAsia="vi-VN"/>
          <w14:ligatures w14:val="none"/>
        </w:rPr>
        <w:t>UBND</w:t>
      </w:r>
      <w:r w:rsidRPr="00C619F6">
        <w:rPr>
          <w:rFonts w:asciiTheme="majorHAnsi" w:eastAsia="Times New Roman" w:hAnsiTheme="majorHAnsi" w:cstheme="majorHAnsi"/>
          <w:color w:val="000000"/>
          <w:kern w:val="0"/>
          <w:szCs w:val="28"/>
          <w:lang w:eastAsia="vi-VN"/>
          <w14:ligatures w14:val="none"/>
        </w:rPr>
        <w:t xml:space="preserve"> tỉnh hoặc dự án được đầu tư trên địa bàn hành chính của 02 xã trở lên: Thẩm quyền thẩm định thuộc Sở quản lý công trình xây dựng chuyên ngành. </w:t>
      </w:r>
    </w:p>
    <w:p w:rsidR="00C619F6" w:rsidRPr="00C619F6" w:rsidRDefault="00C619F6" w:rsidP="001E2E9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619F6">
        <w:rPr>
          <w:rFonts w:asciiTheme="majorHAnsi" w:eastAsia="Times New Roman" w:hAnsiTheme="majorHAnsi" w:cstheme="majorHAnsi"/>
          <w:color w:val="000000"/>
          <w:kern w:val="0"/>
          <w:szCs w:val="28"/>
          <w:lang w:eastAsia="vi-VN"/>
          <w14:ligatures w14:val="none"/>
        </w:rPr>
        <w:t xml:space="preserve">2. Trường hợp thẩm quyền quyết định đầu tư chuyển cho Chủ tịch </w:t>
      </w:r>
      <w:r w:rsidR="00612942">
        <w:rPr>
          <w:rFonts w:asciiTheme="majorHAnsi" w:eastAsia="Times New Roman" w:hAnsiTheme="majorHAnsi" w:cstheme="majorHAnsi"/>
          <w:color w:val="000000"/>
          <w:kern w:val="0"/>
          <w:szCs w:val="28"/>
          <w:lang w:val="en-US" w:eastAsia="vi-VN"/>
          <w14:ligatures w14:val="none"/>
        </w:rPr>
        <w:t>UBND</w:t>
      </w:r>
      <w:r w:rsidRPr="00C619F6">
        <w:rPr>
          <w:rFonts w:asciiTheme="majorHAnsi" w:eastAsia="Times New Roman" w:hAnsiTheme="majorHAnsi" w:cstheme="majorHAnsi"/>
          <w:color w:val="000000"/>
          <w:kern w:val="0"/>
          <w:szCs w:val="28"/>
          <w:lang w:eastAsia="vi-VN"/>
          <w14:ligatures w14:val="none"/>
        </w:rPr>
        <w:t xml:space="preserve"> cấp xã: Thẩm quyền thẩm định thuộc Phòng được giao quản lý xây dựng thuộc </w:t>
      </w:r>
      <w:r w:rsidR="00612942">
        <w:rPr>
          <w:rFonts w:asciiTheme="majorHAnsi" w:eastAsia="Times New Roman" w:hAnsiTheme="majorHAnsi" w:cstheme="majorHAnsi"/>
          <w:color w:val="000000"/>
          <w:kern w:val="0"/>
          <w:szCs w:val="28"/>
          <w:lang w:val="en-US" w:eastAsia="vi-VN"/>
          <w14:ligatures w14:val="none"/>
        </w:rPr>
        <w:t>UBND</w:t>
      </w:r>
      <w:r w:rsidRPr="00C619F6">
        <w:rPr>
          <w:rFonts w:asciiTheme="majorHAnsi" w:eastAsia="Times New Roman" w:hAnsiTheme="majorHAnsi" w:cstheme="majorHAnsi"/>
          <w:color w:val="000000"/>
          <w:kern w:val="0"/>
          <w:szCs w:val="28"/>
          <w:lang w:eastAsia="vi-VN"/>
          <w14:ligatures w14:val="none"/>
        </w:rPr>
        <w:t xml:space="preserve"> cấp xã, trừ trường hợp dự án được đầu tư trên địa bàn hành chính của 02 xã trở lên.</w:t>
      </w:r>
    </w:p>
    <w:p w:rsidR="00C619F6" w:rsidRPr="00C619F6" w:rsidRDefault="00C619F6" w:rsidP="001E2E9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C619F6">
        <w:rPr>
          <w:rFonts w:asciiTheme="majorHAnsi" w:eastAsia="Times New Roman" w:hAnsiTheme="majorHAnsi" w:cstheme="majorHAnsi"/>
          <w:b/>
          <w:bCs/>
          <w:color w:val="000000"/>
          <w:kern w:val="0"/>
          <w:szCs w:val="28"/>
          <w:lang w:eastAsia="vi-VN"/>
          <w14:ligatures w14:val="none"/>
        </w:rPr>
        <w:t xml:space="preserve">Điều 7. </w:t>
      </w:r>
      <w:r w:rsidRPr="00C619F6">
        <w:rPr>
          <w:rFonts w:asciiTheme="majorHAnsi" w:eastAsia="Times New Roman" w:hAnsiTheme="majorHAnsi" w:cstheme="majorHAnsi"/>
          <w:color w:val="000000"/>
          <w:kern w:val="0"/>
          <w:szCs w:val="28"/>
          <w:lang w:eastAsia="vi-VN"/>
          <w14:ligatures w14:val="none"/>
        </w:rPr>
        <w:t>Điều khoản thi hành</w:t>
      </w:r>
    </w:p>
    <w:p w:rsidR="00C862B4" w:rsidRDefault="00C619F6" w:rsidP="001E2E95">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1E2E95">
        <w:rPr>
          <w:rFonts w:asciiTheme="majorHAnsi" w:eastAsia="Times New Roman" w:hAnsiTheme="majorHAnsi" w:cstheme="majorHAnsi"/>
          <w:color w:val="000000"/>
          <w:kern w:val="0"/>
          <w:szCs w:val="28"/>
          <w:lang w:eastAsia="vi-VN"/>
          <w14:ligatures w14:val="none"/>
        </w:rPr>
        <w:t xml:space="preserve">1. Quyết định này có hiệu lực thi hành kể từ ngày 29 tháng 7 năm 2025 và thay thế Quyết định số 26/2021/QĐ-UBND ngày 05 tháng 10 năm 2021 của </w:t>
      </w:r>
      <w:r w:rsidR="00C862B4">
        <w:rPr>
          <w:rFonts w:asciiTheme="majorHAnsi" w:eastAsia="Times New Roman" w:hAnsiTheme="majorHAnsi" w:cstheme="majorHAnsi"/>
          <w:color w:val="000000"/>
          <w:kern w:val="0"/>
          <w:szCs w:val="28"/>
          <w:lang w:val="en-US" w:eastAsia="vi-VN"/>
          <w14:ligatures w14:val="none"/>
        </w:rPr>
        <w:t>UBND</w:t>
      </w:r>
      <w:r w:rsidRPr="001E2E95">
        <w:rPr>
          <w:rFonts w:asciiTheme="majorHAnsi" w:eastAsia="Times New Roman" w:hAnsiTheme="majorHAnsi" w:cstheme="majorHAnsi"/>
          <w:color w:val="000000"/>
          <w:kern w:val="0"/>
          <w:szCs w:val="28"/>
          <w:lang w:eastAsia="vi-VN"/>
          <w14:ligatures w14:val="none"/>
        </w:rPr>
        <w:t xml:space="preserve"> tỉnh Sơn La về phân cấp thẩm định Báo cáo nghiên cứu khả thi, thiết kế xây dựng triển khai sau thiết kế cơ sở của dự án đầu tư xây dựng công trình trên địa bàn tỉnh Sơn La. </w:t>
      </w:r>
    </w:p>
    <w:p w:rsidR="00D324FA" w:rsidRPr="001E2E95" w:rsidRDefault="00C619F6" w:rsidP="001E2E95">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1E2E95">
        <w:rPr>
          <w:rFonts w:asciiTheme="majorHAnsi" w:eastAsia="Times New Roman" w:hAnsiTheme="majorHAnsi" w:cstheme="majorHAnsi"/>
          <w:color w:val="000000"/>
          <w:kern w:val="0"/>
          <w:szCs w:val="28"/>
          <w:lang w:eastAsia="vi-VN"/>
          <w14:ligatures w14:val="none"/>
        </w:rPr>
        <w:t xml:space="preserve">2. Chánh Văn phòng </w:t>
      </w:r>
      <w:r w:rsidR="00C862B4">
        <w:rPr>
          <w:rFonts w:asciiTheme="majorHAnsi" w:eastAsia="Times New Roman" w:hAnsiTheme="majorHAnsi" w:cstheme="majorHAnsi"/>
          <w:color w:val="000000"/>
          <w:kern w:val="0"/>
          <w:szCs w:val="28"/>
          <w:lang w:val="en-US" w:eastAsia="vi-VN"/>
          <w14:ligatures w14:val="none"/>
        </w:rPr>
        <w:t>UBND</w:t>
      </w:r>
      <w:r w:rsidRPr="001E2E95">
        <w:rPr>
          <w:rFonts w:asciiTheme="majorHAnsi" w:eastAsia="Times New Roman" w:hAnsiTheme="majorHAnsi" w:cstheme="majorHAnsi"/>
          <w:color w:val="000000"/>
          <w:kern w:val="0"/>
          <w:szCs w:val="28"/>
          <w:lang w:eastAsia="vi-VN"/>
          <w14:ligatures w14:val="none"/>
        </w:rPr>
        <w:t xml:space="preserve"> tỉnh; Giám đốc các </w:t>
      </w:r>
      <w:r w:rsidR="00C862B4">
        <w:rPr>
          <w:rFonts w:asciiTheme="majorHAnsi" w:eastAsia="Times New Roman" w:hAnsiTheme="majorHAnsi" w:cstheme="majorHAnsi"/>
          <w:color w:val="000000"/>
          <w:kern w:val="0"/>
          <w:szCs w:val="28"/>
          <w:lang w:val="en-US" w:eastAsia="vi-VN"/>
          <w14:ligatures w14:val="none"/>
        </w:rPr>
        <w:t>s</w:t>
      </w:r>
      <w:r w:rsidRPr="001E2E95">
        <w:rPr>
          <w:rFonts w:asciiTheme="majorHAnsi" w:eastAsia="Times New Roman" w:hAnsiTheme="majorHAnsi" w:cstheme="majorHAnsi"/>
          <w:color w:val="000000"/>
          <w:kern w:val="0"/>
          <w:szCs w:val="28"/>
          <w:lang w:eastAsia="vi-VN"/>
          <w14:ligatures w14:val="none"/>
        </w:rPr>
        <w:t xml:space="preserve">ở: Xây dựng, Nông nghiệp và Môi trường, Công thương; Giám đốc Ban Quản lý các Khu công nghiệp tỉnh; Chủ tịch </w:t>
      </w:r>
      <w:r w:rsidR="00C862B4">
        <w:rPr>
          <w:rFonts w:asciiTheme="majorHAnsi" w:eastAsia="Times New Roman" w:hAnsiTheme="majorHAnsi" w:cstheme="majorHAnsi"/>
          <w:color w:val="000000"/>
          <w:kern w:val="0"/>
          <w:szCs w:val="28"/>
          <w:lang w:val="en-US" w:eastAsia="vi-VN"/>
          <w14:ligatures w14:val="none"/>
        </w:rPr>
        <w:t>UBND</w:t>
      </w:r>
      <w:r w:rsidRPr="001E2E95">
        <w:rPr>
          <w:rFonts w:asciiTheme="majorHAnsi" w:eastAsia="Times New Roman" w:hAnsiTheme="majorHAnsi" w:cstheme="majorHAnsi"/>
          <w:color w:val="000000"/>
          <w:kern w:val="0"/>
          <w:szCs w:val="28"/>
          <w:lang w:eastAsia="vi-VN"/>
          <w14:ligatures w14:val="none"/>
        </w:rPr>
        <w:t xml:space="preserve"> cấp xã; Trưởng phòng có chức năng quản lý xây dựng thuộc </w:t>
      </w:r>
      <w:r w:rsidR="00C862B4">
        <w:rPr>
          <w:rFonts w:asciiTheme="majorHAnsi" w:eastAsia="Times New Roman" w:hAnsiTheme="majorHAnsi" w:cstheme="majorHAnsi"/>
          <w:color w:val="000000"/>
          <w:kern w:val="0"/>
          <w:szCs w:val="28"/>
          <w:lang w:val="en-US" w:eastAsia="vi-VN"/>
          <w14:ligatures w14:val="none"/>
        </w:rPr>
        <w:t>UBND</w:t>
      </w:r>
      <w:r w:rsidRPr="001E2E95">
        <w:rPr>
          <w:rFonts w:asciiTheme="majorHAnsi" w:eastAsia="Times New Roman" w:hAnsiTheme="majorHAnsi" w:cstheme="majorHAnsi"/>
          <w:color w:val="000000"/>
          <w:kern w:val="0"/>
          <w:szCs w:val="28"/>
          <w:lang w:eastAsia="vi-VN"/>
          <w14:ligatures w14:val="none"/>
        </w:rPr>
        <w:t xml:space="preserve"> cấp xã; Thủ trưởng các cơ quan, đơn vị có liên quan chịu trách nhiệm thi hành Quyết định này./.</w:t>
      </w:r>
      <w:r w:rsidRPr="001E2E95">
        <w:rPr>
          <w:rFonts w:asciiTheme="majorHAnsi" w:eastAsia="Times New Roman" w:hAnsiTheme="majorHAnsi" w:cstheme="majorHAnsi"/>
          <w:kern w:val="0"/>
          <w:szCs w:val="28"/>
          <w:lang w:eastAsia="vi-VN"/>
          <w14:ligatures w14:val="none"/>
        </w:rPr>
        <w:t xml:space="preserve"> </w:t>
      </w: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BA6729" w:rsidRDefault="00775DD4" w:rsidP="00E620EA">
            <w:pPr>
              <w:spacing w:after="0"/>
              <w:rPr>
                <w:rFonts w:eastAsia="Times New Roman"/>
                <w:b/>
                <w:bCs/>
                <w:i/>
                <w:i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775DD4" w:rsidRPr="00BA6729" w:rsidRDefault="00775DD4" w:rsidP="00E620EA">
            <w:pPr>
              <w:spacing w:after="0"/>
              <w:jc w:val="center"/>
              <w:outlineLvl w:val="0"/>
              <w:rPr>
                <w:rFonts w:eastAsia="Times New Roman"/>
                <w:b/>
                <w:bCs/>
                <w:kern w:val="3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8143C4">
              <w:rPr>
                <w:rFonts w:eastAsia="Times New Roman"/>
                <w:b/>
                <w:bCs/>
                <w:kern w:val="36"/>
                <w:sz w:val="26"/>
                <w:szCs w:val="26"/>
                <w:lang w:val="de-DE"/>
              </w:rPr>
              <w:t xml:space="preserve">KT. </w:t>
            </w:r>
            <w:r w:rsidRPr="002C6516">
              <w:rPr>
                <w:rFonts w:eastAsia="Times New Roman"/>
                <w:b/>
                <w:bCs/>
                <w:kern w:val="36"/>
                <w:sz w:val="26"/>
                <w:szCs w:val="26"/>
                <w:lang w:val="de-DE"/>
              </w:rPr>
              <w:t>CHỦ TỊCH</w:t>
            </w:r>
            <w:r w:rsidRPr="00BA6729">
              <w:rPr>
                <w:rFonts w:eastAsia="Times New Roman"/>
                <w:b/>
                <w:bCs/>
                <w:kern w:val="36"/>
              </w:rPr>
              <w:br/>
            </w:r>
            <w:r w:rsidR="008143C4" w:rsidRPr="008143C4">
              <w:rPr>
                <w:rFonts w:eastAsia="Times New Roman"/>
                <w:b/>
                <w:bCs/>
                <w:kern w:val="36"/>
                <w:sz w:val="26"/>
                <w:szCs w:val="20"/>
                <w:lang w:val="en-US"/>
              </w:rPr>
              <w:t>PHÓ CHỦ TỊCH</w:t>
            </w:r>
            <w:r w:rsidRPr="008143C4">
              <w:rPr>
                <w:rFonts w:eastAsia="Times New Roman"/>
                <w:b/>
                <w:bCs/>
                <w:kern w:val="36"/>
              </w:rPr>
              <w:br/>
            </w:r>
            <w:r w:rsidRPr="00BA6729">
              <w:rPr>
                <w:rFonts w:eastAsia="Times New Roman"/>
                <w:b/>
                <w:bCs/>
                <w:kern w:val="36"/>
              </w:rPr>
              <w:br/>
            </w:r>
          </w:p>
          <w:p w:rsidR="00775DD4" w:rsidRPr="00BA6729" w:rsidRDefault="008143C4" w:rsidP="00E620EA">
            <w:pPr>
              <w:spacing w:after="0"/>
              <w:jc w:val="center"/>
              <w:outlineLvl w:val="0"/>
              <w:rPr>
                <w:rFonts w:eastAsia="Times New Roman"/>
                <w:b/>
                <w:bCs/>
                <w:kern w:val="36"/>
              </w:rPr>
            </w:pPr>
            <w:r>
              <w:rPr>
                <w:rFonts w:eastAsia="Times New Roman"/>
                <w:b/>
                <w:bCs/>
                <w:kern w:val="36"/>
                <w:lang w:val="de-DE"/>
              </w:rPr>
              <w:t>Lê Hồng Minh</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sectPr w:rsidR="004308BD" w:rsidSect="00775DD4">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D16" w:rsidRDefault="00205D16">
      <w:pPr>
        <w:spacing w:after="0" w:line="240" w:lineRule="auto"/>
      </w:pPr>
      <w:r>
        <w:separator/>
      </w:r>
    </w:p>
  </w:endnote>
  <w:endnote w:type="continuationSeparator" w:id="0">
    <w:p w:rsidR="00205D16" w:rsidRDefault="0020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8D" w:rsidRDefault="00855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8D" w:rsidRDefault="0085568D">
    <w:pPr>
      <w:pStyle w:val="Footer"/>
      <w:jc w:val="right"/>
    </w:pPr>
  </w:p>
  <w:p w:rsidR="0085568D" w:rsidRDefault="008556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8D" w:rsidRDefault="00855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D16" w:rsidRDefault="00205D16">
      <w:pPr>
        <w:spacing w:after="0" w:line="240" w:lineRule="auto"/>
      </w:pPr>
      <w:r>
        <w:separator/>
      </w:r>
    </w:p>
  </w:footnote>
  <w:footnote w:type="continuationSeparator" w:id="0">
    <w:p w:rsidR="00205D16" w:rsidRDefault="00205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8D" w:rsidRDefault="00855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8D" w:rsidRDefault="0085568D"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68D" w:rsidRDefault="008556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10780"/>
    <w:rsid w:val="000F272D"/>
    <w:rsid w:val="001E2E95"/>
    <w:rsid w:val="001E3310"/>
    <w:rsid w:val="00205D16"/>
    <w:rsid w:val="003553A5"/>
    <w:rsid w:val="00356C31"/>
    <w:rsid w:val="004308BD"/>
    <w:rsid w:val="004348C1"/>
    <w:rsid w:val="00565EF0"/>
    <w:rsid w:val="005A0795"/>
    <w:rsid w:val="005A1131"/>
    <w:rsid w:val="005F543F"/>
    <w:rsid w:val="00607A76"/>
    <w:rsid w:val="00612942"/>
    <w:rsid w:val="00650FCF"/>
    <w:rsid w:val="006A1DBB"/>
    <w:rsid w:val="006B619A"/>
    <w:rsid w:val="006C35F8"/>
    <w:rsid w:val="00775DD4"/>
    <w:rsid w:val="007942CF"/>
    <w:rsid w:val="007A4FD5"/>
    <w:rsid w:val="008143C4"/>
    <w:rsid w:val="00817525"/>
    <w:rsid w:val="00821106"/>
    <w:rsid w:val="0082167D"/>
    <w:rsid w:val="0084527C"/>
    <w:rsid w:val="0085568D"/>
    <w:rsid w:val="008604F5"/>
    <w:rsid w:val="00A22AF1"/>
    <w:rsid w:val="00AF1B28"/>
    <w:rsid w:val="00B11D61"/>
    <w:rsid w:val="00B6262D"/>
    <w:rsid w:val="00C619F6"/>
    <w:rsid w:val="00C862B4"/>
    <w:rsid w:val="00C9077D"/>
    <w:rsid w:val="00D324FA"/>
    <w:rsid w:val="00DF238A"/>
    <w:rsid w:val="00E20CC2"/>
    <w:rsid w:val="00F75F30"/>
    <w:rsid w:val="00FA6AC9"/>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ED49"/>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21128">
      <w:bodyDiv w:val="1"/>
      <w:marLeft w:val="0"/>
      <w:marRight w:val="0"/>
      <w:marTop w:val="0"/>
      <w:marBottom w:val="0"/>
      <w:divBdr>
        <w:top w:val="none" w:sz="0" w:space="0" w:color="auto"/>
        <w:left w:val="none" w:sz="0" w:space="0" w:color="auto"/>
        <w:bottom w:val="none" w:sz="0" w:space="0" w:color="auto"/>
        <w:right w:val="none" w:sz="0" w:space="0" w:color="auto"/>
      </w:divBdr>
    </w:div>
    <w:div w:id="966469864">
      <w:bodyDiv w:val="1"/>
      <w:marLeft w:val="0"/>
      <w:marRight w:val="0"/>
      <w:marTop w:val="0"/>
      <w:marBottom w:val="0"/>
      <w:divBdr>
        <w:top w:val="none" w:sz="0" w:space="0" w:color="auto"/>
        <w:left w:val="none" w:sz="0" w:space="0" w:color="auto"/>
        <w:bottom w:val="none" w:sz="0" w:space="0" w:color="auto"/>
        <w:right w:val="none" w:sz="0" w:space="0" w:color="auto"/>
      </w:divBdr>
    </w:div>
    <w:div w:id="1623851394">
      <w:bodyDiv w:val="1"/>
      <w:marLeft w:val="0"/>
      <w:marRight w:val="0"/>
      <w:marTop w:val="0"/>
      <w:marBottom w:val="0"/>
      <w:divBdr>
        <w:top w:val="none" w:sz="0" w:space="0" w:color="auto"/>
        <w:left w:val="none" w:sz="0" w:space="0" w:color="auto"/>
        <w:bottom w:val="none" w:sz="0" w:space="0" w:color="auto"/>
        <w:right w:val="none" w:sz="0" w:space="0" w:color="auto"/>
      </w:divBdr>
    </w:div>
    <w:div w:id="1799686318">
      <w:bodyDiv w:val="1"/>
      <w:marLeft w:val="0"/>
      <w:marRight w:val="0"/>
      <w:marTop w:val="0"/>
      <w:marBottom w:val="0"/>
      <w:divBdr>
        <w:top w:val="none" w:sz="0" w:space="0" w:color="auto"/>
        <w:left w:val="none" w:sz="0" w:space="0" w:color="auto"/>
        <w:bottom w:val="none" w:sz="0" w:space="0" w:color="auto"/>
        <w:right w:val="none" w:sz="0" w:space="0" w:color="auto"/>
      </w:divBdr>
    </w:div>
    <w:div w:id="207338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20</cp:revision>
  <dcterms:created xsi:type="dcterms:W3CDTF">2025-07-30T09:04:00Z</dcterms:created>
  <dcterms:modified xsi:type="dcterms:W3CDTF">2025-07-31T03:22:00Z</dcterms:modified>
</cp:coreProperties>
</file>