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261"/>
        <w:gridCol w:w="5921"/>
      </w:tblGrid>
      <w:tr w:rsidR="00C45E2F" w:rsidRPr="00C45E2F" w:rsidTr="007F6A8E">
        <w:tc>
          <w:tcPr>
            <w:tcW w:w="3261" w:type="dxa"/>
          </w:tcPr>
          <w:p w:rsidR="00C45E2F" w:rsidRPr="00C45E2F" w:rsidRDefault="00C45E2F" w:rsidP="00C45E2F">
            <w:pPr>
              <w:spacing w:after="0" w:line="240" w:lineRule="auto"/>
              <w:jc w:val="center"/>
              <w:rPr>
                <w:rFonts w:eastAsia="Calibri" w:cs="Times New Roman"/>
                <w:b/>
                <w:sz w:val="26"/>
                <w:szCs w:val="26"/>
                <w:lang w:val="de-LU"/>
              </w:rPr>
            </w:pPr>
            <w:r w:rsidRPr="00C45E2F">
              <w:rPr>
                <w:rFonts w:eastAsia="Calibri" w:cs="Times New Roman"/>
                <w:b/>
                <w:sz w:val="26"/>
                <w:szCs w:val="26"/>
                <w:lang w:val="de-LU"/>
              </w:rPr>
              <w:t>HỘI ĐỒNG NHÂN DÂN</w:t>
            </w:r>
          </w:p>
          <w:p w:rsidR="00C45E2F" w:rsidRPr="00C45E2F" w:rsidRDefault="00C45E2F" w:rsidP="00C45E2F">
            <w:pPr>
              <w:spacing w:after="0" w:line="240" w:lineRule="auto"/>
              <w:jc w:val="center"/>
              <w:rPr>
                <w:rFonts w:eastAsia="Calibri" w:cs="Times New Roman"/>
                <w:b/>
                <w:sz w:val="24"/>
                <w:szCs w:val="24"/>
                <w:lang w:val="de-LU"/>
              </w:rPr>
            </w:pPr>
            <w:r w:rsidRPr="00C45E2F">
              <w:rPr>
                <w:rFonts w:eastAsia="Calibri" w:cs="Times New Roman"/>
                <w:b/>
                <w:sz w:val="26"/>
                <w:szCs w:val="26"/>
                <w:lang w:val="de-LU"/>
              </w:rPr>
              <w:t>TỈNH SƠN LA</w:t>
            </w:r>
          </w:p>
          <w:p w:rsidR="00C45E2F" w:rsidRPr="00C45E2F" w:rsidRDefault="00C45E2F" w:rsidP="00C45E2F">
            <w:pPr>
              <w:spacing w:after="0" w:line="240" w:lineRule="auto"/>
              <w:jc w:val="center"/>
              <w:rPr>
                <w:rFonts w:eastAsia="Calibri" w:cs="Times New Roman"/>
                <w:b/>
                <w:lang w:val="de-LU"/>
              </w:rPr>
            </w:pPr>
            <w:r>
              <w:rPr>
                <w:rFonts w:eastAsia="Calibri" w:cs="Times New Roman"/>
                <w:noProof/>
                <w:lang w:eastAsia="vi-VN"/>
              </w:rPr>
              <mc:AlternateContent>
                <mc:Choice Requires="wps">
                  <w:drawing>
                    <wp:anchor distT="0" distB="0" distL="114300" distR="114300" simplePos="0" relativeHeight="251659264" behindDoc="0" locked="0" layoutInCell="1" allowOverlap="1">
                      <wp:simplePos x="0" y="0"/>
                      <wp:positionH relativeFrom="column">
                        <wp:posOffset>736600</wp:posOffset>
                      </wp:positionH>
                      <wp:positionV relativeFrom="paragraph">
                        <wp:posOffset>14605</wp:posOffset>
                      </wp:positionV>
                      <wp:extent cx="425450" cy="0"/>
                      <wp:effectExtent l="12700" t="5080" r="952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5pt" to="9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8U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"/>
                  </w:pict>
                </mc:Fallback>
              </mc:AlternateContent>
            </w:r>
          </w:p>
          <w:p w:rsidR="00C45E2F" w:rsidRPr="00C45E2F" w:rsidRDefault="00C45E2F" w:rsidP="00C45E2F">
            <w:pPr>
              <w:spacing w:after="0" w:line="240" w:lineRule="auto"/>
              <w:jc w:val="center"/>
              <w:rPr>
                <w:rFonts w:eastAsia="Calibri" w:cs="Times New Roman"/>
                <w:b/>
                <w:sz w:val="24"/>
                <w:szCs w:val="24"/>
                <w:lang w:val="en-US"/>
              </w:rPr>
            </w:pPr>
            <w:r w:rsidRPr="00C45E2F">
              <w:rPr>
                <w:rFonts w:eastAsia="Calibri" w:cs="Times New Roman"/>
                <w:lang w:val="en-US"/>
              </w:rPr>
              <w:t>Số: 31/NQ-HĐND</w:t>
            </w:r>
          </w:p>
        </w:tc>
        <w:tc>
          <w:tcPr>
            <w:tcW w:w="5921" w:type="dxa"/>
          </w:tcPr>
          <w:p w:rsidR="00C45E2F" w:rsidRPr="00C45E2F" w:rsidRDefault="00C45E2F" w:rsidP="00C45E2F">
            <w:pPr>
              <w:spacing w:after="0" w:line="240" w:lineRule="auto"/>
              <w:jc w:val="center"/>
              <w:rPr>
                <w:rFonts w:eastAsia="Calibri" w:cs="Times New Roman"/>
                <w:b/>
                <w:sz w:val="24"/>
                <w:szCs w:val="24"/>
                <w:lang w:val="en-US"/>
              </w:rPr>
            </w:pPr>
            <w:r w:rsidRPr="00C45E2F">
              <w:rPr>
                <w:rFonts w:eastAsia="Calibri" w:cs="Times New Roman"/>
                <w:b/>
                <w:sz w:val="26"/>
                <w:szCs w:val="24"/>
                <w:lang w:val="en-US"/>
              </w:rPr>
              <w:t>CỘNG HOÀ XÃ HỘI CHỦ NGHĨA VIỆT NAM</w:t>
            </w:r>
          </w:p>
          <w:p w:rsidR="00C45E2F" w:rsidRPr="00C45E2F" w:rsidRDefault="00C45E2F" w:rsidP="00C45E2F">
            <w:pPr>
              <w:spacing w:after="0" w:line="240" w:lineRule="auto"/>
              <w:jc w:val="center"/>
              <w:rPr>
                <w:rFonts w:eastAsia="Calibri" w:cs="Times New Roman"/>
                <w:b/>
                <w:lang w:val="en-US"/>
              </w:rPr>
            </w:pPr>
            <w:r w:rsidRPr="00C45E2F">
              <w:rPr>
                <w:rFonts w:eastAsia="Calibri" w:cs="Times New Roman"/>
                <w:b/>
                <w:lang w:val="en-US"/>
              </w:rPr>
              <w:t>Độc lập - Tự do - Hạnh phúc</w:t>
            </w:r>
          </w:p>
          <w:p w:rsidR="00C45E2F" w:rsidRPr="00C45E2F" w:rsidRDefault="00C45E2F" w:rsidP="00C45E2F">
            <w:pPr>
              <w:spacing w:after="0" w:line="240" w:lineRule="auto"/>
              <w:jc w:val="center"/>
              <w:rPr>
                <w:rFonts w:eastAsia="Calibri" w:cs="Times New Roman"/>
                <w:b/>
                <w:lang w:val="en-US"/>
              </w:rPr>
            </w:pPr>
            <w:r>
              <w:rPr>
                <w:rFonts w:eastAsia="Calibri" w:cs="Times New Roman"/>
                <w:i/>
                <w:noProof/>
                <w:lang w:eastAsia="vi-VN"/>
              </w:rPr>
              <mc:AlternateContent>
                <mc:Choice Requires="wps">
                  <w:drawing>
                    <wp:anchor distT="0" distB="0" distL="114300" distR="114300" simplePos="0" relativeHeight="251660288" behindDoc="0" locked="0" layoutInCell="1" allowOverlap="1">
                      <wp:simplePos x="0" y="0"/>
                      <wp:positionH relativeFrom="column">
                        <wp:posOffset>723900</wp:posOffset>
                      </wp:positionH>
                      <wp:positionV relativeFrom="paragraph">
                        <wp:posOffset>2540</wp:posOffset>
                      </wp:positionV>
                      <wp:extent cx="2174240" cy="0"/>
                      <wp:effectExtent l="9525" t="12065" r="698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2pt" to="228.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mV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"/>
                  </w:pict>
                </mc:Fallback>
              </mc:AlternateContent>
            </w:r>
          </w:p>
          <w:p w:rsidR="00C45E2F" w:rsidRPr="00C45E2F" w:rsidRDefault="00C45E2F" w:rsidP="00C45E2F">
            <w:pPr>
              <w:spacing w:after="0" w:line="240" w:lineRule="auto"/>
              <w:jc w:val="center"/>
              <w:rPr>
                <w:rFonts w:eastAsia="Calibri" w:cs="Times New Roman"/>
                <w:b/>
                <w:sz w:val="24"/>
                <w:szCs w:val="24"/>
                <w:lang w:val="fr-FR"/>
              </w:rPr>
            </w:pPr>
            <w:r w:rsidRPr="00C45E2F">
              <w:rPr>
                <w:rFonts w:eastAsia="Calibri" w:cs="Times New Roman"/>
                <w:i/>
                <w:lang w:val="en-US"/>
              </w:rPr>
              <w:t xml:space="preserve">               </w:t>
            </w:r>
            <w:r w:rsidRPr="00C45E2F">
              <w:rPr>
                <w:rFonts w:eastAsia="Calibri" w:cs="Times New Roman"/>
                <w:i/>
                <w:lang w:val="fr-FR"/>
              </w:rPr>
              <w:t>Sơn La, ngày  01 tháng 11 năm 2021</w:t>
            </w:r>
          </w:p>
        </w:tc>
      </w:tr>
    </w:tbl>
    <w:p w:rsidR="00C45E2F" w:rsidRPr="00C45E2F" w:rsidRDefault="00C45E2F" w:rsidP="00C45E2F">
      <w:pPr>
        <w:spacing w:after="0" w:line="240" w:lineRule="auto"/>
        <w:ind w:left="-198"/>
        <w:jc w:val="center"/>
        <w:rPr>
          <w:rFonts w:eastAsia="Calibri" w:cs="Times New Roman"/>
          <w:b/>
          <w:lang w:val="fr-FR"/>
        </w:rPr>
      </w:pPr>
    </w:p>
    <w:p w:rsidR="00C45E2F" w:rsidRPr="00C45E2F" w:rsidRDefault="00C45E2F" w:rsidP="00C45E2F">
      <w:pPr>
        <w:spacing w:after="0" w:line="240" w:lineRule="auto"/>
        <w:ind w:left="-198"/>
        <w:jc w:val="center"/>
        <w:rPr>
          <w:rFonts w:eastAsia="Calibri" w:cs="Times New Roman"/>
          <w:b/>
          <w:szCs w:val="28"/>
          <w:lang w:val="fr-FR"/>
        </w:rPr>
      </w:pPr>
    </w:p>
    <w:p w:rsidR="00C45E2F" w:rsidRPr="00C45E2F" w:rsidRDefault="00C45E2F" w:rsidP="00C45E2F">
      <w:pPr>
        <w:spacing w:after="0" w:line="240" w:lineRule="auto"/>
        <w:ind w:left="-198"/>
        <w:jc w:val="center"/>
        <w:rPr>
          <w:rFonts w:eastAsia="Calibri" w:cs="Times New Roman"/>
          <w:b/>
          <w:szCs w:val="28"/>
          <w:lang w:val="fr-FR"/>
        </w:rPr>
      </w:pPr>
      <w:r w:rsidRPr="00C45E2F">
        <w:rPr>
          <w:rFonts w:eastAsia="Calibri" w:cs="Times New Roman"/>
          <w:b/>
          <w:szCs w:val="28"/>
          <w:lang w:val="fr-FR"/>
        </w:rPr>
        <w:t>NGHỊ QUYẾT</w:t>
      </w:r>
    </w:p>
    <w:p w:rsidR="00C45E2F" w:rsidRPr="00C45E2F" w:rsidRDefault="00C45E2F" w:rsidP="00C45E2F">
      <w:pPr>
        <w:spacing w:after="0" w:line="240" w:lineRule="auto"/>
        <w:jc w:val="center"/>
        <w:rPr>
          <w:rFonts w:eastAsia="Times New Roman" w:cs="Times New Roman"/>
          <w:b/>
          <w:spacing w:val="-4"/>
          <w:szCs w:val="28"/>
          <w:lang w:val="fr-FR"/>
        </w:rPr>
      </w:pPr>
      <w:r w:rsidRPr="00C45E2F">
        <w:rPr>
          <w:rFonts w:eastAsia="Times New Roman" w:cs="Times New Roman"/>
          <w:b/>
          <w:spacing w:val="-4"/>
          <w:szCs w:val="28"/>
          <w:lang w:val="fr-FR"/>
        </w:rPr>
        <w:t>Phê duyệt</w:t>
      </w:r>
      <w:r w:rsidRPr="00C45E2F">
        <w:rPr>
          <w:rFonts w:eastAsia="Times New Roman" w:cs="Times New Roman"/>
          <w:b/>
          <w:szCs w:val="28"/>
          <w:lang w:val="fr-FR"/>
        </w:rPr>
        <w:t xml:space="preserve"> </w:t>
      </w:r>
      <w:r w:rsidRPr="00C45E2F">
        <w:rPr>
          <w:rFonts w:eastAsia="Times New Roman" w:cs="Times New Roman"/>
          <w:b/>
          <w:spacing w:val="-4"/>
          <w:szCs w:val="28"/>
          <w:lang w:val="fr-FR"/>
        </w:rPr>
        <w:t>chủ trương đầu tư dự án Đầu tư cơ sở vật chất,</w:t>
      </w:r>
    </w:p>
    <w:p w:rsidR="00C45E2F" w:rsidRPr="00C45E2F" w:rsidRDefault="00C45E2F" w:rsidP="00C45E2F">
      <w:pPr>
        <w:spacing w:after="0" w:line="240" w:lineRule="auto"/>
        <w:jc w:val="center"/>
        <w:rPr>
          <w:rFonts w:eastAsia="Times New Roman" w:cs="Times New Roman"/>
          <w:b/>
          <w:spacing w:val="-4"/>
          <w:szCs w:val="28"/>
          <w:lang w:val="fr-FR"/>
        </w:rPr>
      </w:pPr>
      <w:r w:rsidRPr="00C45E2F">
        <w:rPr>
          <w:rFonts w:eastAsia="Times New Roman" w:cs="Times New Roman"/>
          <w:b/>
          <w:spacing w:val="-4"/>
          <w:szCs w:val="28"/>
          <w:lang w:val="fr-FR"/>
        </w:rPr>
        <w:t>hạ tầng kỹ thuật đô thị Mộc Châu, huyện Mộc Châu</w:t>
      </w:r>
    </w:p>
    <w:p w:rsidR="00C45E2F" w:rsidRPr="00C45E2F" w:rsidRDefault="00C45E2F" w:rsidP="00C45E2F">
      <w:pPr>
        <w:spacing w:after="0" w:line="240" w:lineRule="auto"/>
        <w:jc w:val="center"/>
        <w:rPr>
          <w:rFonts w:eastAsia="Calibri" w:cs="Times New Roman"/>
          <w:b/>
          <w:lang w:val="fr-FR"/>
        </w:rPr>
      </w:pPr>
      <w:r>
        <w:rPr>
          <w:rFonts w:eastAsia="Calibri" w:cs="Times New Roman"/>
          <w:b/>
          <w:bCs/>
          <w:noProof/>
          <w:spacing w:val="-4"/>
          <w:lang w:eastAsia="vi-VN"/>
        </w:rPr>
        <mc:AlternateContent>
          <mc:Choice Requires="wps">
            <w:drawing>
              <wp:anchor distT="0" distB="0" distL="114300" distR="114300" simplePos="0" relativeHeight="251661312" behindDoc="0" locked="0" layoutInCell="1" allowOverlap="1">
                <wp:simplePos x="0" y="0"/>
                <wp:positionH relativeFrom="column">
                  <wp:posOffset>2287905</wp:posOffset>
                </wp:positionH>
                <wp:positionV relativeFrom="paragraph">
                  <wp:posOffset>20955</wp:posOffset>
                </wp:positionV>
                <wp:extent cx="1120140" cy="0"/>
                <wp:effectExtent l="11430" t="11430" r="11430"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0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80.15pt;margin-top:1.65pt;width:88.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zzX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"/>
            </w:pict>
          </mc:Fallback>
        </mc:AlternateContent>
      </w:r>
    </w:p>
    <w:p w:rsidR="00C45E2F" w:rsidRPr="00C45E2F" w:rsidRDefault="00C45E2F" w:rsidP="00C45E2F">
      <w:pPr>
        <w:jc w:val="center"/>
        <w:rPr>
          <w:rFonts w:eastAsia="Calibri" w:cs="Times New Roman"/>
          <w:b/>
          <w:bCs/>
          <w:noProof/>
          <w:spacing w:val="-4"/>
          <w:sz w:val="2"/>
          <w:lang w:val="fr-FR" w:eastAsia="vi-VN"/>
        </w:rPr>
      </w:pPr>
    </w:p>
    <w:p w:rsidR="00C45E2F" w:rsidRPr="00C45E2F" w:rsidRDefault="00C45E2F" w:rsidP="00C45E2F">
      <w:pPr>
        <w:jc w:val="center"/>
        <w:rPr>
          <w:rFonts w:eastAsia="Calibri" w:cs="Times New Roman"/>
          <w:b/>
          <w:bCs/>
          <w:noProof/>
          <w:spacing w:val="-4"/>
          <w:sz w:val="2"/>
          <w:lang w:val="fr-FR" w:eastAsia="vi-VN"/>
        </w:rPr>
      </w:pPr>
    </w:p>
    <w:p w:rsidR="00C45E2F" w:rsidRPr="00C45E2F" w:rsidRDefault="00C45E2F" w:rsidP="00C45E2F">
      <w:pPr>
        <w:spacing w:after="0" w:line="240" w:lineRule="auto"/>
        <w:jc w:val="center"/>
        <w:rPr>
          <w:rFonts w:eastAsia="Calibri" w:cs="Times New Roman"/>
          <w:b/>
          <w:bCs/>
          <w:noProof/>
          <w:spacing w:val="-4"/>
          <w:lang w:val="fr-FR" w:eastAsia="vi-VN"/>
        </w:rPr>
      </w:pPr>
      <w:r w:rsidRPr="00C45E2F">
        <w:rPr>
          <w:rFonts w:eastAsia="Calibri" w:cs="Times New Roman"/>
          <w:b/>
          <w:bCs/>
          <w:noProof/>
          <w:spacing w:val="-4"/>
          <w:lang w:eastAsia="vi-VN"/>
        </w:rPr>
        <w:t>HỘI ĐỒNG NHÂN DÂN TỈNH SƠN LA</w:t>
      </w:r>
      <w:r w:rsidRPr="00C45E2F">
        <w:rPr>
          <w:rFonts w:eastAsia="Calibri" w:cs="Times New Roman"/>
          <w:b/>
          <w:bCs/>
          <w:noProof/>
          <w:spacing w:val="-4"/>
          <w:lang w:val="fr-FR" w:eastAsia="vi-VN"/>
        </w:rPr>
        <w:t xml:space="preserve"> </w:t>
      </w:r>
      <w:r w:rsidRPr="00C45E2F">
        <w:rPr>
          <w:rFonts w:eastAsia="Calibri" w:cs="Times New Roman"/>
          <w:b/>
          <w:bCs/>
          <w:noProof/>
          <w:spacing w:val="-4"/>
          <w:lang w:eastAsia="vi-VN"/>
        </w:rPr>
        <w:t>KHOÁ XV</w:t>
      </w:r>
      <w:r w:rsidRPr="00C45E2F">
        <w:rPr>
          <w:rFonts w:eastAsia="Calibri" w:cs="Times New Roman"/>
          <w:b/>
          <w:bCs/>
          <w:noProof/>
          <w:spacing w:val="-4"/>
          <w:lang w:val="fr-FR" w:eastAsia="vi-VN"/>
        </w:rPr>
        <w:t xml:space="preserve"> </w:t>
      </w:r>
    </w:p>
    <w:p w:rsidR="00C45E2F" w:rsidRPr="00C45E2F" w:rsidRDefault="00C45E2F" w:rsidP="00C45E2F">
      <w:pPr>
        <w:spacing w:after="0" w:line="240" w:lineRule="auto"/>
        <w:jc w:val="center"/>
        <w:rPr>
          <w:rFonts w:eastAsia="Calibri" w:cs="Times New Roman"/>
          <w:b/>
          <w:bCs/>
          <w:noProof/>
          <w:spacing w:val="-4"/>
          <w:lang w:val="fr-FR" w:eastAsia="vi-VN"/>
        </w:rPr>
      </w:pPr>
      <w:r w:rsidRPr="00C45E2F">
        <w:rPr>
          <w:rFonts w:eastAsia="Calibri" w:cs="Times New Roman"/>
          <w:b/>
          <w:bCs/>
          <w:noProof/>
          <w:spacing w:val="-4"/>
          <w:lang w:eastAsia="vi-VN"/>
        </w:rPr>
        <w:t xml:space="preserve">KỲ HỌP CHUYÊN ĐỀ LẦN THỨ </w:t>
      </w:r>
      <w:r w:rsidRPr="00C45E2F">
        <w:rPr>
          <w:rFonts w:eastAsia="Calibri" w:cs="Times New Roman"/>
          <w:b/>
          <w:bCs/>
          <w:noProof/>
          <w:spacing w:val="-4"/>
          <w:lang w:val="fr-FR" w:eastAsia="vi-VN"/>
        </w:rPr>
        <w:t>HAI</w:t>
      </w:r>
    </w:p>
    <w:p w:rsidR="00C45E2F" w:rsidRPr="00C45E2F" w:rsidRDefault="00C45E2F" w:rsidP="00C45E2F">
      <w:pPr>
        <w:spacing w:after="0" w:line="240" w:lineRule="auto"/>
        <w:jc w:val="center"/>
        <w:rPr>
          <w:rFonts w:eastAsia="Calibri" w:cs="Times New Roman"/>
          <w:b/>
          <w:bCs/>
          <w:noProof/>
          <w:spacing w:val="-4"/>
          <w:lang w:val="fr-FR" w:eastAsia="vi-VN"/>
        </w:rPr>
      </w:pPr>
    </w:p>
    <w:p w:rsidR="00C45E2F" w:rsidRPr="00C45E2F" w:rsidRDefault="00C45E2F" w:rsidP="00C45E2F">
      <w:pPr>
        <w:spacing w:after="0" w:line="240" w:lineRule="auto"/>
        <w:jc w:val="center"/>
        <w:rPr>
          <w:rFonts w:eastAsia="Calibri" w:cs="Times New Roman"/>
          <w:b/>
          <w:bCs/>
          <w:noProof/>
          <w:spacing w:val="-4"/>
          <w:lang w:val="fr-FR" w:eastAsia="vi-VN"/>
        </w:rPr>
      </w:pPr>
    </w:p>
    <w:p w:rsidR="00C45E2F" w:rsidRPr="00C45E2F" w:rsidRDefault="00C45E2F" w:rsidP="00C45E2F">
      <w:pPr>
        <w:spacing w:before="120" w:after="0" w:line="264" w:lineRule="auto"/>
        <w:ind w:firstLine="720"/>
        <w:jc w:val="both"/>
        <w:rPr>
          <w:rFonts w:eastAsia="Calibri" w:cs="Times New Roman"/>
          <w:bCs/>
          <w:i/>
          <w:lang w:val="nl-NL"/>
        </w:rPr>
      </w:pPr>
      <w:r w:rsidRPr="00C45E2F">
        <w:rPr>
          <w:rFonts w:eastAsia="Calibri" w:cs="Times New Roman"/>
          <w:bCs/>
          <w:i/>
          <w:lang w:val="nl-NL"/>
        </w:rPr>
        <w:t>C</w:t>
      </w:r>
      <w:r w:rsidRPr="00C45E2F">
        <w:rPr>
          <w:rFonts w:eastAsia="Calibri" w:cs="Arial"/>
          <w:bCs/>
          <w:i/>
          <w:lang w:val="nl-NL"/>
        </w:rPr>
        <w:t>ă</w:t>
      </w:r>
      <w:r w:rsidRPr="00C45E2F">
        <w:rPr>
          <w:rFonts w:eastAsia="Calibri" w:cs="Times New Roman"/>
          <w:bCs/>
          <w:i/>
          <w:lang w:val="nl-NL"/>
        </w:rPr>
        <w:t>n c</w:t>
      </w:r>
      <w:r w:rsidRPr="00C45E2F">
        <w:rPr>
          <w:rFonts w:eastAsia="Calibri" w:cs="Arial"/>
          <w:bCs/>
          <w:i/>
          <w:lang w:val="nl-NL"/>
        </w:rPr>
        <w:t>ứ</w:t>
      </w:r>
      <w:r w:rsidRPr="00C45E2F">
        <w:rPr>
          <w:rFonts w:eastAsia="Calibri" w:cs=".VnTime"/>
          <w:bCs/>
          <w:i/>
          <w:lang w:val="nl-NL"/>
        </w:rPr>
        <w:t xml:space="preserve"> Lu</w:t>
      </w:r>
      <w:r w:rsidRPr="00C45E2F">
        <w:rPr>
          <w:rFonts w:eastAsia="Calibri" w:cs="Arial"/>
          <w:bCs/>
          <w:i/>
          <w:lang w:val="nl-NL"/>
        </w:rPr>
        <w:t>ậ</w:t>
      </w:r>
      <w:r w:rsidRPr="00C45E2F">
        <w:rPr>
          <w:rFonts w:eastAsia="Calibri" w:cs=".VnTime"/>
          <w:bCs/>
          <w:i/>
          <w:lang w:val="nl-NL"/>
        </w:rPr>
        <w:t>t T</w:t>
      </w:r>
      <w:r w:rsidRPr="00C45E2F">
        <w:rPr>
          <w:rFonts w:eastAsia="Calibri" w:cs="Arial"/>
          <w:bCs/>
          <w:i/>
          <w:lang w:val="nl-NL"/>
        </w:rPr>
        <w:t>ổ</w:t>
      </w:r>
      <w:r w:rsidRPr="00C45E2F">
        <w:rPr>
          <w:rFonts w:eastAsia="Calibri" w:cs=".VnTime"/>
          <w:bCs/>
          <w:i/>
          <w:lang w:val="nl-NL"/>
        </w:rPr>
        <w:t xml:space="preserve"> ch</w:t>
      </w:r>
      <w:r w:rsidRPr="00C45E2F">
        <w:rPr>
          <w:rFonts w:eastAsia="Calibri" w:cs="Arial"/>
          <w:bCs/>
          <w:i/>
          <w:lang w:val="nl-NL"/>
        </w:rPr>
        <w:t>ứ</w:t>
      </w:r>
      <w:r w:rsidRPr="00C45E2F">
        <w:rPr>
          <w:rFonts w:eastAsia="Calibri" w:cs=".VnTime"/>
          <w:bCs/>
          <w:i/>
          <w:lang w:val="nl-NL"/>
        </w:rPr>
        <w:t>c chính quy</w:t>
      </w:r>
      <w:r w:rsidRPr="00C45E2F">
        <w:rPr>
          <w:rFonts w:eastAsia="Calibri" w:cs="Arial"/>
          <w:bCs/>
          <w:i/>
          <w:lang w:val="nl-NL"/>
        </w:rPr>
        <w:t>ề</w:t>
      </w:r>
      <w:r w:rsidRPr="00C45E2F">
        <w:rPr>
          <w:rFonts w:eastAsia="Calibri" w:cs=".VnTime"/>
          <w:bCs/>
          <w:i/>
          <w:lang w:val="nl-NL"/>
        </w:rPr>
        <w:t xml:space="preserve">n </w:t>
      </w:r>
      <w:r w:rsidRPr="00C45E2F">
        <w:rPr>
          <w:rFonts w:eastAsia="Calibri" w:cs="Arial"/>
          <w:bCs/>
          <w:i/>
          <w:lang w:val="nl-NL"/>
        </w:rPr>
        <w:t>đị</w:t>
      </w:r>
      <w:r w:rsidRPr="00C45E2F">
        <w:rPr>
          <w:rFonts w:eastAsia="Calibri" w:cs=".VnTime"/>
          <w:bCs/>
          <w:i/>
          <w:lang w:val="nl-NL"/>
        </w:rPr>
        <w:t>a ph</w:t>
      </w:r>
      <w:r w:rsidRPr="00C45E2F">
        <w:rPr>
          <w:rFonts w:eastAsia="Calibri" w:cs="Arial"/>
          <w:bCs/>
          <w:i/>
          <w:lang w:val="nl-NL"/>
        </w:rPr>
        <w:t>ươ</w:t>
      </w:r>
      <w:r w:rsidRPr="00C45E2F">
        <w:rPr>
          <w:rFonts w:eastAsia="Calibri" w:cs="Times New Roman"/>
          <w:bCs/>
          <w:i/>
          <w:lang w:val="nl-NL"/>
        </w:rPr>
        <w:t>ng ng</w:t>
      </w:r>
      <w:r w:rsidRPr="00C45E2F">
        <w:rPr>
          <w:rFonts w:eastAsia="Calibri" w:cs="Arial"/>
          <w:bCs/>
          <w:i/>
          <w:lang w:val="nl-NL"/>
        </w:rPr>
        <w:t>à</w:t>
      </w:r>
      <w:r w:rsidRPr="00C45E2F">
        <w:rPr>
          <w:rFonts w:eastAsia="Calibri" w:cs=".VnTime"/>
          <w:bCs/>
          <w:i/>
          <w:lang w:val="nl-NL"/>
        </w:rPr>
        <w:t>y 19 tháng 6 n</w:t>
      </w:r>
      <w:r w:rsidRPr="00C45E2F">
        <w:rPr>
          <w:rFonts w:eastAsia="Calibri" w:cs="Arial"/>
          <w:bCs/>
          <w:i/>
          <w:lang w:val="nl-NL"/>
        </w:rPr>
        <w:t>ă</w:t>
      </w:r>
      <w:r w:rsidRPr="00C45E2F">
        <w:rPr>
          <w:rFonts w:eastAsia="Calibri" w:cs="Times New Roman"/>
          <w:bCs/>
          <w:i/>
          <w:lang w:val="nl-NL"/>
        </w:rPr>
        <w:t xml:space="preserve">m 2015; </w:t>
      </w:r>
    </w:p>
    <w:p w:rsidR="00C45E2F" w:rsidRPr="00C45E2F" w:rsidRDefault="00C45E2F" w:rsidP="00C45E2F">
      <w:pPr>
        <w:spacing w:before="120" w:after="0" w:line="264" w:lineRule="auto"/>
        <w:ind w:firstLine="720"/>
        <w:jc w:val="both"/>
        <w:rPr>
          <w:rFonts w:eastAsia="Calibri" w:cs="Times New Roman"/>
          <w:bCs/>
          <w:i/>
          <w:lang w:val="nl-NL"/>
        </w:rPr>
      </w:pPr>
      <w:r w:rsidRPr="00C45E2F">
        <w:rPr>
          <w:rFonts w:eastAsia="Calibri" w:cs="Times New Roman"/>
          <w:bCs/>
          <w:i/>
          <w:lang w:val="nl-NL"/>
        </w:rPr>
        <w:t>C</w:t>
      </w:r>
      <w:r w:rsidRPr="00C45E2F">
        <w:rPr>
          <w:rFonts w:eastAsia="Calibri" w:cs="Arial"/>
          <w:bCs/>
          <w:i/>
          <w:lang w:val="nl-NL"/>
        </w:rPr>
        <w:t>ă</w:t>
      </w:r>
      <w:r w:rsidRPr="00C45E2F">
        <w:rPr>
          <w:rFonts w:eastAsia="Calibri" w:cs="Times New Roman"/>
          <w:bCs/>
          <w:i/>
          <w:lang w:val="nl-NL"/>
        </w:rPr>
        <w:t>n c</w:t>
      </w:r>
      <w:r w:rsidRPr="00C45E2F">
        <w:rPr>
          <w:rFonts w:eastAsia="Calibri" w:cs="Arial"/>
          <w:bCs/>
          <w:i/>
          <w:lang w:val="nl-NL"/>
        </w:rPr>
        <w:t>ứ</w:t>
      </w:r>
      <w:r w:rsidRPr="00C45E2F">
        <w:rPr>
          <w:rFonts w:eastAsia="Calibri" w:cs=".VnTime"/>
          <w:bCs/>
          <w:i/>
          <w:lang w:val="nl-NL"/>
        </w:rPr>
        <w:t xml:space="preserve"> Lu</w:t>
      </w:r>
      <w:r w:rsidRPr="00C45E2F">
        <w:rPr>
          <w:rFonts w:eastAsia="Calibri" w:cs="Arial"/>
          <w:bCs/>
          <w:i/>
          <w:lang w:val="nl-NL"/>
        </w:rPr>
        <w:t>ậ</w:t>
      </w:r>
      <w:r w:rsidRPr="00C45E2F">
        <w:rPr>
          <w:rFonts w:eastAsia="Calibri" w:cs=".VnTime"/>
          <w:bCs/>
          <w:i/>
          <w:lang w:val="nl-NL"/>
        </w:rPr>
        <w:t>t S</w:t>
      </w:r>
      <w:r w:rsidRPr="00C45E2F">
        <w:rPr>
          <w:rFonts w:eastAsia="Calibri" w:cs="Arial"/>
          <w:bCs/>
          <w:i/>
          <w:lang w:val="nl-NL"/>
        </w:rPr>
        <w:t>ử</w:t>
      </w:r>
      <w:r w:rsidRPr="00C45E2F">
        <w:rPr>
          <w:rFonts w:eastAsia="Calibri" w:cs=".VnTime"/>
          <w:bCs/>
          <w:i/>
          <w:lang w:val="nl-NL"/>
        </w:rPr>
        <w:t xml:space="preserve">a </w:t>
      </w:r>
      <w:r w:rsidRPr="00C45E2F">
        <w:rPr>
          <w:rFonts w:eastAsia="Calibri" w:cs="Arial"/>
          <w:bCs/>
          <w:i/>
          <w:lang w:val="nl-NL"/>
        </w:rPr>
        <w:t>đổ</w:t>
      </w:r>
      <w:r w:rsidRPr="00C45E2F">
        <w:rPr>
          <w:rFonts w:eastAsia="Calibri" w:cs=".VnTime"/>
          <w:bCs/>
          <w:i/>
          <w:lang w:val="nl-NL"/>
        </w:rPr>
        <w:t>i, b</w:t>
      </w:r>
      <w:r w:rsidRPr="00C45E2F">
        <w:rPr>
          <w:rFonts w:eastAsia="Calibri" w:cs="Arial"/>
          <w:bCs/>
          <w:i/>
          <w:lang w:val="nl-NL"/>
        </w:rPr>
        <w:t>ổ</w:t>
      </w:r>
      <w:r w:rsidRPr="00C45E2F">
        <w:rPr>
          <w:rFonts w:eastAsia="Calibri" w:cs=".VnTime"/>
          <w:bCs/>
          <w:i/>
          <w:lang w:val="nl-NL"/>
        </w:rPr>
        <w:t xml:space="preserve"> sung m</w:t>
      </w:r>
      <w:r w:rsidRPr="00C45E2F">
        <w:rPr>
          <w:rFonts w:eastAsia="Calibri" w:cs="Arial"/>
          <w:bCs/>
          <w:i/>
          <w:lang w:val="nl-NL"/>
        </w:rPr>
        <w:t>ộ</w:t>
      </w:r>
      <w:r w:rsidRPr="00C45E2F">
        <w:rPr>
          <w:rFonts w:eastAsia="Calibri" w:cs=".VnTime"/>
          <w:bCs/>
          <w:i/>
          <w:lang w:val="nl-NL"/>
        </w:rPr>
        <w:t>t s</w:t>
      </w:r>
      <w:r w:rsidRPr="00C45E2F">
        <w:rPr>
          <w:rFonts w:eastAsia="Calibri" w:cs="Arial"/>
          <w:bCs/>
          <w:i/>
          <w:lang w:val="nl-NL"/>
        </w:rPr>
        <w:t>ố</w:t>
      </w:r>
      <w:r w:rsidRPr="00C45E2F">
        <w:rPr>
          <w:rFonts w:eastAsia="Calibri" w:cs=".VnTime"/>
          <w:bCs/>
          <w:i/>
          <w:lang w:val="nl-NL"/>
        </w:rPr>
        <w:t xml:space="preserve"> </w:t>
      </w:r>
      <w:r w:rsidRPr="00C45E2F">
        <w:rPr>
          <w:rFonts w:eastAsia="Calibri" w:cs="Arial"/>
          <w:bCs/>
          <w:i/>
          <w:lang w:val="nl-NL"/>
        </w:rPr>
        <w:t>đ</w:t>
      </w:r>
      <w:r w:rsidRPr="00C45E2F">
        <w:rPr>
          <w:rFonts w:eastAsia="Calibri" w:cs="Times New Roman"/>
          <w:bCs/>
          <w:i/>
          <w:lang w:val="nl-NL"/>
        </w:rPr>
        <w:t>i</w:t>
      </w:r>
      <w:r w:rsidRPr="00C45E2F">
        <w:rPr>
          <w:rFonts w:eastAsia="Calibri" w:cs="Arial"/>
          <w:bCs/>
          <w:i/>
          <w:lang w:val="nl-NL"/>
        </w:rPr>
        <w:t>ề</w:t>
      </w:r>
      <w:r w:rsidRPr="00C45E2F">
        <w:rPr>
          <w:rFonts w:eastAsia="Calibri" w:cs=".VnTime"/>
          <w:bCs/>
          <w:i/>
          <w:lang w:val="nl-NL"/>
        </w:rPr>
        <w:t>u c</w:t>
      </w:r>
      <w:r w:rsidRPr="00C45E2F">
        <w:rPr>
          <w:rFonts w:eastAsia="Calibri" w:cs="Arial"/>
          <w:bCs/>
          <w:i/>
          <w:lang w:val="nl-NL"/>
        </w:rPr>
        <w:t>ủ</w:t>
      </w:r>
      <w:r w:rsidRPr="00C45E2F">
        <w:rPr>
          <w:rFonts w:eastAsia="Calibri" w:cs=".VnTime"/>
          <w:bCs/>
          <w:i/>
          <w:lang w:val="nl-NL"/>
        </w:rPr>
        <w:t>a Lu</w:t>
      </w:r>
      <w:r w:rsidRPr="00C45E2F">
        <w:rPr>
          <w:rFonts w:eastAsia="Calibri" w:cs="Arial"/>
          <w:bCs/>
          <w:i/>
          <w:lang w:val="nl-NL"/>
        </w:rPr>
        <w:t>ậ</w:t>
      </w:r>
      <w:r w:rsidRPr="00C45E2F">
        <w:rPr>
          <w:rFonts w:eastAsia="Calibri" w:cs=".VnTime"/>
          <w:bCs/>
          <w:i/>
          <w:lang w:val="nl-NL"/>
        </w:rPr>
        <w:t>t T</w:t>
      </w:r>
      <w:r w:rsidRPr="00C45E2F">
        <w:rPr>
          <w:rFonts w:eastAsia="Calibri" w:cs="Arial"/>
          <w:bCs/>
          <w:i/>
          <w:lang w:val="nl-NL"/>
        </w:rPr>
        <w:t>ổ</w:t>
      </w:r>
      <w:r w:rsidRPr="00C45E2F">
        <w:rPr>
          <w:rFonts w:eastAsia="Calibri" w:cs=".VnTime"/>
          <w:bCs/>
          <w:i/>
          <w:lang w:val="nl-NL"/>
        </w:rPr>
        <w:t xml:space="preserve"> ch</w:t>
      </w:r>
      <w:r w:rsidRPr="00C45E2F">
        <w:rPr>
          <w:rFonts w:eastAsia="Calibri" w:cs="Arial"/>
          <w:bCs/>
          <w:i/>
          <w:lang w:val="nl-NL"/>
        </w:rPr>
        <w:t>ứ</w:t>
      </w:r>
      <w:r w:rsidRPr="00C45E2F">
        <w:rPr>
          <w:rFonts w:eastAsia="Calibri" w:cs=".VnTime"/>
          <w:bCs/>
          <w:i/>
          <w:lang w:val="nl-NL"/>
        </w:rPr>
        <w:t>c Chính ph</w:t>
      </w:r>
      <w:r w:rsidRPr="00C45E2F">
        <w:rPr>
          <w:rFonts w:eastAsia="Calibri" w:cs="Arial"/>
          <w:bCs/>
          <w:i/>
          <w:lang w:val="nl-NL"/>
        </w:rPr>
        <w:t>ủ</w:t>
      </w:r>
      <w:r w:rsidRPr="00C45E2F">
        <w:rPr>
          <w:rFonts w:eastAsia="Calibri" w:cs=".VnTime"/>
          <w:bCs/>
          <w:i/>
          <w:lang w:val="nl-NL"/>
        </w:rPr>
        <w:t xml:space="preserve"> v</w:t>
      </w:r>
      <w:r w:rsidRPr="00C45E2F">
        <w:rPr>
          <w:rFonts w:eastAsia="Calibri" w:cs="Arial"/>
          <w:bCs/>
          <w:i/>
          <w:lang w:val="nl-NL"/>
        </w:rPr>
        <w:t>à</w:t>
      </w:r>
      <w:r w:rsidRPr="00C45E2F">
        <w:rPr>
          <w:rFonts w:eastAsia="Calibri" w:cs=".VnTime"/>
          <w:bCs/>
          <w:i/>
          <w:lang w:val="nl-NL"/>
        </w:rPr>
        <w:t xml:space="preserve"> Lu</w:t>
      </w:r>
      <w:r w:rsidRPr="00C45E2F">
        <w:rPr>
          <w:rFonts w:eastAsia="Calibri" w:cs="Arial"/>
          <w:bCs/>
          <w:i/>
          <w:lang w:val="nl-NL"/>
        </w:rPr>
        <w:t>ậ</w:t>
      </w:r>
      <w:r w:rsidRPr="00C45E2F">
        <w:rPr>
          <w:rFonts w:eastAsia="Calibri" w:cs=".VnTime"/>
          <w:bCs/>
          <w:i/>
          <w:lang w:val="nl-NL"/>
        </w:rPr>
        <w:t>t T</w:t>
      </w:r>
      <w:r w:rsidRPr="00C45E2F">
        <w:rPr>
          <w:rFonts w:eastAsia="Calibri" w:cs="Arial"/>
          <w:bCs/>
          <w:i/>
          <w:lang w:val="nl-NL"/>
        </w:rPr>
        <w:t>ổ</w:t>
      </w:r>
      <w:r w:rsidRPr="00C45E2F">
        <w:rPr>
          <w:rFonts w:eastAsia="Calibri" w:cs=".VnTime"/>
          <w:bCs/>
          <w:i/>
          <w:lang w:val="nl-NL"/>
        </w:rPr>
        <w:t xml:space="preserve"> ch</w:t>
      </w:r>
      <w:r w:rsidRPr="00C45E2F">
        <w:rPr>
          <w:rFonts w:eastAsia="Calibri" w:cs="Arial"/>
          <w:bCs/>
          <w:i/>
          <w:lang w:val="nl-NL"/>
        </w:rPr>
        <w:t>ứ</w:t>
      </w:r>
      <w:r w:rsidRPr="00C45E2F">
        <w:rPr>
          <w:rFonts w:eastAsia="Calibri" w:cs=".VnTime"/>
          <w:bCs/>
          <w:i/>
          <w:lang w:val="nl-NL"/>
        </w:rPr>
        <w:t>c chính quy</w:t>
      </w:r>
      <w:r w:rsidRPr="00C45E2F">
        <w:rPr>
          <w:rFonts w:eastAsia="Calibri" w:cs="Arial"/>
          <w:bCs/>
          <w:i/>
          <w:lang w:val="nl-NL"/>
        </w:rPr>
        <w:t>ề</w:t>
      </w:r>
      <w:r w:rsidRPr="00C45E2F">
        <w:rPr>
          <w:rFonts w:eastAsia="Calibri" w:cs=".VnTime"/>
          <w:bCs/>
          <w:i/>
          <w:lang w:val="nl-NL"/>
        </w:rPr>
        <w:t xml:space="preserve">n </w:t>
      </w:r>
      <w:r w:rsidRPr="00C45E2F">
        <w:rPr>
          <w:rFonts w:eastAsia="Calibri" w:cs="Arial"/>
          <w:bCs/>
          <w:i/>
          <w:lang w:val="nl-NL"/>
        </w:rPr>
        <w:t>đị</w:t>
      </w:r>
      <w:r w:rsidRPr="00C45E2F">
        <w:rPr>
          <w:rFonts w:eastAsia="Calibri" w:cs=".VnTime"/>
          <w:bCs/>
          <w:i/>
          <w:lang w:val="nl-NL"/>
        </w:rPr>
        <w:t>a ph</w:t>
      </w:r>
      <w:r w:rsidRPr="00C45E2F">
        <w:rPr>
          <w:rFonts w:eastAsia="Calibri" w:cs="Arial"/>
          <w:bCs/>
          <w:i/>
          <w:lang w:val="nl-NL"/>
        </w:rPr>
        <w:t>ươ</w:t>
      </w:r>
      <w:r w:rsidRPr="00C45E2F">
        <w:rPr>
          <w:rFonts w:eastAsia="Calibri" w:cs="Times New Roman"/>
          <w:bCs/>
          <w:i/>
          <w:lang w:val="nl-NL"/>
        </w:rPr>
        <w:t>ng ng</w:t>
      </w:r>
      <w:r w:rsidRPr="00C45E2F">
        <w:rPr>
          <w:rFonts w:eastAsia="Calibri" w:cs="Arial"/>
          <w:bCs/>
          <w:i/>
          <w:lang w:val="nl-NL"/>
        </w:rPr>
        <w:t>à</w:t>
      </w:r>
      <w:r w:rsidRPr="00C45E2F">
        <w:rPr>
          <w:rFonts w:eastAsia="Calibri" w:cs=".VnTime"/>
          <w:bCs/>
          <w:i/>
          <w:lang w:val="nl-NL"/>
        </w:rPr>
        <w:t>y 22 tháng 11 n</w:t>
      </w:r>
      <w:r w:rsidRPr="00C45E2F">
        <w:rPr>
          <w:rFonts w:eastAsia="Calibri" w:cs="Arial"/>
          <w:bCs/>
          <w:i/>
          <w:lang w:val="nl-NL"/>
        </w:rPr>
        <w:t>ă</w:t>
      </w:r>
      <w:r w:rsidRPr="00C45E2F">
        <w:rPr>
          <w:rFonts w:eastAsia="Calibri" w:cs="Times New Roman"/>
          <w:bCs/>
          <w:i/>
          <w:lang w:val="nl-NL"/>
        </w:rPr>
        <w:t>m 2019;</w:t>
      </w:r>
    </w:p>
    <w:p w:rsidR="00C45E2F" w:rsidRPr="00C45E2F" w:rsidRDefault="00C45E2F" w:rsidP="00C45E2F">
      <w:pPr>
        <w:spacing w:before="120" w:after="0" w:line="264" w:lineRule="auto"/>
        <w:ind w:firstLine="720"/>
        <w:jc w:val="both"/>
        <w:rPr>
          <w:rFonts w:eastAsia="Calibri" w:cs="Times New Roman"/>
          <w:bCs/>
          <w:i/>
          <w:lang w:val="nl-NL"/>
        </w:rPr>
      </w:pPr>
      <w:r w:rsidRPr="00C45E2F">
        <w:rPr>
          <w:rFonts w:eastAsia="Calibri" w:cs="Times New Roman"/>
          <w:bCs/>
          <w:i/>
          <w:lang w:val="nl-NL"/>
        </w:rPr>
        <w:t>C</w:t>
      </w:r>
      <w:r w:rsidRPr="00C45E2F">
        <w:rPr>
          <w:rFonts w:eastAsia="Calibri" w:cs="Arial"/>
          <w:bCs/>
          <w:i/>
          <w:lang w:val="nl-NL"/>
        </w:rPr>
        <w:t>ă</w:t>
      </w:r>
      <w:r w:rsidRPr="00C45E2F">
        <w:rPr>
          <w:rFonts w:eastAsia="Calibri" w:cs="Times New Roman"/>
          <w:bCs/>
          <w:i/>
          <w:lang w:val="nl-NL"/>
        </w:rPr>
        <w:t>n c</w:t>
      </w:r>
      <w:r w:rsidRPr="00C45E2F">
        <w:rPr>
          <w:rFonts w:eastAsia="Calibri" w:cs="Arial"/>
          <w:bCs/>
          <w:i/>
          <w:lang w:val="nl-NL"/>
        </w:rPr>
        <w:t>ứ</w:t>
      </w:r>
      <w:r w:rsidRPr="00C45E2F">
        <w:rPr>
          <w:rFonts w:eastAsia="Calibri" w:cs=".VnTime"/>
          <w:bCs/>
          <w:i/>
          <w:lang w:val="nl-NL"/>
        </w:rPr>
        <w:t xml:space="preserve"> Lu</w:t>
      </w:r>
      <w:r w:rsidRPr="00C45E2F">
        <w:rPr>
          <w:rFonts w:eastAsia="Calibri" w:cs="Arial"/>
          <w:bCs/>
          <w:i/>
          <w:lang w:val="nl-NL"/>
        </w:rPr>
        <w:t>ậ</w:t>
      </w:r>
      <w:r w:rsidRPr="00C45E2F">
        <w:rPr>
          <w:rFonts w:eastAsia="Calibri" w:cs=".VnTime"/>
          <w:bCs/>
          <w:i/>
          <w:lang w:val="nl-NL"/>
        </w:rPr>
        <w:t>t Ngân sách Nh</w:t>
      </w:r>
      <w:r w:rsidRPr="00C45E2F">
        <w:rPr>
          <w:rFonts w:eastAsia="Calibri" w:cs="Arial"/>
          <w:bCs/>
          <w:i/>
          <w:lang w:val="nl-NL"/>
        </w:rPr>
        <w:t>à</w:t>
      </w:r>
      <w:r w:rsidRPr="00C45E2F">
        <w:rPr>
          <w:rFonts w:eastAsia="Calibri" w:cs=".VnTime"/>
          <w:bCs/>
          <w:i/>
          <w:lang w:val="nl-NL"/>
        </w:rPr>
        <w:t xml:space="preserve"> n</w:t>
      </w:r>
      <w:r w:rsidRPr="00C45E2F">
        <w:rPr>
          <w:rFonts w:eastAsia="Calibri" w:cs="Arial"/>
          <w:bCs/>
          <w:i/>
          <w:lang w:val="nl-NL"/>
        </w:rPr>
        <w:t>ướ</w:t>
      </w:r>
      <w:r w:rsidRPr="00C45E2F">
        <w:rPr>
          <w:rFonts w:eastAsia="Calibri" w:cs=".VnTime"/>
          <w:bCs/>
          <w:i/>
          <w:lang w:val="nl-NL"/>
        </w:rPr>
        <w:t>c ng</w:t>
      </w:r>
      <w:r w:rsidRPr="00C45E2F">
        <w:rPr>
          <w:rFonts w:eastAsia="Calibri" w:cs="Arial"/>
          <w:bCs/>
          <w:i/>
          <w:lang w:val="nl-NL"/>
        </w:rPr>
        <w:t>à</w:t>
      </w:r>
      <w:r w:rsidRPr="00C45E2F">
        <w:rPr>
          <w:rFonts w:eastAsia="Calibri" w:cs=".VnTime"/>
          <w:bCs/>
          <w:i/>
          <w:lang w:val="nl-NL"/>
        </w:rPr>
        <w:t>y 25 tháng 6 n</w:t>
      </w:r>
      <w:r w:rsidRPr="00C45E2F">
        <w:rPr>
          <w:rFonts w:eastAsia="Calibri" w:cs="Arial"/>
          <w:bCs/>
          <w:i/>
          <w:lang w:val="nl-NL"/>
        </w:rPr>
        <w:t>ă</w:t>
      </w:r>
      <w:r w:rsidRPr="00C45E2F">
        <w:rPr>
          <w:rFonts w:eastAsia="Calibri" w:cs="Times New Roman"/>
          <w:bCs/>
          <w:i/>
          <w:lang w:val="nl-NL"/>
        </w:rPr>
        <w:t>m 2015;</w:t>
      </w:r>
    </w:p>
    <w:p w:rsidR="00C45E2F" w:rsidRPr="00C45E2F" w:rsidRDefault="00C45E2F" w:rsidP="00C45E2F">
      <w:pPr>
        <w:spacing w:before="120" w:after="0" w:line="264" w:lineRule="auto"/>
        <w:ind w:firstLine="720"/>
        <w:jc w:val="both"/>
        <w:rPr>
          <w:rFonts w:eastAsia="Calibri" w:cs="Times New Roman"/>
          <w:bCs/>
          <w:i/>
          <w:lang w:val="nl-NL"/>
        </w:rPr>
      </w:pPr>
      <w:r w:rsidRPr="00C45E2F">
        <w:rPr>
          <w:rFonts w:eastAsia="Calibri" w:cs="Times New Roman"/>
          <w:bCs/>
          <w:i/>
          <w:lang w:val="nl-NL"/>
        </w:rPr>
        <w:t>C</w:t>
      </w:r>
      <w:r w:rsidRPr="00C45E2F">
        <w:rPr>
          <w:rFonts w:eastAsia="Calibri" w:cs="Arial"/>
          <w:bCs/>
          <w:i/>
          <w:lang w:val="nl-NL"/>
        </w:rPr>
        <w:t>ă</w:t>
      </w:r>
      <w:r w:rsidRPr="00C45E2F">
        <w:rPr>
          <w:rFonts w:eastAsia="Calibri" w:cs="Times New Roman"/>
          <w:bCs/>
          <w:i/>
          <w:lang w:val="nl-NL"/>
        </w:rPr>
        <w:t>n c</w:t>
      </w:r>
      <w:r w:rsidRPr="00C45E2F">
        <w:rPr>
          <w:rFonts w:eastAsia="Calibri" w:cs="Arial"/>
          <w:bCs/>
          <w:i/>
          <w:lang w:val="nl-NL"/>
        </w:rPr>
        <w:t>ứ</w:t>
      </w:r>
      <w:r w:rsidRPr="00C45E2F">
        <w:rPr>
          <w:rFonts w:eastAsia="Calibri" w:cs=".VnTime"/>
          <w:bCs/>
          <w:i/>
          <w:lang w:val="nl-NL"/>
        </w:rPr>
        <w:t xml:space="preserve"> Lu</w:t>
      </w:r>
      <w:r w:rsidRPr="00C45E2F">
        <w:rPr>
          <w:rFonts w:eastAsia="Calibri" w:cs="Arial"/>
          <w:bCs/>
          <w:i/>
          <w:lang w:val="nl-NL"/>
        </w:rPr>
        <w:t>ậ</w:t>
      </w:r>
      <w:r w:rsidRPr="00C45E2F">
        <w:rPr>
          <w:rFonts w:eastAsia="Calibri" w:cs=".VnTime"/>
          <w:bCs/>
          <w:i/>
          <w:lang w:val="nl-NL"/>
        </w:rPr>
        <w:t xml:space="preserve">t </w:t>
      </w:r>
      <w:r w:rsidRPr="00C45E2F">
        <w:rPr>
          <w:rFonts w:eastAsia="Calibri" w:cs="Arial"/>
          <w:bCs/>
          <w:i/>
          <w:lang w:val="nl-NL"/>
        </w:rPr>
        <w:t>Đầ</w:t>
      </w:r>
      <w:r w:rsidRPr="00C45E2F">
        <w:rPr>
          <w:rFonts w:eastAsia="Calibri" w:cs=".VnTime"/>
          <w:bCs/>
          <w:i/>
          <w:lang w:val="nl-NL"/>
        </w:rPr>
        <w:t>u t</w:t>
      </w:r>
      <w:r w:rsidRPr="00C45E2F">
        <w:rPr>
          <w:rFonts w:eastAsia="Calibri" w:cs="Arial"/>
          <w:bCs/>
          <w:i/>
          <w:lang w:val="nl-NL"/>
        </w:rPr>
        <w:t>ư</w:t>
      </w:r>
      <w:r w:rsidRPr="00C45E2F">
        <w:rPr>
          <w:rFonts w:eastAsia="Calibri" w:cs="Times New Roman"/>
          <w:bCs/>
          <w:i/>
          <w:lang w:val="nl-NL"/>
        </w:rPr>
        <w:t xml:space="preserve"> công ng</w:t>
      </w:r>
      <w:r w:rsidRPr="00C45E2F">
        <w:rPr>
          <w:rFonts w:eastAsia="Calibri" w:cs="Arial"/>
          <w:bCs/>
          <w:i/>
          <w:lang w:val="nl-NL"/>
        </w:rPr>
        <w:t>à</w:t>
      </w:r>
      <w:r w:rsidRPr="00C45E2F">
        <w:rPr>
          <w:rFonts w:eastAsia="Calibri" w:cs=".VnTime"/>
          <w:bCs/>
          <w:i/>
          <w:lang w:val="nl-NL"/>
        </w:rPr>
        <w:t>y 13 tháng 6 n</w:t>
      </w:r>
      <w:r w:rsidRPr="00C45E2F">
        <w:rPr>
          <w:rFonts w:eastAsia="Calibri" w:cs="Arial"/>
          <w:bCs/>
          <w:i/>
          <w:lang w:val="nl-NL"/>
        </w:rPr>
        <w:t>ă</w:t>
      </w:r>
      <w:r w:rsidRPr="00C45E2F">
        <w:rPr>
          <w:rFonts w:eastAsia="Calibri" w:cs="Times New Roman"/>
          <w:bCs/>
          <w:i/>
          <w:lang w:val="nl-NL"/>
        </w:rPr>
        <w:t>m 2019;</w:t>
      </w:r>
    </w:p>
    <w:p w:rsidR="00C45E2F" w:rsidRPr="00C45E2F" w:rsidRDefault="00C45E2F" w:rsidP="00C45E2F">
      <w:pPr>
        <w:spacing w:before="120" w:after="0" w:line="264" w:lineRule="auto"/>
        <w:ind w:firstLine="720"/>
        <w:jc w:val="both"/>
        <w:rPr>
          <w:rFonts w:eastAsia="Calibri" w:cs="Times New Roman"/>
          <w:bCs/>
          <w:i/>
          <w:lang w:val="pt-BR"/>
        </w:rPr>
      </w:pPr>
      <w:r w:rsidRPr="00C45E2F">
        <w:rPr>
          <w:rFonts w:eastAsia="Calibri" w:cs="Times New Roman"/>
          <w:bCs/>
          <w:i/>
          <w:lang w:val="pt-BR"/>
        </w:rPr>
        <w:t>Căn cứ Nghị định số 40/2020/NĐ-CP ngày 06 tháng 4 năm 2020 của Chính phủ q</w:t>
      </w:r>
      <w:r w:rsidRPr="00C45E2F">
        <w:rPr>
          <w:rFonts w:eastAsia="Calibri" w:cs="Times New Roman"/>
          <w:bCs/>
          <w:i/>
        </w:rPr>
        <w:t>uy định chi tiết thi hành một số điều của Luật Đầu tư công</w:t>
      </w:r>
      <w:r w:rsidRPr="00C45E2F">
        <w:rPr>
          <w:rFonts w:eastAsia="Calibri" w:cs="Times New Roman"/>
          <w:bCs/>
          <w:i/>
          <w:lang w:val="pt-BR"/>
        </w:rPr>
        <w:t>;</w:t>
      </w:r>
    </w:p>
    <w:p w:rsidR="00C45E2F" w:rsidRPr="00C45E2F" w:rsidRDefault="00C45E2F" w:rsidP="00C45E2F">
      <w:pPr>
        <w:spacing w:before="120" w:after="0" w:line="264" w:lineRule="auto"/>
        <w:ind w:firstLine="720"/>
        <w:jc w:val="both"/>
        <w:rPr>
          <w:rFonts w:eastAsia="Calibri" w:cs="Times New Roman"/>
          <w:i/>
          <w:lang w:val="de-DE"/>
        </w:rPr>
      </w:pPr>
      <w:r w:rsidRPr="00C45E2F">
        <w:rPr>
          <w:rFonts w:eastAsia="Calibri" w:cs="Times New Roman"/>
          <w:i/>
          <w:lang w:val="de-DE"/>
        </w:rPr>
        <w:t>Xét Tờ trình số 192/TTr-UBND ngày 21 tháng 10 n</w:t>
      </w:r>
      <w:r w:rsidRPr="00C45E2F">
        <w:rPr>
          <w:rFonts w:eastAsia="Calibri" w:cs="Times New Roman" w:hint="eastAsia"/>
          <w:i/>
          <w:lang w:val="de-DE"/>
        </w:rPr>
        <w:t>ă</w:t>
      </w:r>
      <w:r w:rsidRPr="00C45E2F">
        <w:rPr>
          <w:rFonts w:eastAsia="Calibri" w:cs="Times New Roman"/>
          <w:i/>
          <w:lang w:val="de-DE"/>
        </w:rPr>
        <w:t>m 2021 của Ủy ban nhân dân tỉnh; Báo cáo thẩm tra số 93/BC-KTNS  ngày 29 tháng 10 n</w:t>
      </w:r>
      <w:r w:rsidRPr="00C45E2F">
        <w:rPr>
          <w:rFonts w:eastAsia="Calibri" w:cs="Times New Roman" w:hint="eastAsia"/>
          <w:i/>
          <w:lang w:val="de-DE"/>
        </w:rPr>
        <w:t>ă</w:t>
      </w:r>
      <w:r w:rsidRPr="00C45E2F">
        <w:rPr>
          <w:rFonts w:eastAsia="Calibri" w:cs="Times New Roman"/>
          <w:i/>
          <w:lang w:val="de-DE"/>
        </w:rPr>
        <w:t xml:space="preserve">m 2021 của Ban Kinh tế - Ngân sách của Hội </w:t>
      </w:r>
      <w:r w:rsidRPr="00C45E2F">
        <w:rPr>
          <w:rFonts w:eastAsia="Calibri" w:cs="Times New Roman" w:hint="eastAsia"/>
          <w:i/>
          <w:lang w:val="de-DE"/>
        </w:rPr>
        <w:t>đ</w:t>
      </w:r>
      <w:r w:rsidRPr="00C45E2F">
        <w:rPr>
          <w:rFonts w:eastAsia="Calibri" w:cs="Times New Roman"/>
          <w:i/>
          <w:lang w:val="de-DE"/>
        </w:rPr>
        <w:t xml:space="preserve">ồng nhân dân tỉnh và thảo luận của </w:t>
      </w:r>
      <w:r w:rsidRPr="00C45E2F">
        <w:rPr>
          <w:rFonts w:eastAsia="Calibri" w:cs="Times New Roman" w:hint="eastAsia"/>
          <w:i/>
          <w:lang w:val="de-DE"/>
        </w:rPr>
        <w:t>Đ</w:t>
      </w:r>
      <w:r w:rsidRPr="00C45E2F">
        <w:rPr>
          <w:rFonts w:eastAsia="Calibri" w:cs="Times New Roman"/>
          <w:i/>
          <w:lang w:val="de-DE"/>
        </w:rPr>
        <w:t xml:space="preserve">ại biểu Hội </w:t>
      </w:r>
      <w:r w:rsidRPr="00C45E2F">
        <w:rPr>
          <w:rFonts w:eastAsia="Calibri" w:cs="Times New Roman" w:hint="eastAsia"/>
          <w:i/>
          <w:lang w:val="de-DE"/>
        </w:rPr>
        <w:t>đ</w:t>
      </w:r>
      <w:r w:rsidRPr="00C45E2F">
        <w:rPr>
          <w:rFonts w:eastAsia="Calibri" w:cs="Times New Roman"/>
          <w:i/>
          <w:lang w:val="de-DE"/>
        </w:rPr>
        <w:t>ồng nhân dân tại kỳ họp.</w:t>
      </w:r>
    </w:p>
    <w:p w:rsidR="00C45E2F" w:rsidRPr="00C45E2F" w:rsidRDefault="00C45E2F" w:rsidP="00C45E2F">
      <w:pPr>
        <w:spacing w:before="120" w:after="0" w:line="264" w:lineRule="auto"/>
        <w:ind w:firstLine="720"/>
        <w:jc w:val="both"/>
        <w:rPr>
          <w:rFonts w:eastAsia="Calibri" w:cs="Times New Roman"/>
          <w:i/>
          <w:lang w:val="de-DE"/>
        </w:rPr>
      </w:pPr>
    </w:p>
    <w:p w:rsidR="00C45E2F" w:rsidRPr="00C45E2F" w:rsidRDefault="00C45E2F" w:rsidP="00C45E2F">
      <w:pPr>
        <w:spacing w:before="120" w:after="0" w:line="240" w:lineRule="auto"/>
        <w:jc w:val="center"/>
        <w:rPr>
          <w:rFonts w:eastAsia="Calibri" w:cs="Times New Roman"/>
          <w:b/>
          <w:lang w:val="de-DE"/>
        </w:rPr>
      </w:pPr>
      <w:r w:rsidRPr="00C45E2F">
        <w:rPr>
          <w:rFonts w:eastAsia="Calibri" w:cs="Times New Roman"/>
          <w:b/>
          <w:lang w:val="de-DE"/>
        </w:rPr>
        <w:t>QUYẾT NGHỊ:</w:t>
      </w:r>
    </w:p>
    <w:p w:rsidR="00C45E2F" w:rsidRPr="00C45E2F" w:rsidRDefault="00C45E2F" w:rsidP="00C45E2F">
      <w:pPr>
        <w:spacing w:before="120" w:after="0" w:line="240" w:lineRule="auto"/>
        <w:jc w:val="center"/>
        <w:rPr>
          <w:rFonts w:eastAsia="Calibri" w:cs="Times New Roman"/>
          <w:b/>
          <w:sz w:val="30"/>
          <w:szCs w:val="30"/>
          <w:lang w:val="de-DE"/>
        </w:rPr>
      </w:pPr>
    </w:p>
    <w:p w:rsidR="00C45E2F" w:rsidRPr="00C45E2F" w:rsidRDefault="00C45E2F" w:rsidP="00C45E2F">
      <w:pPr>
        <w:spacing w:before="60" w:after="60" w:line="240" w:lineRule="auto"/>
        <w:ind w:firstLine="720"/>
        <w:jc w:val="both"/>
        <w:rPr>
          <w:rFonts w:eastAsia="Times New Roman" w:cs="Times New Roman"/>
          <w:b/>
          <w:i/>
          <w:sz w:val="26"/>
          <w:szCs w:val="20"/>
          <w:lang w:val="de-DE"/>
        </w:rPr>
      </w:pPr>
      <w:r w:rsidRPr="00C45E2F">
        <w:rPr>
          <w:rFonts w:eastAsia="Times New Roman" w:cs="Times New Roman"/>
          <w:b/>
          <w:spacing w:val="-2"/>
          <w:sz w:val="26"/>
          <w:szCs w:val="20"/>
          <w:lang w:val="de-DE"/>
        </w:rPr>
        <w:t>Điều 1.</w:t>
      </w:r>
      <w:r w:rsidRPr="00C45E2F">
        <w:rPr>
          <w:rFonts w:eastAsia="Times New Roman" w:cs="Times New Roman"/>
          <w:spacing w:val="-2"/>
          <w:sz w:val="26"/>
          <w:szCs w:val="20"/>
          <w:lang w:val="de-DE"/>
        </w:rPr>
        <w:t xml:space="preserve"> </w:t>
      </w:r>
      <w:r w:rsidRPr="00C45E2F">
        <w:rPr>
          <w:rFonts w:eastAsia="Times New Roman" w:cs="Times New Roman"/>
          <w:bCs/>
          <w:sz w:val="26"/>
          <w:szCs w:val="20"/>
          <w:lang w:val="pt-BR"/>
        </w:rPr>
        <w:t xml:space="preserve">Phê duyệt chủ trương đầu tư dự án Đầu tư cơ sở vật chất, hạ tầng kỹ thuật đô thị Mộc Châu, huyện Mộc Châu </w:t>
      </w:r>
      <w:r w:rsidRPr="00C45E2F">
        <w:rPr>
          <w:rFonts w:eastAsia="Times New Roman" w:cs="Times New Roman"/>
          <w:i/>
          <w:sz w:val="26"/>
          <w:szCs w:val="20"/>
          <w:lang w:val="de-DE"/>
        </w:rPr>
        <w:t>(Chi tiết tại phụ lục kèm theo).</w:t>
      </w:r>
    </w:p>
    <w:p w:rsidR="00C45E2F" w:rsidRPr="00C45E2F" w:rsidRDefault="00C45E2F" w:rsidP="00C45E2F">
      <w:pPr>
        <w:spacing w:before="60" w:after="60"/>
        <w:ind w:firstLine="720"/>
        <w:jc w:val="both"/>
        <w:rPr>
          <w:rFonts w:eastAsia="Calibri" w:cs="Times New Roman"/>
          <w:b/>
          <w:spacing w:val="-4"/>
        </w:rPr>
      </w:pPr>
      <w:r w:rsidRPr="00C45E2F">
        <w:rPr>
          <w:rFonts w:eastAsia="Calibri" w:cs="Times New Roman"/>
          <w:b/>
          <w:spacing w:val="-4"/>
        </w:rPr>
        <w:t xml:space="preserve">Điều </w:t>
      </w:r>
      <w:r w:rsidRPr="00C45E2F">
        <w:rPr>
          <w:rFonts w:eastAsia="Calibri" w:cs="Times New Roman"/>
          <w:b/>
          <w:spacing w:val="-4"/>
          <w:lang w:val="de-DE"/>
        </w:rPr>
        <w:t>2</w:t>
      </w:r>
      <w:r w:rsidRPr="00C45E2F">
        <w:rPr>
          <w:rFonts w:eastAsia="Calibri" w:cs="Times New Roman"/>
          <w:b/>
          <w:spacing w:val="-4"/>
        </w:rPr>
        <w:t xml:space="preserve">. </w:t>
      </w:r>
      <w:r w:rsidRPr="00C45E2F">
        <w:rPr>
          <w:rFonts w:eastAsia="Calibri" w:cs="Times New Roman"/>
          <w:spacing w:val="-4"/>
        </w:rPr>
        <w:t>Tổ chức thực hiện</w:t>
      </w:r>
    </w:p>
    <w:p w:rsidR="00C45E2F" w:rsidRPr="00C45E2F" w:rsidRDefault="00C45E2F" w:rsidP="00C45E2F">
      <w:pPr>
        <w:spacing w:before="60" w:after="60"/>
        <w:ind w:firstLine="720"/>
        <w:jc w:val="both"/>
        <w:rPr>
          <w:rFonts w:eastAsia="Calibri" w:cs="Times New Roman"/>
          <w:spacing w:val="-4"/>
        </w:rPr>
      </w:pPr>
      <w:r w:rsidRPr="00C45E2F">
        <w:rPr>
          <w:rFonts w:eastAsia="Calibri" w:cs="Times New Roman"/>
          <w:b/>
        </w:rPr>
        <w:t xml:space="preserve">1. </w:t>
      </w:r>
      <w:r w:rsidRPr="00C45E2F">
        <w:rPr>
          <w:rFonts w:eastAsia="Calibri" w:cs="Times New Roman"/>
        </w:rPr>
        <w:t>UBND tỉnh tổ chức triển khai, thực hiện Nghị quyết</w:t>
      </w:r>
      <w:r w:rsidRPr="00C45E2F">
        <w:rPr>
          <w:rFonts w:eastAsia="Calibri" w:cs="Times New Roman"/>
          <w:spacing w:val="-4"/>
        </w:rPr>
        <w:t>.</w:t>
      </w:r>
    </w:p>
    <w:p w:rsidR="00C45E2F" w:rsidRPr="00C45E2F" w:rsidRDefault="00C45E2F" w:rsidP="00C45E2F">
      <w:pPr>
        <w:spacing w:before="60" w:after="60" w:line="240" w:lineRule="auto"/>
        <w:ind w:firstLine="560"/>
        <w:jc w:val="both"/>
        <w:rPr>
          <w:rFonts w:eastAsia="Times New Roman" w:cs="Times New Roman"/>
          <w:bCs/>
          <w:szCs w:val="24"/>
          <w:lang w:val="sv-SE"/>
        </w:rPr>
      </w:pPr>
      <w:r w:rsidRPr="00C45E2F">
        <w:rPr>
          <w:rFonts w:eastAsia="Times New Roman" w:cs="Times New Roman"/>
          <w:bCs/>
          <w:spacing w:val="-4"/>
          <w:szCs w:val="28"/>
          <w:lang w:val="sv-SE"/>
        </w:rPr>
        <w:tab/>
      </w:r>
      <w:r w:rsidRPr="00C45E2F">
        <w:rPr>
          <w:rFonts w:eastAsia="Times New Roman" w:cs="Times New Roman"/>
          <w:b/>
          <w:bCs/>
          <w:spacing w:val="-4"/>
          <w:szCs w:val="28"/>
          <w:lang w:val="sv-SE"/>
        </w:rPr>
        <w:t>2</w:t>
      </w:r>
      <w:r w:rsidRPr="00C45E2F">
        <w:rPr>
          <w:rFonts w:eastAsia="Times New Roman" w:cs="Times New Roman"/>
          <w:b/>
          <w:bCs/>
          <w:szCs w:val="24"/>
          <w:lang w:val="sv-SE"/>
        </w:rPr>
        <w:t xml:space="preserve">. </w:t>
      </w:r>
      <w:r w:rsidRPr="00C45E2F">
        <w:rPr>
          <w:rFonts w:eastAsia="Times New Roman" w:cs="Times New Roman"/>
          <w:bCs/>
          <w:szCs w:val="24"/>
          <w:lang w:val="sv-SE"/>
        </w:rPr>
        <w:t>Thường trực HĐND, các Ban của HĐND, các Tổ đại biểu và đại biểu HĐND tỉnh giám sát việc thực hiện Nghị quyết.</w:t>
      </w:r>
    </w:p>
    <w:p w:rsidR="00C45E2F" w:rsidRPr="00C45E2F" w:rsidRDefault="00C45E2F" w:rsidP="00C45E2F">
      <w:pPr>
        <w:spacing w:before="60" w:after="60"/>
        <w:jc w:val="both"/>
        <w:rPr>
          <w:rFonts w:eastAsia="Calibri" w:cs="Times New Roman"/>
          <w:spacing w:val="-4"/>
          <w:lang w:val="sv-SE"/>
        </w:rPr>
      </w:pPr>
      <w:r w:rsidRPr="00C45E2F">
        <w:rPr>
          <w:rFonts w:eastAsia="Calibri" w:cs="Times New Roman"/>
          <w:lang w:val="sv-SE"/>
        </w:rPr>
        <w:lastRenderedPageBreak/>
        <w:tab/>
      </w:r>
      <w:r w:rsidRPr="00C45E2F">
        <w:rPr>
          <w:rFonts w:eastAsia="Calibri" w:cs="Times New Roman"/>
          <w:spacing w:val="-4"/>
          <w:lang w:val="sv-SE"/>
        </w:rPr>
        <w:t xml:space="preserve">Nghị quyết này </w:t>
      </w:r>
      <w:r w:rsidRPr="00C45E2F">
        <w:rPr>
          <w:rFonts w:eastAsia="Calibri" w:cs="Times New Roman" w:hint="eastAsia"/>
          <w:spacing w:val="-4"/>
          <w:lang w:val="sv-SE"/>
        </w:rPr>
        <w:t>đư</w:t>
      </w:r>
      <w:r w:rsidRPr="00C45E2F">
        <w:rPr>
          <w:rFonts w:eastAsia="Calibri" w:cs="Times New Roman"/>
          <w:spacing w:val="-4"/>
          <w:lang w:val="sv-SE"/>
        </w:rPr>
        <w:t>ợc H</w:t>
      </w:r>
      <w:r w:rsidRPr="00C45E2F">
        <w:rPr>
          <w:rFonts w:eastAsia="Calibri" w:cs="Times New Roman" w:hint="eastAsia"/>
          <w:spacing w:val="-4"/>
          <w:lang w:val="sv-SE"/>
        </w:rPr>
        <w:t>Đ</w:t>
      </w:r>
      <w:r w:rsidRPr="00C45E2F">
        <w:rPr>
          <w:rFonts w:eastAsia="Calibri" w:cs="Times New Roman"/>
          <w:spacing w:val="-4"/>
          <w:lang w:val="sv-SE"/>
        </w:rPr>
        <w:t>ND tỉnh S</w:t>
      </w:r>
      <w:r w:rsidRPr="00C45E2F">
        <w:rPr>
          <w:rFonts w:eastAsia="Calibri" w:cs="Times New Roman" w:hint="eastAsia"/>
          <w:spacing w:val="-4"/>
          <w:lang w:val="sv-SE"/>
        </w:rPr>
        <w:t>ơ</w:t>
      </w:r>
      <w:r w:rsidRPr="00C45E2F">
        <w:rPr>
          <w:rFonts w:eastAsia="Calibri" w:cs="Times New Roman"/>
          <w:spacing w:val="-4"/>
          <w:lang w:val="sv-SE"/>
        </w:rPr>
        <w:t xml:space="preserve">n La khoá XV, Kỳ họp chuyên </w:t>
      </w:r>
      <w:r w:rsidRPr="00C45E2F">
        <w:rPr>
          <w:rFonts w:eastAsia="Calibri" w:cs="Times New Roman" w:hint="eastAsia"/>
          <w:spacing w:val="-4"/>
          <w:lang w:val="sv-SE"/>
        </w:rPr>
        <w:t>đ</w:t>
      </w:r>
      <w:r w:rsidRPr="00C45E2F">
        <w:rPr>
          <w:rFonts w:eastAsia="Calibri" w:cs="Times New Roman"/>
          <w:spacing w:val="-4"/>
          <w:lang w:val="sv-SE"/>
        </w:rPr>
        <w:t>ề lần thứ hai thông qua ngày 01 tháng 11 n</w:t>
      </w:r>
      <w:r w:rsidRPr="00C45E2F">
        <w:rPr>
          <w:rFonts w:eastAsia="Calibri" w:cs="Times New Roman" w:hint="eastAsia"/>
          <w:spacing w:val="-4"/>
          <w:lang w:val="sv-SE"/>
        </w:rPr>
        <w:t>ă</w:t>
      </w:r>
      <w:r w:rsidRPr="00C45E2F">
        <w:rPr>
          <w:rFonts w:eastAsia="Calibri" w:cs="Times New Roman"/>
          <w:spacing w:val="-4"/>
          <w:lang w:val="sv-SE"/>
        </w:rPr>
        <w:t>m 2021 và có hiệu lực từ ngày thông qua./.</w:t>
      </w:r>
    </w:p>
    <w:p w:rsidR="00C45E2F" w:rsidRPr="00C45E2F" w:rsidRDefault="00C45E2F" w:rsidP="00C45E2F">
      <w:pPr>
        <w:spacing w:before="60" w:after="60"/>
        <w:jc w:val="both"/>
        <w:rPr>
          <w:rFonts w:eastAsia="Calibri" w:cs="Times New Roman"/>
          <w:spacing w:val="-4"/>
          <w:sz w:val="16"/>
          <w:lang w:val="sv-SE"/>
        </w:rPr>
      </w:pPr>
    </w:p>
    <w:tbl>
      <w:tblPr>
        <w:tblW w:w="9371" w:type="dxa"/>
        <w:tblInd w:w="108" w:type="dxa"/>
        <w:tblLook w:val="01E0" w:firstRow="1" w:lastRow="1" w:firstColumn="1" w:lastColumn="1" w:noHBand="0" w:noVBand="0"/>
      </w:tblPr>
      <w:tblGrid>
        <w:gridCol w:w="5679"/>
        <w:gridCol w:w="3692"/>
      </w:tblGrid>
      <w:tr w:rsidR="00C45E2F" w:rsidRPr="00C45E2F" w:rsidTr="007F6A8E">
        <w:trPr>
          <w:trHeight w:val="3570"/>
        </w:trPr>
        <w:tc>
          <w:tcPr>
            <w:tcW w:w="5679" w:type="dxa"/>
          </w:tcPr>
          <w:p w:rsidR="009A3C0A" w:rsidRPr="009A3C0A" w:rsidRDefault="009A3C0A" w:rsidP="009A3C0A">
            <w:pPr>
              <w:spacing w:after="0" w:line="240" w:lineRule="auto"/>
              <w:ind w:left="-108"/>
              <w:jc w:val="both"/>
              <w:rPr>
                <w:rFonts w:eastAsia="Times New Roman" w:cs="Times New Roman"/>
                <w:i/>
                <w:sz w:val="24"/>
                <w:szCs w:val="28"/>
                <w:lang w:val="sv-SE"/>
              </w:rPr>
            </w:pPr>
            <w:r w:rsidRPr="009A3C0A">
              <w:rPr>
                <w:rFonts w:eastAsia="Times New Roman" w:cs="Times New Roman"/>
                <w:b/>
                <w:i/>
                <w:sz w:val="24"/>
                <w:szCs w:val="28"/>
                <w:lang w:val="sv-SE"/>
              </w:rPr>
              <w:t>Nơi nhận</w:t>
            </w:r>
            <w:r w:rsidRPr="009A3C0A">
              <w:rPr>
                <w:rFonts w:eastAsia="Times New Roman" w:cs="Times New Roman"/>
                <w:i/>
                <w:sz w:val="24"/>
                <w:szCs w:val="28"/>
                <w:lang w:val="sv-SE"/>
              </w:rPr>
              <w:t>:</w:t>
            </w:r>
          </w:p>
          <w:p w:rsidR="009A3C0A" w:rsidRPr="009A3C0A" w:rsidRDefault="009A3C0A" w:rsidP="009A3C0A">
            <w:pPr>
              <w:spacing w:after="0" w:line="240" w:lineRule="auto"/>
              <w:ind w:left="-108"/>
              <w:jc w:val="both"/>
              <w:rPr>
                <w:rFonts w:eastAsia="Times New Roman" w:cs="Times New Roman"/>
                <w:sz w:val="22"/>
                <w:lang w:val="sv-SE"/>
              </w:rPr>
            </w:pPr>
            <w:r w:rsidRPr="009A3C0A">
              <w:rPr>
                <w:rFonts w:eastAsia="Times New Roman" w:cs="Times New Roman"/>
                <w:sz w:val="22"/>
                <w:lang w:val="sv-SE"/>
              </w:rPr>
              <w:t>- Ủy ban Thường vụ Quốc hội, Chính phủ;</w:t>
            </w:r>
          </w:p>
          <w:p w:rsidR="009A3C0A" w:rsidRPr="009A3C0A" w:rsidRDefault="009A3C0A" w:rsidP="009A3C0A">
            <w:pPr>
              <w:spacing w:after="0" w:line="240" w:lineRule="auto"/>
              <w:ind w:left="-108"/>
              <w:jc w:val="both"/>
              <w:rPr>
                <w:rFonts w:eastAsia="Times New Roman" w:cs="Times New Roman"/>
                <w:sz w:val="22"/>
                <w:lang w:val="sv-SE"/>
              </w:rPr>
            </w:pPr>
            <w:r w:rsidRPr="009A3C0A">
              <w:rPr>
                <w:rFonts w:eastAsia="Times New Roman" w:cs="Times New Roman"/>
                <w:sz w:val="22"/>
                <w:lang w:val="sv-SE"/>
              </w:rPr>
              <w:t>- Văn phòng: Quốc hội, Chủ tịch nước, Chính phủ;</w:t>
            </w:r>
          </w:p>
          <w:p w:rsidR="009A3C0A" w:rsidRPr="009A3C0A" w:rsidRDefault="009A3C0A" w:rsidP="009A3C0A">
            <w:pPr>
              <w:spacing w:after="0" w:line="240" w:lineRule="auto"/>
              <w:ind w:left="-108"/>
              <w:jc w:val="both"/>
              <w:rPr>
                <w:rFonts w:eastAsia="Times New Roman" w:cs="Times New Roman"/>
                <w:sz w:val="22"/>
                <w:lang w:val="sv-SE"/>
              </w:rPr>
            </w:pPr>
            <w:r w:rsidRPr="009A3C0A">
              <w:rPr>
                <w:rFonts w:eastAsia="Times New Roman" w:cs="Times New Roman"/>
                <w:sz w:val="22"/>
                <w:lang w:val="sv-SE"/>
              </w:rPr>
              <w:t>- Ủy ban Tài chính, Ngân sách của Quốc hội;</w:t>
            </w:r>
          </w:p>
          <w:p w:rsidR="009A3C0A" w:rsidRPr="009A3C0A" w:rsidRDefault="009A3C0A" w:rsidP="009A3C0A">
            <w:pPr>
              <w:spacing w:after="0" w:line="240" w:lineRule="auto"/>
              <w:ind w:left="-108"/>
              <w:jc w:val="both"/>
              <w:rPr>
                <w:rFonts w:eastAsia="Times New Roman" w:cs="Times New Roman"/>
                <w:sz w:val="22"/>
                <w:lang w:val="sv-SE"/>
              </w:rPr>
            </w:pPr>
            <w:r w:rsidRPr="009A3C0A">
              <w:rPr>
                <w:rFonts w:eastAsia="Times New Roman" w:cs="Times New Roman"/>
                <w:sz w:val="22"/>
                <w:lang w:val="sv-SE"/>
              </w:rPr>
              <w:t>- Ban công tác đại biểu của UBTVQH;</w:t>
            </w:r>
          </w:p>
          <w:p w:rsidR="009A3C0A" w:rsidRPr="009A3C0A" w:rsidRDefault="009A3C0A" w:rsidP="009A3C0A">
            <w:pPr>
              <w:spacing w:after="0" w:line="240" w:lineRule="auto"/>
              <w:ind w:left="-108"/>
              <w:jc w:val="both"/>
              <w:rPr>
                <w:rFonts w:eastAsia="Times New Roman" w:cs="Times New Roman"/>
                <w:sz w:val="22"/>
                <w:lang w:val="sv-SE"/>
              </w:rPr>
            </w:pPr>
            <w:r w:rsidRPr="009A3C0A">
              <w:rPr>
                <w:rFonts w:eastAsia="Times New Roman" w:cs="Times New Roman"/>
                <w:sz w:val="22"/>
                <w:lang w:val="sv-SE"/>
              </w:rPr>
              <w:t>- Các Bộ: Kế hoạch và Đầu tư; Tài chính; Tư pháp;</w:t>
            </w:r>
          </w:p>
          <w:p w:rsidR="009A3C0A" w:rsidRPr="009A3C0A" w:rsidRDefault="009A3C0A" w:rsidP="009A3C0A">
            <w:pPr>
              <w:spacing w:after="0" w:line="240" w:lineRule="auto"/>
              <w:ind w:left="-108"/>
              <w:jc w:val="both"/>
              <w:rPr>
                <w:rFonts w:eastAsia="Times New Roman" w:cs="Times New Roman"/>
                <w:sz w:val="22"/>
                <w:lang w:val="sv-SE"/>
              </w:rPr>
            </w:pPr>
            <w:r w:rsidRPr="009A3C0A">
              <w:rPr>
                <w:rFonts w:eastAsia="Times New Roman" w:cs="Times New Roman"/>
                <w:sz w:val="22"/>
                <w:lang w:val="sv-SE"/>
              </w:rPr>
              <w:t>- Thường trực: HĐND, UBND, UBMTTQVN tỉnh;</w:t>
            </w:r>
          </w:p>
          <w:p w:rsidR="009A3C0A" w:rsidRPr="009A3C0A" w:rsidRDefault="009A3C0A" w:rsidP="009A3C0A">
            <w:pPr>
              <w:spacing w:after="0" w:line="240" w:lineRule="auto"/>
              <w:ind w:left="-108"/>
              <w:jc w:val="both"/>
              <w:rPr>
                <w:rFonts w:eastAsia="Times New Roman" w:cs="Times New Roman"/>
                <w:sz w:val="22"/>
                <w:lang w:val="sv-SE"/>
              </w:rPr>
            </w:pPr>
            <w:r w:rsidRPr="009A3C0A">
              <w:rPr>
                <w:rFonts w:eastAsia="Times New Roman" w:cs="Times New Roman"/>
                <w:sz w:val="22"/>
                <w:lang w:val="sv-SE"/>
              </w:rPr>
              <w:t>- Ban Thường vụ tỉnh ủy;</w:t>
            </w:r>
          </w:p>
          <w:p w:rsidR="009A3C0A" w:rsidRPr="009A3C0A" w:rsidRDefault="009A3C0A" w:rsidP="009A3C0A">
            <w:pPr>
              <w:spacing w:after="0" w:line="240" w:lineRule="auto"/>
              <w:ind w:left="-108"/>
              <w:jc w:val="both"/>
              <w:rPr>
                <w:rFonts w:eastAsia="Times New Roman" w:cs="Times New Roman"/>
                <w:sz w:val="22"/>
                <w:lang w:val="sv-SE"/>
              </w:rPr>
            </w:pPr>
            <w:r w:rsidRPr="009A3C0A">
              <w:rPr>
                <w:rFonts w:eastAsia="Times New Roman" w:cs="Times New Roman"/>
                <w:sz w:val="22"/>
                <w:lang w:val="sv-SE"/>
              </w:rPr>
              <w:t>- Đoàn ĐBQH tỉnh; đại biểu HĐND tỉnh;</w:t>
            </w:r>
          </w:p>
          <w:p w:rsidR="009A3C0A" w:rsidRPr="009A3C0A" w:rsidRDefault="009A3C0A" w:rsidP="009A3C0A">
            <w:pPr>
              <w:spacing w:after="0" w:line="240" w:lineRule="auto"/>
              <w:ind w:left="-108"/>
              <w:jc w:val="both"/>
              <w:rPr>
                <w:rFonts w:eastAsia="Times New Roman" w:cs="Times New Roman"/>
                <w:sz w:val="22"/>
                <w:lang w:val="sv-SE"/>
              </w:rPr>
            </w:pPr>
            <w:r w:rsidRPr="009A3C0A">
              <w:rPr>
                <w:rFonts w:eastAsia="Times New Roman" w:cs="Times New Roman"/>
                <w:sz w:val="22"/>
                <w:lang w:val="sv-SE"/>
              </w:rPr>
              <w:t xml:space="preserve">- Các sở, ban, ngành, đoàn thể tỉnh;                                                    </w:t>
            </w:r>
          </w:p>
          <w:p w:rsidR="009A3C0A" w:rsidRPr="009A3C0A" w:rsidRDefault="009A3C0A" w:rsidP="009A3C0A">
            <w:pPr>
              <w:spacing w:after="0" w:line="240" w:lineRule="auto"/>
              <w:ind w:left="-108"/>
              <w:jc w:val="both"/>
              <w:rPr>
                <w:rFonts w:eastAsia="Times New Roman" w:cs="Times New Roman"/>
                <w:spacing w:val="-6"/>
                <w:sz w:val="22"/>
                <w:lang w:val="sv-SE"/>
              </w:rPr>
            </w:pPr>
            <w:r w:rsidRPr="009A3C0A">
              <w:rPr>
                <w:rFonts w:eastAsia="Times New Roman" w:cs="Times New Roman"/>
                <w:spacing w:val="-6"/>
                <w:sz w:val="22"/>
                <w:lang w:val="sv-SE"/>
              </w:rPr>
              <w:t>- Huyện ủy, Thành ủy; HĐND; UBND các huyện, thành phố;</w:t>
            </w:r>
          </w:p>
          <w:p w:rsidR="009A3C0A" w:rsidRPr="009A3C0A" w:rsidRDefault="009A3C0A" w:rsidP="009A3C0A">
            <w:pPr>
              <w:spacing w:after="0" w:line="240" w:lineRule="auto"/>
              <w:ind w:left="-108"/>
              <w:jc w:val="both"/>
              <w:rPr>
                <w:rFonts w:eastAsia="Times New Roman" w:cs="Times New Roman"/>
                <w:spacing w:val="-6"/>
                <w:sz w:val="22"/>
                <w:lang w:val="sv-SE"/>
              </w:rPr>
            </w:pPr>
            <w:r w:rsidRPr="009A3C0A">
              <w:rPr>
                <w:rFonts w:eastAsia="Times New Roman" w:cs="Times New Roman"/>
                <w:spacing w:val="-6"/>
                <w:sz w:val="22"/>
                <w:lang w:val="sv-SE"/>
              </w:rPr>
              <w:t>- Văn phòng: Tỉnh ủy, Đoàn ĐBQH và HĐND, UBND tỉnh;</w:t>
            </w:r>
          </w:p>
          <w:p w:rsidR="009A3C0A" w:rsidRPr="009A3C0A" w:rsidRDefault="009A3C0A" w:rsidP="009A3C0A">
            <w:pPr>
              <w:spacing w:after="0" w:line="240" w:lineRule="auto"/>
              <w:ind w:left="-108"/>
              <w:jc w:val="both"/>
              <w:rPr>
                <w:rFonts w:eastAsia="Times New Roman" w:cs="Times New Roman"/>
                <w:b/>
                <w:sz w:val="22"/>
                <w:lang w:val="sv-SE"/>
              </w:rPr>
            </w:pPr>
            <w:r w:rsidRPr="009A3C0A">
              <w:rPr>
                <w:rFonts w:eastAsia="Times New Roman" w:cs="Times New Roman"/>
                <w:sz w:val="22"/>
                <w:lang w:val="sv-SE"/>
              </w:rPr>
              <w:t xml:space="preserve">- Trung tâm: Thông tin tỉnh, Lưu trữ lịch sử tỉnh;                                                </w:t>
            </w:r>
            <w:r w:rsidRPr="009A3C0A">
              <w:rPr>
                <w:rFonts w:eastAsia="Times New Roman" w:cs="Times New Roman"/>
                <w:b/>
                <w:sz w:val="22"/>
                <w:lang w:val="sv-SE"/>
              </w:rPr>
              <w:t xml:space="preserve"> </w:t>
            </w:r>
          </w:p>
          <w:p w:rsidR="00C45E2F" w:rsidRPr="00C45E2F" w:rsidRDefault="009A3C0A" w:rsidP="009A3C0A">
            <w:pPr>
              <w:ind w:left="-108"/>
              <w:jc w:val="both"/>
              <w:rPr>
                <w:rFonts w:eastAsia="Calibri" w:cs="Times New Roman"/>
                <w:lang w:val="sv-SE"/>
              </w:rPr>
            </w:pPr>
            <w:r w:rsidRPr="009A3C0A">
              <w:rPr>
                <w:rFonts w:eastAsia="Times New Roman" w:cs="Times New Roman"/>
                <w:sz w:val="22"/>
                <w:lang w:val="en-US"/>
              </w:rPr>
              <w:t>- Lưu: VT, Dũng.</w:t>
            </w:r>
          </w:p>
        </w:tc>
        <w:tc>
          <w:tcPr>
            <w:tcW w:w="3692" w:type="dxa"/>
          </w:tcPr>
          <w:p w:rsidR="00C45E2F" w:rsidRPr="00C45E2F" w:rsidRDefault="00C45E2F" w:rsidP="00C45E2F">
            <w:pPr>
              <w:jc w:val="center"/>
              <w:rPr>
                <w:rFonts w:eastAsia="Calibri" w:cs="Times New Roman"/>
                <w:b/>
                <w:lang w:val="sv-SE"/>
              </w:rPr>
            </w:pPr>
            <w:r w:rsidRPr="00C45E2F">
              <w:rPr>
                <w:rFonts w:eastAsia="Calibri" w:cs="Times New Roman"/>
                <w:b/>
                <w:lang w:val="sv-SE"/>
              </w:rPr>
              <w:t>CHỦ TỊCH</w:t>
            </w:r>
          </w:p>
          <w:p w:rsidR="00C45E2F" w:rsidRPr="00C45E2F" w:rsidRDefault="00C45E2F" w:rsidP="00C45E2F">
            <w:pPr>
              <w:jc w:val="center"/>
              <w:rPr>
                <w:rFonts w:eastAsia="Calibri" w:cs="Times New Roman"/>
                <w:b/>
                <w:lang w:val="sv-SE"/>
              </w:rPr>
            </w:pPr>
          </w:p>
          <w:p w:rsidR="00C45E2F" w:rsidRPr="00C45E2F" w:rsidRDefault="00C45E2F" w:rsidP="00C45E2F">
            <w:pPr>
              <w:jc w:val="center"/>
              <w:rPr>
                <w:rFonts w:eastAsia="Calibri" w:cs="Times New Roman"/>
                <w:b/>
              </w:rPr>
            </w:pPr>
          </w:p>
          <w:p w:rsidR="00C45E2F" w:rsidRPr="00C45E2F" w:rsidRDefault="00C45E2F" w:rsidP="00C45E2F">
            <w:pPr>
              <w:jc w:val="center"/>
              <w:rPr>
                <w:rFonts w:eastAsia="Calibri" w:cs="Times New Roman"/>
                <w:lang w:val="sv-SE"/>
              </w:rPr>
            </w:pPr>
            <w:r w:rsidRPr="00C45E2F">
              <w:rPr>
                <w:rFonts w:eastAsia="Calibri" w:cs="Times New Roman"/>
                <w:b/>
                <w:lang w:val="sv-SE"/>
              </w:rPr>
              <w:t>Nguyễn</w:t>
            </w:r>
            <w:bookmarkStart w:id="0" w:name="_GoBack"/>
            <w:bookmarkEnd w:id="0"/>
            <w:r w:rsidRPr="00C45E2F">
              <w:rPr>
                <w:rFonts w:eastAsia="Calibri" w:cs="Times New Roman"/>
                <w:b/>
                <w:lang w:val="sv-SE"/>
              </w:rPr>
              <w:t xml:space="preserve"> Thái Hưng</w:t>
            </w:r>
          </w:p>
        </w:tc>
      </w:tr>
    </w:tbl>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r w:rsidRPr="00C45E2F">
        <w:rPr>
          <w:rFonts w:eastAsia="Calibri" w:cs="Times New Roman"/>
          <w:lang w:val="sv-SE"/>
        </w:rPr>
        <w:tab/>
      </w:r>
      <w:r w:rsidRPr="00C45E2F">
        <w:rPr>
          <w:rFonts w:eastAsia="Calibri" w:cs="Times New Roman"/>
          <w:lang w:val="sv-SE"/>
        </w:rPr>
        <w:tab/>
      </w:r>
      <w:r w:rsidRPr="00C45E2F">
        <w:rPr>
          <w:rFonts w:eastAsia="Calibri" w:cs="Times New Roman"/>
          <w:lang w:val="sv-SE"/>
        </w:rPr>
        <w:tab/>
      </w:r>
      <w:r w:rsidRPr="00C45E2F">
        <w:rPr>
          <w:rFonts w:eastAsia="Calibri" w:cs="Times New Roman"/>
          <w:lang w:val="sv-SE"/>
        </w:rPr>
        <w:tab/>
      </w: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before="120"/>
        <w:jc w:val="both"/>
        <w:rPr>
          <w:rFonts w:eastAsia="Calibri" w:cs="Times New Roman"/>
          <w:lang w:val="sv-SE"/>
        </w:rPr>
      </w:pPr>
    </w:p>
    <w:p w:rsidR="00C45E2F" w:rsidRPr="00C45E2F" w:rsidRDefault="00C45E2F" w:rsidP="00C45E2F">
      <w:pPr>
        <w:spacing w:after="0" w:line="240" w:lineRule="auto"/>
        <w:jc w:val="center"/>
        <w:rPr>
          <w:rFonts w:eastAsia="Calibri" w:cs="Times New Roman"/>
          <w:b/>
          <w:szCs w:val="28"/>
          <w:lang w:val="sv-SE"/>
        </w:rPr>
      </w:pPr>
      <w:r w:rsidRPr="00C45E2F">
        <w:rPr>
          <w:rFonts w:eastAsia="Calibri" w:cs="Times New Roman"/>
          <w:b/>
          <w:szCs w:val="28"/>
          <w:lang w:val="sv-SE"/>
        </w:rPr>
        <w:lastRenderedPageBreak/>
        <w:t xml:space="preserve">PHỤ LỤC </w:t>
      </w:r>
    </w:p>
    <w:p w:rsidR="00C45E2F" w:rsidRPr="00C45E2F" w:rsidRDefault="00C45E2F" w:rsidP="00C45E2F">
      <w:pPr>
        <w:spacing w:after="0" w:line="240" w:lineRule="auto"/>
        <w:jc w:val="center"/>
        <w:rPr>
          <w:rFonts w:eastAsia="Calibri" w:cs="Times New Roman"/>
          <w:b/>
          <w:lang w:val="sv-SE"/>
        </w:rPr>
      </w:pPr>
      <w:r w:rsidRPr="00C45E2F">
        <w:rPr>
          <w:rFonts w:eastAsia="Calibri" w:cs="Times New Roman"/>
          <w:b/>
          <w:lang w:val="sv-SE"/>
        </w:rPr>
        <w:t xml:space="preserve">Phê duyệt chủ trương đầu tư dự án </w:t>
      </w:r>
      <w:r w:rsidRPr="00C45E2F">
        <w:rPr>
          <w:rFonts w:eastAsia="Calibri" w:cs="Times New Roman"/>
          <w:b/>
        </w:rPr>
        <w:t>Đầu tư cơ sở vậ</w:t>
      </w:r>
      <w:r w:rsidRPr="00C45E2F">
        <w:rPr>
          <w:rFonts w:eastAsia="Calibri" w:cs="Times New Roman"/>
          <w:b/>
          <w:lang w:val="sv-SE"/>
        </w:rPr>
        <w:t>t</w:t>
      </w:r>
      <w:r w:rsidRPr="00C45E2F">
        <w:rPr>
          <w:rFonts w:eastAsia="Calibri" w:cs="Times New Roman"/>
          <w:b/>
        </w:rPr>
        <w:t xml:space="preserve"> chất, </w:t>
      </w:r>
      <w:r w:rsidRPr="00C45E2F">
        <w:rPr>
          <w:rFonts w:eastAsia="Calibri" w:cs="Times New Roman"/>
          <w:b/>
          <w:lang w:val="sv-SE"/>
        </w:rPr>
        <w:br/>
      </w:r>
      <w:r w:rsidRPr="00C45E2F">
        <w:rPr>
          <w:rFonts w:eastAsia="Calibri" w:cs="Times New Roman"/>
          <w:b/>
        </w:rPr>
        <w:t xml:space="preserve">hạ tầng kỹ thuật </w:t>
      </w:r>
      <w:r w:rsidRPr="00C45E2F">
        <w:rPr>
          <w:rFonts w:eastAsia="Calibri" w:cs="Times New Roman"/>
          <w:b/>
          <w:lang w:val="sv-SE"/>
        </w:rPr>
        <w:t>đ</w:t>
      </w:r>
      <w:r w:rsidRPr="00C45E2F">
        <w:rPr>
          <w:rFonts w:eastAsia="Calibri" w:cs="Times New Roman"/>
          <w:b/>
        </w:rPr>
        <w:t>ô thị Mộc Châu, huyện Mộc Châu</w:t>
      </w:r>
    </w:p>
    <w:p w:rsidR="00C45E2F" w:rsidRPr="00C45E2F" w:rsidRDefault="00C45E2F" w:rsidP="00C45E2F">
      <w:pPr>
        <w:spacing w:after="0" w:line="240" w:lineRule="auto"/>
        <w:jc w:val="center"/>
        <w:rPr>
          <w:rFonts w:eastAsia="Calibri" w:cs="Times New Roman"/>
          <w:i/>
          <w:spacing w:val="-4"/>
          <w:szCs w:val="28"/>
          <w:lang w:val="sv-SE"/>
        </w:rPr>
      </w:pPr>
      <w:r w:rsidRPr="00C45E2F">
        <w:rPr>
          <w:rFonts w:eastAsia="Calibri" w:cs="Times New Roman"/>
          <w:i/>
          <w:spacing w:val="-4"/>
          <w:szCs w:val="28"/>
          <w:lang w:val="sv-SE"/>
        </w:rPr>
        <w:t>(Kèm theo Nghị quyết số 31/NQ-HĐND ngày 01/11/2021 của HĐND tỉnh Sơn La)</w:t>
      </w:r>
    </w:p>
    <w:p w:rsidR="00C45E2F" w:rsidRPr="00C45E2F" w:rsidRDefault="00C45E2F" w:rsidP="00C45E2F">
      <w:pPr>
        <w:spacing w:before="60" w:line="240" w:lineRule="auto"/>
        <w:jc w:val="both"/>
        <w:rPr>
          <w:rFonts w:eastAsia="Calibri" w:cs="Times New Roman"/>
          <w:i/>
          <w:spacing w:val="-4"/>
          <w:sz w:val="26"/>
          <w:szCs w:val="26"/>
          <w:lang w:val="sv-SE"/>
        </w:rPr>
      </w:pPr>
      <w:r>
        <w:rPr>
          <w:rFonts w:eastAsia="Calibri" w:cs="Times New Roman"/>
          <w:noProof/>
          <w:lang w:eastAsia="vi-VN"/>
        </w:rPr>
        <mc:AlternateContent>
          <mc:Choice Requires="wps">
            <w:drawing>
              <wp:anchor distT="4294967295" distB="4294967295" distL="114300" distR="114300" simplePos="0" relativeHeight="251662336" behindDoc="0" locked="0" layoutInCell="1" allowOverlap="1">
                <wp:simplePos x="0" y="0"/>
                <wp:positionH relativeFrom="column">
                  <wp:posOffset>2268220</wp:posOffset>
                </wp:positionH>
                <wp:positionV relativeFrom="paragraph">
                  <wp:posOffset>46354</wp:posOffset>
                </wp:positionV>
                <wp:extent cx="140144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6pt,3.65pt" to="288.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7K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"/>
            </w:pict>
          </mc:Fallback>
        </mc:AlternateContent>
      </w:r>
    </w:p>
    <w:p w:rsidR="00C45E2F" w:rsidRPr="00C45E2F" w:rsidRDefault="00C45E2F" w:rsidP="00C45E2F">
      <w:pPr>
        <w:widowControl w:val="0"/>
        <w:spacing w:before="120" w:after="120" w:line="340" w:lineRule="exact"/>
        <w:ind w:firstLine="567"/>
        <w:jc w:val="both"/>
        <w:rPr>
          <w:rFonts w:eastAsia="Times New Roman" w:cs="Times New Roman"/>
          <w:bCs/>
          <w:szCs w:val="28"/>
        </w:rPr>
      </w:pPr>
      <w:r w:rsidRPr="00C45E2F">
        <w:rPr>
          <w:rFonts w:eastAsia="Times New Roman" w:cs="Times New Roman"/>
          <w:b/>
          <w:bCs/>
          <w:szCs w:val="28"/>
          <w:lang w:val="sv-SE"/>
        </w:rPr>
        <w:t xml:space="preserve">1. </w:t>
      </w:r>
      <w:r w:rsidRPr="00C45E2F">
        <w:rPr>
          <w:rFonts w:eastAsia="Times New Roman" w:cs="Times New Roman"/>
          <w:b/>
          <w:bCs/>
          <w:szCs w:val="28"/>
        </w:rPr>
        <w:t>Mục tiêu đầu tư:</w:t>
      </w:r>
      <w:r w:rsidRPr="00C45E2F">
        <w:rPr>
          <w:rFonts w:eastAsia="Times New Roman" w:cs="Times New Roman"/>
          <w:bCs/>
          <w:szCs w:val="28"/>
          <w:lang w:val="sv-SE"/>
        </w:rPr>
        <w:t xml:space="preserve"> </w:t>
      </w:r>
      <w:r w:rsidRPr="00C45E2F">
        <w:rPr>
          <w:rFonts w:eastAsia="Times New Roman" w:cs="Times New Roman"/>
          <w:bCs/>
          <w:szCs w:val="28"/>
          <w:lang w:val="nl-NL"/>
        </w:rPr>
        <w:t xml:space="preserve">Từng bước hoàn thiện các hạng mục cơ sở hạ tầng đồng bộ theo quy hoạch được duyệt nhằm đảm bảo hoạt động ổn định, lâu dài và phát triển du lịch theo mục tiêu của </w:t>
      </w:r>
      <w:r w:rsidRPr="00C45E2F">
        <w:rPr>
          <w:rFonts w:eastAsia="Times New Roman" w:cs="Times New Roman"/>
          <w:bCs/>
          <w:szCs w:val="28"/>
        </w:rPr>
        <w:t>quy hoạch chung xây dựng Khu du lịch quốc gia Mộc Châu</w:t>
      </w:r>
      <w:r w:rsidRPr="00C45E2F">
        <w:rPr>
          <w:rFonts w:eastAsia="Times New Roman" w:cs="Times New Roman"/>
          <w:bCs/>
          <w:szCs w:val="28"/>
          <w:lang w:val="nl-NL"/>
        </w:rPr>
        <w:t xml:space="preserve"> đã được Thủ tướng Chính phủ phê duyệt đã đề ra. Xây dựng hệ thống hạ tầng kỹ thuật hoàn thiện cho khu vực, đáp ứng nhu cầu đi lại cũng như hoạt động tham quan du lịch của nhân dân trong vùng và du khách đến thăm quan, từng bước hoàn thành các tiêu chí đưa Mộc Châu lên đô thị loại IV, trở thành thị xã vào năm 2025. Đồng thời góp phần thúc đẩy phát triển kinh tế xã hội và cải thiện bộ mặt cảnh quan của huyện Mộc Châu.</w:t>
      </w:r>
    </w:p>
    <w:p w:rsidR="00C45E2F" w:rsidRPr="00C45E2F" w:rsidRDefault="00C45E2F" w:rsidP="00C45E2F">
      <w:pPr>
        <w:widowControl w:val="0"/>
        <w:spacing w:before="120" w:after="120" w:line="340" w:lineRule="exact"/>
        <w:ind w:firstLine="567"/>
        <w:jc w:val="both"/>
        <w:rPr>
          <w:rFonts w:eastAsia="Calibri" w:cs="Times New Roman"/>
          <w:b/>
          <w:bCs/>
          <w:szCs w:val="28"/>
          <w:lang w:val="pt-BR"/>
        </w:rPr>
      </w:pPr>
      <w:r w:rsidRPr="00C45E2F">
        <w:rPr>
          <w:rFonts w:eastAsia="Calibri" w:cs="Times New Roman"/>
          <w:b/>
          <w:szCs w:val="28"/>
          <w:lang w:val="it-IT"/>
        </w:rPr>
        <w:t xml:space="preserve">2. </w:t>
      </w:r>
      <w:r w:rsidRPr="00C45E2F">
        <w:rPr>
          <w:rFonts w:eastAsia="Calibri" w:cs="Times New Roman"/>
          <w:b/>
          <w:szCs w:val="28"/>
          <w:lang w:val="pt-BR"/>
        </w:rPr>
        <w:t>Quy mô đầu tư:</w:t>
      </w:r>
      <w:r w:rsidRPr="00C45E2F">
        <w:rPr>
          <w:rFonts w:eastAsia="Calibri" w:cs="Times New Roman"/>
          <w:szCs w:val="28"/>
          <w:lang w:val="pt-BR"/>
        </w:rPr>
        <w:t xml:space="preserve"> Cải tạo, mở rộng 09 tuyến đường trên địa bàn thị trấn Mộc Châu và thị trấn Nông Trường Mộc Châu thiết kế theo tiêu chuẩn TCVN 104:2007, với tổng chiều dài khoảng 8,41km xây dựng vỉa hè trên địa bàn thị trấn Mộc Châu (đoạn từ Hang Dơi - tiểu khu 14) với tổng chiều dài khoảng 5,0km, cụ thể như sau:</w:t>
      </w:r>
    </w:p>
    <w:p w:rsidR="00C45E2F" w:rsidRPr="00C45E2F" w:rsidRDefault="00C45E2F" w:rsidP="00C45E2F">
      <w:pPr>
        <w:widowControl w:val="0"/>
        <w:spacing w:before="120" w:after="120" w:line="340" w:lineRule="exact"/>
        <w:ind w:firstLine="567"/>
        <w:jc w:val="both"/>
        <w:rPr>
          <w:rFonts w:eastAsia="Calibri" w:cs="Times New Roman"/>
          <w:b/>
          <w:i/>
          <w:spacing w:val="-8"/>
          <w:lang w:val="pt-BR"/>
        </w:rPr>
      </w:pPr>
      <w:r w:rsidRPr="00C45E2F">
        <w:rPr>
          <w:rFonts w:eastAsia="Calibri" w:cs="Times New Roman"/>
          <w:b/>
          <w:i/>
          <w:spacing w:val="-8"/>
          <w:lang w:val="pt-BR"/>
        </w:rPr>
        <w:t>2.1. Cải tạo, mở rộng đường Bế Văn Đàn, thị trấn Mộc Châu, huyện Mộc Châu</w:t>
      </w:r>
    </w:p>
    <w:p w:rsidR="00C45E2F" w:rsidRPr="00C45E2F" w:rsidRDefault="00C45E2F" w:rsidP="00C45E2F">
      <w:pPr>
        <w:widowControl w:val="0"/>
        <w:spacing w:before="120" w:after="120" w:line="340" w:lineRule="exact"/>
        <w:ind w:firstLine="567"/>
        <w:jc w:val="both"/>
        <w:rPr>
          <w:rFonts w:eastAsia="Calibri" w:cs="Times New Roman"/>
          <w:szCs w:val="28"/>
          <w:lang w:val="pt-BR"/>
        </w:rPr>
      </w:pPr>
      <w:r w:rsidRPr="00C45E2F">
        <w:rPr>
          <w:rFonts w:eastAsia="Calibri" w:cs="Times New Roman"/>
          <w:szCs w:val="28"/>
          <w:lang w:val="pt-BR"/>
        </w:rPr>
        <w:t xml:space="preserve">- Điểm đầu: Cách Quốc lộ 6 (Km190+390, Đối diện Nghĩa trang Liệt sỹ huyện Mộc Châu) 125m (từ ranh giới quy hoạch chi tiết xây dựng tỷ lệ 1/500 khu dân cư tiểu khu 10). </w:t>
      </w:r>
    </w:p>
    <w:p w:rsidR="00C45E2F" w:rsidRPr="00C45E2F" w:rsidRDefault="00C45E2F" w:rsidP="00C45E2F">
      <w:pPr>
        <w:widowControl w:val="0"/>
        <w:spacing w:before="120" w:after="120" w:line="340" w:lineRule="exact"/>
        <w:ind w:firstLine="567"/>
        <w:jc w:val="both"/>
        <w:rPr>
          <w:rFonts w:eastAsia="Calibri" w:cs="Times New Roman"/>
          <w:szCs w:val="28"/>
          <w:lang w:val="pt-BR"/>
        </w:rPr>
      </w:pPr>
      <w:r w:rsidRPr="00C45E2F">
        <w:rPr>
          <w:rFonts w:eastAsia="Calibri" w:cs="Times New Roman"/>
          <w:szCs w:val="28"/>
          <w:lang w:val="pt-BR"/>
        </w:rPr>
        <w:t xml:space="preserve">- Điểm cuối: Giao với đường 6-3. </w:t>
      </w:r>
    </w:p>
    <w:p w:rsidR="00C45E2F" w:rsidRPr="00C45E2F" w:rsidRDefault="00C45E2F" w:rsidP="00C45E2F">
      <w:pPr>
        <w:widowControl w:val="0"/>
        <w:spacing w:before="120" w:after="120" w:line="340" w:lineRule="exact"/>
        <w:ind w:firstLine="567"/>
        <w:jc w:val="both"/>
        <w:rPr>
          <w:rFonts w:eastAsia="Calibri" w:cs="Times New Roman"/>
          <w:szCs w:val="28"/>
          <w:lang w:val="pt-BR"/>
        </w:rPr>
      </w:pPr>
      <w:r w:rsidRPr="00C45E2F">
        <w:rPr>
          <w:rFonts w:eastAsia="Calibri" w:cs="Times New Roman"/>
          <w:szCs w:val="28"/>
          <w:lang w:val="pt-BR"/>
        </w:rPr>
        <w:t xml:space="preserve">Tổng chiều dài tuyến khoảng 0,7km, với các chỉ tiêu kỹ thuật như sau: </w:t>
      </w:r>
      <w:r w:rsidRPr="00C45E2F">
        <w:rPr>
          <w:rFonts w:eastAsia="Times New Roman" w:cs="Times New Roman"/>
          <w:bCs/>
          <w:szCs w:val="28"/>
          <w:lang w:val="pt-BR"/>
        </w:rPr>
        <w:t>B</w:t>
      </w:r>
      <w:r w:rsidRPr="00C45E2F">
        <w:rPr>
          <w:rFonts w:eastAsia="Times New Roman" w:cs="Times New Roman"/>
          <w:bCs/>
          <w:szCs w:val="28"/>
          <w:vertAlign w:val="subscript"/>
          <w:lang w:val="pt-BR"/>
        </w:rPr>
        <w:t>nền</w:t>
      </w:r>
      <w:r w:rsidRPr="00C45E2F">
        <w:rPr>
          <w:rFonts w:eastAsia="Times New Roman" w:cs="Times New Roman"/>
          <w:bCs/>
          <w:szCs w:val="28"/>
          <w:lang w:val="pt-BR"/>
        </w:rPr>
        <w:t xml:space="preserve"> =</w:t>
      </w:r>
      <w:r w:rsidRPr="00C45E2F">
        <w:rPr>
          <w:rFonts w:eastAsia="Calibri" w:cs="Times New Roman"/>
          <w:szCs w:val="28"/>
          <w:lang w:val="pt-BR"/>
        </w:rPr>
        <w:t xml:space="preserve"> 15,5m; </w:t>
      </w:r>
      <w:r w:rsidRPr="00C45E2F">
        <w:rPr>
          <w:rFonts w:eastAsia="Times New Roman" w:cs="Times New Roman"/>
          <w:bCs/>
          <w:szCs w:val="28"/>
          <w:lang w:val="pt-BR"/>
        </w:rPr>
        <w:t>B</w:t>
      </w:r>
      <w:r w:rsidRPr="00C45E2F">
        <w:rPr>
          <w:rFonts w:eastAsia="Times New Roman" w:cs="Times New Roman"/>
          <w:bCs/>
          <w:szCs w:val="28"/>
          <w:vertAlign w:val="subscript"/>
          <w:lang w:val="pt-BR"/>
        </w:rPr>
        <w:t xml:space="preserve">mặt </w:t>
      </w:r>
      <w:r w:rsidRPr="00C45E2F">
        <w:rPr>
          <w:rFonts w:eastAsia="Times New Roman" w:cs="Times New Roman"/>
          <w:bCs/>
          <w:szCs w:val="28"/>
          <w:lang w:val="pt-BR"/>
        </w:rPr>
        <w:t>=</w:t>
      </w:r>
      <w:r w:rsidRPr="00C45E2F">
        <w:rPr>
          <w:rFonts w:eastAsia="Calibri" w:cs="Times New Roman"/>
          <w:szCs w:val="28"/>
          <w:lang w:val="pt-BR"/>
        </w:rPr>
        <w:t xml:space="preserve"> 7,5m; B</w:t>
      </w:r>
      <w:r w:rsidRPr="00C45E2F">
        <w:rPr>
          <w:rFonts w:eastAsia="Calibri" w:cs="Times New Roman"/>
          <w:szCs w:val="28"/>
          <w:vertAlign w:val="subscript"/>
          <w:lang w:val="pt-BR"/>
        </w:rPr>
        <w:t>hè</w:t>
      </w:r>
      <w:r w:rsidRPr="00C45E2F">
        <w:rPr>
          <w:rFonts w:eastAsia="Calibri" w:cs="Times New Roman"/>
          <w:szCs w:val="28"/>
          <w:lang w:val="pt-BR"/>
        </w:rPr>
        <w:t xml:space="preserve"> = 2x4m=8m. Mặt đường bê tông nhựa, hệ thống rãnh thoát nước, các công trình trên tuyến được thiết kế đồng bộ với tuyến đường.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b/>
          <w:i/>
          <w:lang w:val="pt-BR"/>
        </w:rPr>
        <w:t>2.2. Xây dựng vỉa hè trên địa bàn thị trấn Mộc Châu, huyện Mộc Châu (đoạn từ Hang Dơi - tiểu khu 14)</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đầu: Km189+000 Quốc lộ 6.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cuối: Km194+00 Quốc lộ 6.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lang w:val="pt-BR"/>
        </w:rPr>
        <w:t xml:space="preserve">Tổng chiều dài tuyến khoảng 5,0 km, với các chỉ tiêu kỹ thuật như sau: </w:t>
      </w:r>
      <w:r w:rsidRPr="00C45E2F">
        <w:rPr>
          <w:rFonts w:eastAsia="Calibri" w:cs="Times New Roman"/>
          <w:bCs/>
          <w:lang w:val="pt-BR"/>
        </w:rPr>
        <w:t>Lát vỉa hè, hố trồng cây, chỉnh trang hệ thống cây hiện có.</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b/>
          <w:i/>
          <w:lang w:val="pt-BR"/>
        </w:rPr>
        <w:t>2.3. Cải tạo, mở rộng Đường Tránh dốc 75, thị trấn Mộc Châu</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đầu: Giao với đường Vừa A Dính.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cuối: giao với Km187+270 Quốc lộ 6.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lastRenderedPageBreak/>
        <w:t xml:space="preserve">Tổng chiều dài tuyến khoảng 0,6km, với các chỉ tiêu kỹ thuật như sau: </w:t>
      </w:r>
      <w:r w:rsidRPr="00C45E2F">
        <w:rPr>
          <w:rFonts w:eastAsia="Calibri" w:cs="Times New Roman"/>
          <w:bCs/>
          <w:lang w:val="pt-BR"/>
        </w:rPr>
        <w:t>B</w:t>
      </w:r>
      <w:r w:rsidRPr="00C45E2F">
        <w:rPr>
          <w:rFonts w:eastAsia="Calibri" w:cs="Times New Roman"/>
          <w:bCs/>
          <w:vertAlign w:val="subscript"/>
          <w:lang w:val="pt-BR"/>
        </w:rPr>
        <w:t xml:space="preserve">nền </w:t>
      </w:r>
      <w:r w:rsidRPr="00C45E2F">
        <w:rPr>
          <w:rFonts w:eastAsia="Calibri" w:cs="Times New Roman"/>
          <w:bCs/>
          <w:lang w:val="pt-BR"/>
        </w:rPr>
        <w:t>= 13,5m; B</w:t>
      </w:r>
      <w:r w:rsidRPr="00C45E2F">
        <w:rPr>
          <w:rFonts w:eastAsia="Calibri" w:cs="Times New Roman"/>
          <w:bCs/>
          <w:vertAlign w:val="subscript"/>
          <w:lang w:val="pt-BR"/>
        </w:rPr>
        <w:t xml:space="preserve">mặt </w:t>
      </w:r>
      <w:r w:rsidRPr="00C45E2F">
        <w:rPr>
          <w:rFonts w:eastAsia="Calibri" w:cs="Times New Roman"/>
          <w:bCs/>
          <w:lang w:val="pt-BR"/>
        </w:rPr>
        <w:t>= 7,5m; B</w:t>
      </w:r>
      <w:r w:rsidRPr="00C45E2F">
        <w:rPr>
          <w:rFonts w:eastAsia="Calibri" w:cs="Times New Roman"/>
          <w:bCs/>
          <w:vertAlign w:val="subscript"/>
          <w:lang w:val="pt-BR"/>
        </w:rPr>
        <w:t xml:space="preserve">hè </w:t>
      </w:r>
      <w:r w:rsidRPr="00C45E2F">
        <w:rPr>
          <w:rFonts w:eastAsia="Calibri" w:cs="Times New Roman"/>
          <w:bCs/>
          <w:lang w:val="pt-BR"/>
        </w:rPr>
        <w:t>= 2x3,0m=6,0m.</w:t>
      </w:r>
      <w:r w:rsidRPr="00C45E2F">
        <w:rPr>
          <w:rFonts w:eastAsia="Calibri" w:cs="Times New Roman"/>
          <w:lang w:val="pt-BR"/>
        </w:rPr>
        <w:t xml:space="preserve">Phần tiếp giáp hai bên xây dựng bồn hoa (Vườn hoa tại vị trí gần điểm đầu tuyến, giáp tuyến đường vào trường THPT nội trú). Mặt đường bê tông nhựa, hệ thống rãnh thoát nước, hệ thống chiếu sáng và các công trình trên tuyến được thiết kế đồng bộ với tuyến đường.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b/>
          <w:i/>
          <w:lang w:val="pt-BR"/>
        </w:rPr>
        <w:t>2.4. Cải tạo, mở rộng tuyến đường 3-2, thị trấn Nông Trường Mộc Châu, huyện Mộc Châu</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đầu: Km185+470 Quốc lộ 6.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cuối: nối vào ngã ba Tiểu khu 3-2 (giao với đầu tuyến phố Hoa Ban), thị trấn Nông Trường Mộc Châu.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lang w:val="pt-BR"/>
        </w:rPr>
        <w:t xml:space="preserve">Tổng chiều dài tuyến khoảng 0,35km, với các chỉ tiêu kỹ thuật như sau: </w:t>
      </w:r>
      <w:r w:rsidRPr="00C45E2F">
        <w:rPr>
          <w:rFonts w:eastAsia="Calibri" w:cs="Times New Roman"/>
          <w:bCs/>
          <w:lang w:val="pt-BR"/>
        </w:rPr>
        <w:t>B</w:t>
      </w:r>
      <w:r w:rsidRPr="00C45E2F">
        <w:rPr>
          <w:rFonts w:eastAsia="Calibri" w:cs="Times New Roman"/>
          <w:bCs/>
          <w:vertAlign w:val="subscript"/>
          <w:lang w:val="pt-BR"/>
        </w:rPr>
        <w:t xml:space="preserve">nền </w:t>
      </w:r>
      <w:r w:rsidRPr="00C45E2F">
        <w:rPr>
          <w:rFonts w:eastAsia="Calibri" w:cs="Times New Roman"/>
          <w:bCs/>
          <w:lang w:val="pt-BR"/>
        </w:rPr>
        <w:t>= 13,5m; B</w:t>
      </w:r>
      <w:r w:rsidRPr="00C45E2F">
        <w:rPr>
          <w:rFonts w:eastAsia="Calibri" w:cs="Times New Roman"/>
          <w:bCs/>
          <w:vertAlign w:val="subscript"/>
          <w:lang w:val="pt-BR"/>
        </w:rPr>
        <w:t xml:space="preserve">mặt </w:t>
      </w:r>
      <w:r w:rsidRPr="00C45E2F">
        <w:rPr>
          <w:rFonts w:eastAsia="Calibri" w:cs="Times New Roman"/>
          <w:bCs/>
          <w:lang w:val="pt-BR"/>
        </w:rPr>
        <w:t>= 7,5m; B</w:t>
      </w:r>
      <w:r w:rsidRPr="00C45E2F">
        <w:rPr>
          <w:rFonts w:eastAsia="Calibri" w:cs="Times New Roman"/>
          <w:bCs/>
          <w:vertAlign w:val="subscript"/>
          <w:lang w:val="pt-BR"/>
        </w:rPr>
        <w:t xml:space="preserve">hè </w:t>
      </w:r>
      <w:r w:rsidRPr="00C45E2F">
        <w:rPr>
          <w:rFonts w:eastAsia="Calibri" w:cs="Times New Roman"/>
          <w:bCs/>
          <w:lang w:val="pt-BR"/>
        </w:rPr>
        <w:t>= 2x3,0m=6,0m</w:t>
      </w:r>
      <w:r w:rsidRPr="00C45E2F">
        <w:rPr>
          <w:rFonts w:eastAsia="Calibri" w:cs="Times New Roman"/>
          <w:lang w:val="pt-BR"/>
        </w:rPr>
        <w:t xml:space="preserve">. Mặt đường bê tông nhựa, hệ thống rãnh thoát nước, hệ thống chiếu sáng và các công trình trên tuyến được thiết kế đồng bộ với tuyến đường.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b/>
          <w:i/>
          <w:lang w:val="pt-BR"/>
        </w:rPr>
        <w:t>2.5. Cải tạo, mở rộng tuyến đường Bó Bun, thị trấn Nông Trường Mộc Châu, huyện Mộc Châu</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Điểm đầu: Km184+660 Quốc lộ 6</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trung gian: Khu dân cư tiểu khu Bó Bun - Ban Quản lý khu du lịch Quốc gia Mộc Châu - Cụm công nghiệp Mộc Châu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Điểm cuối: Km185+470 Quốc lộ 6</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lang w:val="pt-BR"/>
        </w:rPr>
        <w:t xml:space="preserve">Tổng chiều dài tuyến khoảng </w:t>
      </w:r>
      <w:r w:rsidRPr="00C45E2F">
        <w:rPr>
          <w:rFonts w:eastAsia="Calibri" w:cs="Times New Roman"/>
        </w:rPr>
        <w:t>2,</w:t>
      </w:r>
      <w:r w:rsidRPr="00C45E2F">
        <w:rPr>
          <w:rFonts w:eastAsia="Calibri" w:cs="Times New Roman"/>
          <w:lang w:val="pt-BR"/>
        </w:rPr>
        <w:t xml:space="preserve">0km, với các chỉ tiêu kỹ thuật như sau: </w:t>
      </w:r>
      <w:r w:rsidRPr="00C45E2F">
        <w:rPr>
          <w:rFonts w:eastAsia="Calibri" w:cs="Times New Roman"/>
          <w:bCs/>
          <w:lang w:val="pt-BR"/>
        </w:rPr>
        <w:t>B</w:t>
      </w:r>
      <w:r w:rsidRPr="00C45E2F">
        <w:rPr>
          <w:rFonts w:eastAsia="Calibri" w:cs="Times New Roman"/>
          <w:bCs/>
          <w:vertAlign w:val="subscript"/>
          <w:lang w:val="pt-BR"/>
        </w:rPr>
        <w:t xml:space="preserve">nền </w:t>
      </w:r>
      <w:r w:rsidRPr="00C45E2F">
        <w:rPr>
          <w:rFonts w:eastAsia="Calibri" w:cs="Times New Roman"/>
          <w:bCs/>
          <w:lang w:val="pt-BR"/>
        </w:rPr>
        <w:t>= 13,5m; B</w:t>
      </w:r>
      <w:r w:rsidRPr="00C45E2F">
        <w:rPr>
          <w:rFonts w:eastAsia="Calibri" w:cs="Times New Roman"/>
          <w:bCs/>
          <w:vertAlign w:val="subscript"/>
          <w:lang w:val="pt-BR"/>
        </w:rPr>
        <w:t xml:space="preserve">mặt </w:t>
      </w:r>
      <w:r w:rsidRPr="00C45E2F">
        <w:rPr>
          <w:rFonts w:eastAsia="Calibri" w:cs="Times New Roman"/>
          <w:bCs/>
          <w:lang w:val="pt-BR"/>
        </w:rPr>
        <w:t>= 7,5m; B</w:t>
      </w:r>
      <w:r w:rsidRPr="00C45E2F">
        <w:rPr>
          <w:rFonts w:eastAsia="Calibri" w:cs="Times New Roman"/>
          <w:bCs/>
          <w:vertAlign w:val="subscript"/>
          <w:lang w:val="pt-BR"/>
        </w:rPr>
        <w:t xml:space="preserve">hè </w:t>
      </w:r>
      <w:r w:rsidRPr="00C45E2F">
        <w:rPr>
          <w:rFonts w:eastAsia="Calibri" w:cs="Times New Roman"/>
          <w:bCs/>
          <w:lang w:val="pt-BR"/>
        </w:rPr>
        <w:t>= 2x3,0m=6,0m</w:t>
      </w:r>
      <w:r w:rsidRPr="00C45E2F">
        <w:rPr>
          <w:rFonts w:eastAsia="Calibri" w:cs="Times New Roman"/>
          <w:lang w:val="pt-BR"/>
        </w:rPr>
        <w:t xml:space="preserve">. Mặt đường bê tông nhựa, hệ thống rãnh thoát nước, hệ thống chiếu sáng và các công trình trên tuyến được thiết kế đồng bộ với tuyến đường.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b/>
          <w:i/>
          <w:lang w:val="pt-BR"/>
        </w:rPr>
        <w:t>2.6. Cải tạo, mở rộng Đường giao thông tiểu khu Tiền Tiến đi tiểu khu Chiềng Đi, thị trấn Nông Trường Mộc Châu</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đầu: Giao với đường QL.43 đi Tiền Tiến tại Km1+349,96m; thuộc địa phận tiểu khu Tiền Tiến, thị trấn Nông Trường Mộc Châu.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cuối: Giao với Ngã 4 Đường Khu du lịch sinh thái; thuộc địa phận tiểu khu Chiềng Đi, thị trấn Nông Trường Mộc Châu.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lang w:val="pt-BR"/>
        </w:rPr>
        <w:t xml:space="preserve">Tổng chiều dài khoảng 1,70km, với các chỉ tiêu kỹ thuật như sau tuyến: </w:t>
      </w:r>
      <w:r w:rsidRPr="00C45E2F">
        <w:rPr>
          <w:rFonts w:eastAsia="Calibri" w:cs="Times New Roman"/>
          <w:bCs/>
          <w:lang w:val="pt-BR"/>
        </w:rPr>
        <w:t>B</w:t>
      </w:r>
      <w:r w:rsidRPr="00C45E2F">
        <w:rPr>
          <w:rFonts w:eastAsia="Calibri" w:cs="Times New Roman"/>
          <w:bCs/>
          <w:vertAlign w:val="subscript"/>
          <w:lang w:val="pt-BR"/>
        </w:rPr>
        <w:t xml:space="preserve">nền </w:t>
      </w:r>
      <w:r w:rsidRPr="00C45E2F">
        <w:rPr>
          <w:rFonts w:eastAsia="Calibri" w:cs="Times New Roman"/>
          <w:bCs/>
          <w:lang w:val="pt-BR"/>
        </w:rPr>
        <w:t>= 15,5m; B</w:t>
      </w:r>
      <w:r w:rsidRPr="00C45E2F">
        <w:rPr>
          <w:rFonts w:eastAsia="Calibri" w:cs="Times New Roman"/>
          <w:bCs/>
          <w:vertAlign w:val="subscript"/>
          <w:lang w:val="pt-BR"/>
        </w:rPr>
        <w:t xml:space="preserve">mặt </w:t>
      </w:r>
      <w:r w:rsidRPr="00C45E2F">
        <w:rPr>
          <w:rFonts w:eastAsia="Calibri" w:cs="Times New Roman"/>
          <w:bCs/>
          <w:lang w:val="pt-BR"/>
        </w:rPr>
        <w:t>= 7,5m; B</w:t>
      </w:r>
      <w:r w:rsidRPr="00C45E2F">
        <w:rPr>
          <w:rFonts w:eastAsia="Calibri" w:cs="Times New Roman"/>
          <w:bCs/>
          <w:vertAlign w:val="subscript"/>
          <w:lang w:val="pt-BR"/>
        </w:rPr>
        <w:t xml:space="preserve">hè </w:t>
      </w:r>
      <w:r w:rsidRPr="00C45E2F">
        <w:rPr>
          <w:rFonts w:eastAsia="Calibri" w:cs="Times New Roman"/>
          <w:bCs/>
          <w:lang w:val="pt-BR"/>
        </w:rPr>
        <w:t>= 2x4,0m=8,0m</w:t>
      </w:r>
      <w:r w:rsidRPr="00C45E2F">
        <w:rPr>
          <w:rFonts w:eastAsia="Calibri" w:cs="Times New Roman"/>
          <w:lang w:val="pt-BR"/>
        </w:rPr>
        <w:t xml:space="preserve">. Mặt đường bê tông nhựa, hệ thống rãnh thoát nước, hệ thống chiếu sáng và các công trình trên tuyến được thiết kế đồng bộ với tuyến đường.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b/>
          <w:i/>
          <w:lang w:val="pt-BR"/>
        </w:rPr>
        <w:t xml:space="preserve">2.7. Cải tạo, mở rộng đường tiểu khu 19/8 – Khí tượng (Đài bay), thị trấn </w:t>
      </w:r>
      <w:r w:rsidRPr="00C45E2F">
        <w:rPr>
          <w:rFonts w:eastAsia="Calibri" w:cs="Times New Roman"/>
          <w:b/>
          <w:i/>
          <w:lang w:val="pt-BR"/>
        </w:rPr>
        <w:lastRenderedPageBreak/>
        <w:t>Nông Trường Mộc Châu</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đầu: Km77+380 Quốc lộ 43.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cuối: Ngã ba đường rẽ đi Đài bay.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lang w:val="pt-BR"/>
        </w:rPr>
        <w:t xml:space="preserve">Tổng chiều dài tuyến khoảng 0,30km, với các chỉ tiêu kỹ thuật như sau: </w:t>
      </w:r>
      <w:r w:rsidRPr="00C45E2F">
        <w:rPr>
          <w:rFonts w:eastAsia="Calibri" w:cs="Times New Roman"/>
          <w:bCs/>
          <w:lang w:val="pt-BR"/>
        </w:rPr>
        <w:t>B</w:t>
      </w:r>
      <w:r w:rsidRPr="00C45E2F">
        <w:rPr>
          <w:rFonts w:eastAsia="Calibri" w:cs="Times New Roman"/>
          <w:bCs/>
          <w:vertAlign w:val="subscript"/>
          <w:lang w:val="pt-BR"/>
        </w:rPr>
        <w:t xml:space="preserve">nền </w:t>
      </w:r>
      <w:r w:rsidRPr="00C45E2F">
        <w:rPr>
          <w:rFonts w:eastAsia="Calibri" w:cs="Times New Roman"/>
          <w:bCs/>
          <w:lang w:val="pt-BR"/>
        </w:rPr>
        <w:t>= 13,5m; B</w:t>
      </w:r>
      <w:r w:rsidRPr="00C45E2F">
        <w:rPr>
          <w:rFonts w:eastAsia="Calibri" w:cs="Times New Roman"/>
          <w:bCs/>
          <w:vertAlign w:val="subscript"/>
          <w:lang w:val="pt-BR"/>
        </w:rPr>
        <w:t xml:space="preserve">mặt </w:t>
      </w:r>
      <w:r w:rsidRPr="00C45E2F">
        <w:rPr>
          <w:rFonts w:eastAsia="Calibri" w:cs="Times New Roman"/>
          <w:bCs/>
          <w:lang w:val="pt-BR"/>
        </w:rPr>
        <w:t>= 7,5m; B</w:t>
      </w:r>
      <w:r w:rsidRPr="00C45E2F">
        <w:rPr>
          <w:rFonts w:eastAsia="Calibri" w:cs="Times New Roman"/>
          <w:bCs/>
          <w:vertAlign w:val="subscript"/>
          <w:lang w:val="pt-BR"/>
        </w:rPr>
        <w:t xml:space="preserve">hè </w:t>
      </w:r>
      <w:r w:rsidRPr="00C45E2F">
        <w:rPr>
          <w:rFonts w:eastAsia="Calibri" w:cs="Times New Roman"/>
          <w:bCs/>
          <w:lang w:val="pt-BR"/>
        </w:rPr>
        <w:t>= 2x3,0m=6,0m</w:t>
      </w:r>
      <w:r w:rsidRPr="00C45E2F">
        <w:rPr>
          <w:rFonts w:eastAsia="Calibri" w:cs="Times New Roman"/>
          <w:lang w:val="pt-BR"/>
        </w:rPr>
        <w:t xml:space="preserve">. Mặt đường bê tông nhựa, hệ thống rãnh thoát nước, hệ thống chiếu sáng và các công trình trên tuyến được thiết kế đồng bộ với tuyến đường.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b/>
          <w:i/>
          <w:lang w:val="pt-BR"/>
        </w:rPr>
        <w:t>2.8. Cải tạo, mở rộng tuyến đường lộ 104 từ Km0+00 đến Km0+934, thị trấn Nông Trường Mộc Châu, huyện Mộc Châu</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đầu: Km77+800 Quốc lộ 43 (Chân dốc ô tô). </w:t>
      </w:r>
    </w:p>
    <w:p w:rsidR="00C45E2F" w:rsidRPr="00C45E2F" w:rsidRDefault="00C45E2F" w:rsidP="00C45E2F">
      <w:pPr>
        <w:widowControl w:val="0"/>
        <w:tabs>
          <w:tab w:val="left" w:pos="851"/>
        </w:tabs>
        <w:spacing w:before="120" w:after="120" w:line="340" w:lineRule="exact"/>
        <w:ind w:firstLine="567"/>
        <w:jc w:val="both"/>
        <w:rPr>
          <w:rFonts w:eastAsia="Calibri" w:cs="Times New Roman"/>
          <w:lang w:val="pt-BR"/>
        </w:rPr>
      </w:pPr>
      <w:r w:rsidRPr="00C45E2F">
        <w:rPr>
          <w:rFonts w:eastAsia="Calibri" w:cs="Times New Roman"/>
          <w:lang w:val="pt-BR"/>
        </w:rPr>
        <w:t xml:space="preserve">- Điểm cuối: Km0+934 Đường tỉnh lộ 104. </w:t>
      </w:r>
    </w:p>
    <w:p w:rsidR="00C45E2F" w:rsidRPr="00C45E2F" w:rsidRDefault="00C45E2F" w:rsidP="00C45E2F">
      <w:pPr>
        <w:widowControl w:val="0"/>
        <w:tabs>
          <w:tab w:val="left" w:pos="851"/>
        </w:tabs>
        <w:spacing w:before="120" w:after="120" w:line="340" w:lineRule="exact"/>
        <w:ind w:firstLine="567"/>
        <w:jc w:val="both"/>
        <w:rPr>
          <w:rFonts w:eastAsia="Calibri" w:cs="Times New Roman"/>
          <w:lang w:val="pt-BR"/>
        </w:rPr>
      </w:pPr>
      <w:r w:rsidRPr="00C45E2F">
        <w:rPr>
          <w:rFonts w:eastAsia="Calibri" w:cs="Times New Roman"/>
          <w:lang w:val="pt-BR"/>
        </w:rPr>
        <w:t xml:space="preserve">Tổng chiều dài tuyến khoảng 0,93km, với các chỉ tiêu kỹ thuật như sau: </w:t>
      </w:r>
      <w:r w:rsidRPr="00C45E2F">
        <w:rPr>
          <w:rFonts w:eastAsia="Calibri" w:cs="Times New Roman"/>
          <w:bCs/>
          <w:lang w:val="pt-BR"/>
        </w:rPr>
        <w:t>B</w:t>
      </w:r>
      <w:r w:rsidRPr="00C45E2F">
        <w:rPr>
          <w:rFonts w:eastAsia="Calibri" w:cs="Times New Roman"/>
          <w:bCs/>
          <w:vertAlign w:val="subscript"/>
          <w:lang w:val="pt-BR"/>
        </w:rPr>
        <w:t xml:space="preserve">nền </w:t>
      </w:r>
      <w:r w:rsidRPr="00C45E2F">
        <w:rPr>
          <w:rFonts w:eastAsia="Calibri" w:cs="Times New Roman"/>
          <w:bCs/>
          <w:lang w:val="pt-BR"/>
        </w:rPr>
        <w:t>= 13,5m; B</w:t>
      </w:r>
      <w:r w:rsidRPr="00C45E2F">
        <w:rPr>
          <w:rFonts w:eastAsia="Calibri" w:cs="Times New Roman"/>
          <w:bCs/>
          <w:vertAlign w:val="subscript"/>
          <w:lang w:val="pt-BR"/>
        </w:rPr>
        <w:t xml:space="preserve">mặt </w:t>
      </w:r>
      <w:r w:rsidRPr="00C45E2F">
        <w:rPr>
          <w:rFonts w:eastAsia="Calibri" w:cs="Times New Roman"/>
          <w:bCs/>
          <w:lang w:val="pt-BR"/>
        </w:rPr>
        <w:t>= 7,5m; B</w:t>
      </w:r>
      <w:r w:rsidRPr="00C45E2F">
        <w:rPr>
          <w:rFonts w:eastAsia="Calibri" w:cs="Times New Roman"/>
          <w:bCs/>
          <w:vertAlign w:val="subscript"/>
          <w:lang w:val="pt-BR"/>
        </w:rPr>
        <w:t xml:space="preserve">hè </w:t>
      </w:r>
      <w:r w:rsidRPr="00C45E2F">
        <w:rPr>
          <w:rFonts w:eastAsia="Calibri" w:cs="Times New Roman"/>
          <w:bCs/>
          <w:lang w:val="pt-BR"/>
        </w:rPr>
        <w:t>= 2x3,0m=6,0m</w:t>
      </w:r>
      <w:r w:rsidRPr="00C45E2F">
        <w:rPr>
          <w:rFonts w:eastAsia="Calibri" w:cs="Times New Roman"/>
          <w:lang w:val="pt-BR"/>
        </w:rPr>
        <w:t xml:space="preserve">. Mặt đường bê tông nhựa, hệ thống rãnh thoát nước, hệ thống điện chiếu sáng, các công trình trên tuyến được thiết kế đồng bộ với tuyến đường. </w:t>
      </w:r>
    </w:p>
    <w:p w:rsidR="00C45E2F" w:rsidRPr="00C45E2F" w:rsidRDefault="00C45E2F" w:rsidP="00C45E2F">
      <w:pPr>
        <w:widowControl w:val="0"/>
        <w:spacing w:before="120" w:after="120" w:line="340" w:lineRule="exact"/>
        <w:ind w:firstLine="567"/>
        <w:jc w:val="both"/>
        <w:rPr>
          <w:rFonts w:eastAsia="Calibri" w:cs="Times New Roman"/>
          <w:b/>
          <w:i/>
          <w:spacing w:val="-8"/>
          <w:lang w:val="pt-BR"/>
        </w:rPr>
      </w:pPr>
      <w:r w:rsidRPr="00C45E2F">
        <w:rPr>
          <w:rFonts w:eastAsia="Calibri" w:cs="Times New Roman"/>
          <w:b/>
          <w:i/>
          <w:spacing w:val="-8"/>
          <w:lang w:val="pt-BR"/>
        </w:rPr>
        <w:t>2.9. Cải tạo, mở rộng tuyến đường Kim Liên, thị trấn Nông Trường Mộc Châu</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đầu: Km78+154 Quốc lộ 43.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cuối: </w:t>
      </w:r>
      <w:r w:rsidRPr="00C45E2F">
        <w:rPr>
          <w:rFonts w:eastAsia="Calibri" w:cs="Times New Roman"/>
          <w:lang w:val="nb-NO"/>
        </w:rPr>
        <w:t xml:space="preserve">Phía trước khu di tích lịch sử - văn hóa </w:t>
      </w:r>
      <w:r w:rsidRPr="00C45E2F">
        <w:rPr>
          <w:rFonts w:eastAsia="Calibri" w:cs="Times New Roman"/>
          <w:i/>
          <w:lang w:val="nb-NO"/>
        </w:rPr>
        <w:t>“Bác Hồ về thăm và nói chuyện với cán bộ, công nhân Nông trường Mộc Châu”</w:t>
      </w:r>
      <w:r w:rsidRPr="00C45E2F">
        <w:rPr>
          <w:rFonts w:eastAsia="Calibri" w:cs="Times New Roman"/>
          <w:lang w:val="pt-BR"/>
        </w:rPr>
        <w:t xml:space="preserve">.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lang w:val="pt-BR"/>
        </w:rPr>
        <w:t xml:space="preserve">Tổng chiều dài tuyến khoảng 0,8km, với các chỉ tiêu kỹ thuật như sau: </w:t>
      </w:r>
      <w:r w:rsidRPr="00C45E2F">
        <w:rPr>
          <w:rFonts w:eastAsia="Calibri" w:cs="Times New Roman"/>
          <w:bCs/>
          <w:lang w:val="pt-BR"/>
        </w:rPr>
        <w:t>B</w:t>
      </w:r>
      <w:r w:rsidRPr="00C45E2F">
        <w:rPr>
          <w:rFonts w:eastAsia="Calibri" w:cs="Times New Roman"/>
          <w:bCs/>
          <w:vertAlign w:val="subscript"/>
          <w:lang w:val="pt-BR"/>
        </w:rPr>
        <w:t xml:space="preserve">nền </w:t>
      </w:r>
      <w:r w:rsidRPr="00C45E2F">
        <w:rPr>
          <w:rFonts w:eastAsia="Calibri" w:cs="Times New Roman"/>
          <w:bCs/>
          <w:lang w:val="pt-BR"/>
        </w:rPr>
        <w:t>= 15,5m; B</w:t>
      </w:r>
      <w:r w:rsidRPr="00C45E2F">
        <w:rPr>
          <w:rFonts w:eastAsia="Calibri" w:cs="Times New Roman"/>
          <w:bCs/>
          <w:vertAlign w:val="subscript"/>
          <w:lang w:val="pt-BR"/>
        </w:rPr>
        <w:t xml:space="preserve">mặt </w:t>
      </w:r>
      <w:r w:rsidRPr="00C45E2F">
        <w:rPr>
          <w:rFonts w:eastAsia="Calibri" w:cs="Times New Roman"/>
          <w:bCs/>
          <w:lang w:val="pt-BR"/>
        </w:rPr>
        <w:t>= 7,5m; B</w:t>
      </w:r>
      <w:r w:rsidRPr="00C45E2F">
        <w:rPr>
          <w:rFonts w:eastAsia="Calibri" w:cs="Times New Roman"/>
          <w:bCs/>
          <w:vertAlign w:val="subscript"/>
          <w:lang w:val="pt-BR"/>
        </w:rPr>
        <w:t xml:space="preserve">hè </w:t>
      </w:r>
      <w:r w:rsidRPr="00C45E2F">
        <w:rPr>
          <w:rFonts w:eastAsia="Calibri" w:cs="Times New Roman"/>
          <w:bCs/>
          <w:lang w:val="pt-BR"/>
        </w:rPr>
        <w:t>= 2x4,0m=8,0m</w:t>
      </w:r>
      <w:r w:rsidRPr="00C45E2F">
        <w:rPr>
          <w:rFonts w:eastAsia="Calibri" w:cs="Times New Roman"/>
          <w:lang w:val="pt-BR"/>
        </w:rPr>
        <w:t xml:space="preserve">. Mặt đường bê tông nhựa, hệ thống rãnh thoát nước, các công trình trên tuyến được thiết kế đồng bộ với tuyến đường.  </w:t>
      </w:r>
    </w:p>
    <w:p w:rsidR="00C45E2F" w:rsidRPr="00C45E2F" w:rsidRDefault="00C45E2F" w:rsidP="00C45E2F">
      <w:pPr>
        <w:widowControl w:val="0"/>
        <w:spacing w:before="120" w:after="120" w:line="340" w:lineRule="exact"/>
        <w:ind w:firstLine="567"/>
        <w:jc w:val="both"/>
        <w:rPr>
          <w:rFonts w:eastAsia="Calibri" w:cs="Times New Roman"/>
          <w:b/>
          <w:i/>
          <w:lang w:val="pt-BR"/>
        </w:rPr>
      </w:pPr>
      <w:r w:rsidRPr="00C45E2F">
        <w:rPr>
          <w:rFonts w:eastAsia="Calibri" w:cs="Times New Roman"/>
          <w:b/>
          <w:i/>
          <w:lang w:val="pt-BR"/>
        </w:rPr>
        <w:t>2.10. Cải tạo, mở rộng đường từ Quốc lộ 6 đến đường Vườn Đào, thị trấn Nông Trường Mộc Châu</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đầu: Km183+685 Quốc lộ 6.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 Điểm cuối: Giao với đường Vườn Đào.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xml:space="preserve">Tổng chiều dài tuyến khoảng 1,03km, với các chỉ tiêu kỹ thuật như sau: </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Đoạn từ Km183+685 Quốc lộ 6 đến nút giao với đường Trục chính đô thị nội thi Mộc Châu với chiều dài 0,12km: B</w:t>
      </w:r>
      <w:r w:rsidRPr="00C45E2F">
        <w:rPr>
          <w:rFonts w:eastAsia="Calibri" w:cs="Times New Roman"/>
          <w:vertAlign w:val="subscript"/>
          <w:lang w:val="pt-BR"/>
        </w:rPr>
        <w:t>nền</w:t>
      </w:r>
      <w:r w:rsidRPr="00C45E2F">
        <w:rPr>
          <w:rFonts w:eastAsia="Calibri" w:cs="Times New Roman"/>
          <w:lang w:val="pt-BR"/>
        </w:rPr>
        <w:t xml:space="preserve"> = 20,5m; B</w:t>
      </w:r>
      <w:r w:rsidRPr="00C45E2F">
        <w:rPr>
          <w:rFonts w:eastAsia="Calibri" w:cs="Times New Roman"/>
          <w:vertAlign w:val="subscript"/>
          <w:lang w:val="pt-BR"/>
        </w:rPr>
        <w:t>mặt</w:t>
      </w:r>
      <w:r w:rsidRPr="00C45E2F">
        <w:rPr>
          <w:rFonts w:eastAsia="Calibri" w:cs="Times New Roman"/>
          <w:lang w:val="pt-BR"/>
        </w:rPr>
        <w:t xml:space="preserve"> = 10,5m; B</w:t>
      </w:r>
      <w:r w:rsidRPr="00C45E2F">
        <w:rPr>
          <w:rFonts w:eastAsia="Calibri" w:cs="Times New Roman"/>
          <w:vertAlign w:val="subscript"/>
          <w:lang w:val="pt-BR"/>
        </w:rPr>
        <w:t>hè</w:t>
      </w:r>
      <w:r w:rsidRPr="00C45E2F">
        <w:rPr>
          <w:rFonts w:eastAsia="Calibri" w:cs="Times New Roman"/>
          <w:lang w:val="pt-BR"/>
        </w:rPr>
        <w:t xml:space="preserve"> = 2x5,0m=10m</w:t>
      </w:r>
      <w:r w:rsidRPr="00C45E2F">
        <w:rPr>
          <w:rFonts w:eastAsia="Calibri" w:cs="Times New Roman"/>
          <w:i/>
          <w:lang w:val="pt-BR"/>
        </w:rPr>
        <w:t>.</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 Đoạn từ nút giao với đường Trục chính đô thị nội thi Mộc Châu đến cuối tuyến có chiều dài là 0,91km: B</w:t>
      </w:r>
      <w:r w:rsidRPr="00C45E2F">
        <w:rPr>
          <w:rFonts w:eastAsia="Calibri" w:cs="Times New Roman"/>
          <w:vertAlign w:val="subscript"/>
          <w:lang w:val="pt-BR"/>
        </w:rPr>
        <w:t>nền</w:t>
      </w:r>
      <w:r w:rsidRPr="00C45E2F">
        <w:rPr>
          <w:rFonts w:eastAsia="Calibri" w:cs="Times New Roman"/>
          <w:lang w:val="pt-BR"/>
        </w:rPr>
        <w:t xml:space="preserve"> = 13,5m; B</w:t>
      </w:r>
      <w:r w:rsidRPr="00C45E2F">
        <w:rPr>
          <w:rFonts w:eastAsia="Calibri" w:cs="Times New Roman"/>
          <w:vertAlign w:val="subscript"/>
          <w:lang w:val="pt-BR"/>
        </w:rPr>
        <w:t>mặt</w:t>
      </w:r>
      <w:r w:rsidRPr="00C45E2F">
        <w:rPr>
          <w:rFonts w:eastAsia="Calibri" w:cs="Times New Roman"/>
          <w:lang w:val="pt-BR"/>
        </w:rPr>
        <w:t xml:space="preserve"> = 7,5m; B</w:t>
      </w:r>
      <w:r w:rsidRPr="00C45E2F">
        <w:rPr>
          <w:rFonts w:eastAsia="Calibri" w:cs="Times New Roman"/>
          <w:vertAlign w:val="subscript"/>
          <w:lang w:val="pt-BR"/>
        </w:rPr>
        <w:t>hè</w:t>
      </w:r>
      <w:r w:rsidRPr="00C45E2F">
        <w:rPr>
          <w:rFonts w:eastAsia="Calibri" w:cs="Times New Roman"/>
          <w:lang w:val="pt-BR"/>
        </w:rPr>
        <w:t xml:space="preserve"> = 2x3,0m=6m.</w:t>
      </w:r>
    </w:p>
    <w:p w:rsidR="00C45E2F" w:rsidRPr="00C45E2F" w:rsidRDefault="00C45E2F" w:rsidP="00C45E2F">
      <w:pPr>
        <w:widowControl w:val="0"/>
        <w:spacing w:before="120" w:after="120" w:line="340" w:lineRule="exact"/>
        <w:ind w:firstLine="567"/>
        <w:jc w:val="both"/>
        <w:rPr>
          <w:rFonts w:eastAsia="Calibri" w:cs="Times New Roman"/>
          <w:lang w:val="pt-BR"/>
        </w:rPr>
      </w:pPr>
      <w:r w:rsidRPr="00C45E2F">
        <w:rPr>
          <w:rFonts w:eastAsia="Calibri" w:cs="Times New Roman"/>
          <w:lang w:val="pt-BR"/>
        </w:rPr>
        <w:t>Mặt đường bê tông nhựa, hệ thống rãnh thoát nước, hệ thống chiếu sáng và các công trình trên tuyến được thiết kế đồng bộ với tuyến đường.</w:t>
      </w:r>
    </w:p>
    <w:p w:rsidR="00C45E2F" w:rsidRPr="00C45E2F" w:rsidRDefault="00C45E2F" w:rsidP="00C45E2F">
      <w:pPr>
        <w:spacing w:before="120" w:after="120" w:line="340" w:lineRule="exact"/>
        <w:ind w:firstLine="567"/>
        <w:jc w:val="both"/>
        <w:rPr>
          <w:rFonts w:eastAsia="Calibri" w:cs="Times New Roman"/>
          <w:lang w:val="nl-NL"/>
        </w:rPr>
      </w:pPr>
      <w:r w:rsidRPr="00C45E2F">
        <w:rPr>
          <w:rFonts w:eastAsia="Calibri" w:cs="Times New Roman"/>
          <w:b/>
          <w:lang w:val="nl-NL"/>
        </w:rPr>
        <w:lastRenderedPageBreak/>
        <w:t>3.</w:t>
      </w:r>
      <w:r w:rsidRPr="00C45E2F">
        <w:rPr>
          <w:rFonts w:eastAsia="Calibri" w:cs="Times New Roman"/>
          <w:lang w:val="nl-NL"/>
        </w:rPr>
        <w:t xml:space="preserve"> Nhóm dự án: Nhóm B</w:t>
      </w:r>
    </w:p>
    <w:p w:rsidR="00C45E2F" w:rsidRPr="00C45E2F" w:rsidRDefault="00C45E2F" w:rsidP="00C45E2F">
      <w:pPr>
        <w:spacing w:before="120" w:after="120" w:line="340" w:lineRule="exact"/>
        <w:ind w:firstLine="567"/>
        <w:jc w:val="both"/>
        <w:rPr>
          <w:rFonts w:eastAsia="Calibri" w:cs="Times New Roman"/>
          <w:lang w:val="nl-NL"/>
        </w:rPr>
      </w:pPr>
      <w:r w:rsidRPr="00C45E2F">
        <w:rPr>
          <w:rFonts w:eastAsia="Calibri" w:cs="Times New Roman"/>
          <w:b/>
          <w:lang w:val="nl-NL"/>
        </w:rPr>
        <w:t>4.</w:t>
      </w:r>
      <w:r w:rsidRPr="00C45E2F">
        <w:rPr>
          <w:rFonts w:eastAsia="Calibri" w:cs="Times New Roman"/>
          <w:lang w:val="nl-NL"/>
        </w:rPr>
        <w:t xml:space="preserve"> Tổng  mức đầu tư dự án:180.000 triệu đồng.</w:t>
      </w:r>
    </w:p>
    <w:p w:rsidR="00C45E2F" w:rsidRPr="00C45E2F" w:rsidRDefault="00C45E2F" w:rsidP="00C45E2F">
      <w:pPr>
        <w:spacing w:before="120" w:after="120" w:line="340" w:lineRule="exact"/>
        <w:ind w:firstLine="567"/>
        <w:jc w:val="both"/>
        <w:rPr>
          <w:rFonts w:eastAsia="Calibri" w:cs="Times New Roman"/>
          <w:i/>
          <w:lang w:val="nl-NL"/>
        </w:rPr>
      </w:pPr>
      <w:r w:rsidRPr="00C45E2F">
        <w:rPr>
          <w:rFonts w:eastAsia="Calibri" w:cs="Times New Roman"/>
          <w:b/>
          <w:lang w:val="nl-NL"/>
        </w:rPr>
        <w:t>5.</w:t>
      </w:r>
      <w:r w:rsidRPr="00C45E2F">
        <w:rPr>
          <w:rFonts w:eastAsia="Calibri" w:cs="Times New Roman"/>
          <w:lang w:val="nl-NL"/>
        </w:rPr>
        <w:t xml:space="preserve"> Cơ cấu nguồn vốn:</w:t>
      </w:r>
    </w:p>
    <w:p w:rsidR="00C45E2F" w:rsidRPr="00C45E2F" w:rsidRDefault="00C45E2F" w:rsidP="00C45E2F">
      <w:pPr>
        <w:spacing w:after="120" w:line="360" w:lineRule="exact"/>
        <w:ind w:firstLine="720"/>
        <w:jc w:val="right"/>
        <w:rPr>
          <w:rFonts w:eastAsia="Calibri" w:cs="Times New Roman"/>
          <w:i/>
          <w:lang w:val="nl-NL"/>
        </w:rPr>
      </w:pPr>
      <w:r w:rsidRPr="00C45E2F">
        <w:rPr>
          <w:rFonts w:eastAsia="Calibri" w:cs="Times New Roman"/>
          <w:i/>
          <w:lang w:val="nl-NL"/>
        </w:rPr>
        <w:t>ĐVT: triệu đồng</w:t>
      </w:r>
    </w:p>
    <w:tbl>
      <w:tblPr>
        <w:tblW w:w="9623" w:type="dxa"/>
        <w:jc w:val="center"/>
        <w:tblInd w:w="-1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1591"/>
        <w:gridCol w:w="1836"/>
        <w:gridCol w:w="2126"/>
        <w:gridCol w:w="1560"/>
        <w:gridCol w:w="983"/>
      </w:tblGrid>
      <w:tr w:rsidR="00C45E2F" w:rsidRPr="00C45E2F" w:rsidTr="007F6A8E">
        <w:trPr>
          <w:jc w:val="center"/>
        </w:trPr>
        <w:tc>
          <w:tcPr>
            <w:tcW w:w="1527" w:type="dxa"/>
            <w:vMerge w:val="restart"/>
            <w:vAlign w:val="center"/>
          </w:tcPr>
          <w:p w:rsidR="00C45E2F" w:rsidRPr="00C45E2F" w:rsidRDefault="00C45E2F" w:rsidP="00C45E2F">
            <w:pPr>
              <w:widowControl w:val="0"/>
              <w:spacing w:after="0" w:line="380" w:lineRule="exact"/>
              <w:jc w:val="center"/>
              <w:rPr>
                <w:rFonts w:eastAsia="Times New Roman" w:cs="Times New Roman"/>
                <w:b/>
                <w:sz w:val="26"/>
                <w:szCs w:val="26"/>
              </w:rPr>
            </w:pPr>
            <w:r w:rsidRPr="00C45E2F">
              <w:rPr>
                <w:rFonts w:eastAsia="Times New Roman" w:cs="Times New Roman"/>
                <w:b/>
                <w:sz w:val="26"/>
                <w:szCs w:val="26"/>
              </w:rPr>
              <w:t>Năm</w:t>
            </w:r>
          </w:p>
        </w:tc>
        <w:tc>
          <w:tcPr>
            <w:tcW w:w="1591" w:type="dxa"/>
            <w:vMerge w:val="restart"/>
            <w:vAlign w:val="center"/>
          </w:tcPr>
          <w:p w:rsidR="00C45E2F" w:rsidRPr="00C45E2F" w:rsidRDefault="00C45E2F" w:rsidP="00C45E2F">
            <w:pPr>
              <w:widowControl w:val="0"/>
              <w:spacing w:after="0" w:line="380" w:lineRule="exact"/>
              <w:jc w:val="center"/>
              <w:rPr>
                <w:rFonts w:eastAsia="Times New Roman" w:cs="Times New Roman"/>
                <w:b/>
                <w:sz w:val="26"/>
                <w:szCs w:val="26"/>
              </w:rPr>
            </w:pPr>
            <w:r w:rsidRPr="00C45E2F">
              <w:rPr>
                <w:rFonts w:eastAsia="Times New Roman" w:cs="Times New Roman"/>
                <w:b/>
                <w:sz w:val="26"/>
                <w:szCs w:val="26"/>
              </w:rPr>
              <w:t>Tổng số</w:t>
            </w:r>
          </w:p>
        </w:tc>
        <w:tc>
          <w:tcPr>
            <w:tcW w:w="5522" w:type="dxa"/>
            <w:gridSpan w:val="3"/>
            <w:vAlign w:val="center"/>
          </w:tcPr>
          <w:p w:rsidR="00C45E2F" w:rsidRPr="00C45E2F" w:rsidRDefault="00C45E2F" w:rsidP="00C45E2F">
            <w:pPr>
              <w:widowControl w:val="0"/>
              <w:spacing w:after="0" w:line="380" w:lineRule="exact"/>
              <w:jc w:val="center"/>
              <w:rPr>
                <w:rFonts w:eastAsia="Times New Roman" w:cs="Times New Roman"/>
                <w:b/>
                <w:sz w:val="26"/>
                <w:szCs w:val="26"/>
              </w:rPr>
            </w:pPr>
            <w:r w:rsidRPr="00C45E2F">
              <w:rPr>
                <w:rFonts w:eastAsia="Times New Roman" w:cs="Times New Roman"/>
                <w:b/>
                <w:sz w:val="26"/>
                <w:szCs w:val="26"/>
              </w:rPr>
              <w:t>Cơ cấu nguồn vốn</w:t>
            </w:r>
          </w:p>
        </w:tc>
        <w:tc>
          <w:tcPr>
            <w:tcW w:w="983" w:type="dxa"/>
            <w:vMerge w:val="restart"/>
            <w:vAlign w:val="center"/>
          </w:tcPr>
          <w:p w:rsidR="00C45E2F" w:rsidRPr="00C45E2F" w:rsidRDefault="00C45E2F" w:rsidP="00C45E2F">
            <w:pPr>
              <w:widowControl w:val="0"/>
              <w:spacing w:after="0" w:line="380" w:lineRule="exact"/>
              <w:jc w:val="center"/>
              <w:rPr>
                <w:rFonts w:eastAsia="Times New Roman" w:cs="Times New Roman"/>
                <w:b/>
                <w:sz w:val="26"/>
                <w:szCs w:val="26"/>
                <w:lang w:val="en-US"/>
              </w:rPr>
            </w:pPr>
            <w:r w:rsidRPr="00C45E2F">
              <w:rPr>
                <w:rFonts w:eastAsia="Times New Roman" w:cs="Times New Roman"/>
                <w:b/>
                <w:sz w:val="26"/>
                <w:szCs w:val="26"/>
                <w:lang w:val="en-US"/>
              </w:rPr>
              <w:t>Ghi chú</w:t>
            </w:r>
          </w:p>
        </w:tc>
      </w:tr>
      <w:tr w:rsidR="00C45E2F" w:rsidRPr="00C45E2F" w:rsidTr="007F6A8E">
        <w:trPr>
          <w:trHeight w:val="876"/>
          <w:jc w:val="center"/>
        </w:trPr>
        <w:tc>
          <w:tcPr>
            <w:tcW w:w="1527" w:type="dxa"/>
            <w:vMerge/>
            <w:vAlign w:val="center"/>
          </w:tcPr>
          <w:p w:rsidR="00C45E2F" w:rsidRPr="00C45E2F" w:rsidRDefault="00C45E2F" w:rsidP="00C45E2F">
            <w:pPr>
              <w:widowControl w:val="0"/>
              <w:spacing w:after="0" w:line="380" w:lineRule="exact"/>
              <w:jc w:val="center"/>
              <w:rPr>
                <w:rFonts w:eastAsia="Times New Roman" w:cs="Times New Roman"/>
                <w:sz w:val="26"/>
                <w:szCs w:val="26"/>
              </w:rPr>
            </w:pPr>
          </w:p>
        </w:tc>
        <w:tc>
          <w:tcPr>
            <w:tcW w:w="1591" w:type="dxa"/>
            <w:vMerge/>
            <w:vAlign w:val="center"/>
          </w:tcPr>
          <w:p w:rsidR="00C45E2F" w:rsidRPr="00C45E2F" w:rsidRDefault="00C45E2F" w:rsidP="00C45E2F">
            <w:pPr>
              <w:widowControl w:val="0"/>
              <w:spacing w:after="0" w:line="380" w:lineRule="exact"/>
              <w:jc w:val="center"/>
              <w:rPr>
                <w:rFonts w:eastAsia="Times New Roman" w:cs="Times New Roman"/>
                <w:sz w:val="26"/>
                <w:szCs w:val="26"/>
              </w:rPr>
            </w:pPr>
          </w:p>
        </w:tc>
        <w:tc>
          <w:tcPr>
            <w:tcW w:w="1836" w:type="dxa"/>
            <w:vAlign w:val="center"/>
          </w:tcPr>
          <w:p w:rsidR="00C45E2F" w:rsidRPr="00C45E2F" w:rsidRDefault="00C45E2F" w:rsidP="00C45E2F">
            <w:pPr>
              <w:widowControl w:val="0"/>
              <w:spacing w:after="0" w:line="380" w:lineRule="exact"/>
              <w:jc w:val="center"/>
              <w:rPr>
                <w:rFonts w:eastAsia="Times New Roman" w:cs="Times New Roman"/>
                <w:b/>
                <w:sz w:val="26"/>
                <w:szCs w:val="26"/>
              </w:rPr>
            </w:pPr>
            <w:r w:rsidRPr="00C45E2F">
              <w:rPr>
                <w:rFonts w:eastAsia="Times New Roman" w:cs="Times New Roman"/>
                <w:b/>
                <w:sz w:val="26"/>
                <w:szCs w:val="26"/>
              </w:rPr>
              <w:t xml:space="preserve"> Bổ sung cân đối ngân sách tỉnh </w:t>
            </w:r>
          </w:p>
        </w:tc>
        <w:tc>
          <w:tcPr>
            <w:tcW w:w="2126" w:type="dxa"/>
            <w:vAlign w:val="center"/>
          </w:tcPr>
          <w:p w:rsidR="00C45E2F" w:rsidRPr="00C45E2F" w:rsidRDefault="00C45E2F" w:rsidP="00C45E2F">
            <w:pPr>
              <w:widowControl w:val="0"/>
              <w:spacing w:after="0" w:line="380" w:lineRule="exact"/>
              <w:jc w:val="center"/>
              <w:rPr>
                <w:rFonts w:eastAsia="Times New Roman" w:cs="Times New Roman"/>
                <w:b/>
                <w:sz w:val="26"/>
                <w:szCs w:val="26"/>
              </w:rPr>
            </w:pPr>
            <w:r w:rsidRPr="00C45E2F">
              <w:rPr>
                <w:rFonts w:eastAsia="Times New Roman" w:cs="Times New Roman"/>
                <w:b/>
                <w:sz w:val="26"/>
                <w:szCs w:val="26"/>
              </w:rPr>
              <w:t>Nguồn thu tiền sử dụng đất ngân sách tỉnh</w:t>
            </w:r>
          </w:p>
        </w:tc>
        <w:tc>
          <w:tcPr>
            <w:tcW w:w="1560" w:type="dxa"/>
          </w:tcPr>
          <w:p w:rsidR="00C45E2F" w:rsidRPr="00C45E2F" w:rsidRDefault="00C45E2F" w:rsidP="00C45E2F">
            <w:pPr>
              <w:widowControl w:val="0"/>
              <w:spacing w:after="0" w:line="380" w:lineRule="exact"/>
              <w:jc w:val="center"/>
              <w:rPr>
                <w:rFonts w:eastAsia="Times New Roman" w:cs="Times New Roman"/>
                <w:b/>
                <w:sz w:val="26"/>
                <w:szCs w:val="26"/>
                <w:lang w:val="en-US"/>
              </w:rPr>
            </w:pPr>
            <w:r w:rsidRPr="00C45E2F">
              <w:rPr>
                <w:rFonts w:eastAsia="Times New Roman" w:cs="Times New Roman"/>
                <w:b/>
                <w:sz w:val="26"/>
                <w:szCs w:val="26"/>
                <w:lang w:val="en-US"/>
              </w:rPr>
              <w:t>Ngân sách huyện</w:t>
            </w:r>
          </w:p>
        </w:tc>
        <w:tc>
          <w:tcPr>
            <w:tcW w:w="983" w:type="dxa"/>
            <w:vMerge/>
          </w:tcPr>
          <w:p w:rsidR="00C45E2F" w:rsidRPr="00C45E2F" w:rsidRDefault="00C45E2F" w:rsidP="00C45E2F">
            <w:pPr>
              <w:widowControl w:val="0"/>
              <w:spacing w:after="0" w:line="380" w:lineRule="exact"/>
              <w:jc w:val="center"/>
              <w:rPr>
                <w:rFonts w:eastAsia="Times New Roman" w:cs="Times New Roman"/>
                <w:szCs w:val="28"/>
              </w:rPr>
            </w:pPr>
          </w:p>
        </w:tc>
      </w:tr>
      <w:tr w:rsidR="00C45E2F" w:rsidRPr="00C45E2F" w:rsidTr="007F6A8E">
        <w:trPr>
          <w:jc w:val="center"/>
        </w:trPr>
        <w:tc>
          <w:tcPr>
            <w:tcW w:w="1527" w:type="dxa"/>
            <w:vAlign w:val="center"/>
          </w:tcPr>
          <w:p w:rsidR="00C45E2F" w:rsidRPr="00C45E2F" w:rsidRDefault="00C45E2F" w:rsidP="00C45E2F">
            <w:pPr>
              <w:widowControl w:val="0"/>
              <w:spacing w:after="0" w:line="240" w:lineRule="auto"/>
              <w:jc w:val="center"/>
              <w:rPr>
                <w:rFonts w:eastAsia="Times New Roman" w:cs="Times New Roman"/>
                <w:szCs w:val="28"/>
              </w:rPr>
            </w:pPr>
            <w:r w:rsidRPr="00C45E2F">
              <w:rPr>
                <w:rFonts w:eastAsia="Times New Roman" w:cs="Times New Roman"/>
                <w:szCs w:val="28"/>
              </w:rPr>
              <w:t>Năm 202</w:t>
            </w:r>
            <w:r w:rsidRPr="00C45E2F">
              <w:rPr>
                <w:rFonts w:eastAsia="Times New Roman" w:cs="Times New Roman"/>
                <w:szCs w:val="28"/>
                <w:lang w:val="en-US"/>
              </w:rPr>
              <w:t>2</w:t>
            </w:r>
            <w:r w:rsidRPr="00C45E2F">
              <w:rPr>
                <w:rFonts w:eastAsia="Times New Roman" w:cs="Times New Roman"/>
                <w:szCs w:val="28"/>
              </w:rPr>
              <w:t xml:space="preserve"> - 2025</w:t>
            </w:r>
          </w:p>
        </w:tc>
        <w:tc>
          <w:tcPr>
            <w:tcW w:w="1591" w:type="dxa"/>
            <w:vAlign w:val="center"/>
          </w:tcPr>
          <w:p w:rsidR="00C45E2F" w:rsidRPr="00C45E2F" w:rsidRDefault="00C45E2F" w:rsidP="00C45E2F">
            <w:pPr>
              <w:widowControl w:val="0"/>
              <w:spacing w:after="0" w:line="240" w:lineRule="auto"/>
              <w:jc w:val="center"/>
              <w:rPr>
                <w:rFonts w:eastAsia="Times New Roman" w:cs="Times New Roman"/>
                <w:szCs w:val="28"/>
              </w:rPr>
            </w:pPr>
            <w:r w:rsidRPr="00C45E2F">
              <w:rPr>
                <w:rFonts w:eastAsia="Times New Roman" w:cs="Times New Roman"/>
                <w:szCs w:val="28"/>
                <w:lang w:val="en-US"/>
              </w:rPr>
              <w:t>180</w:t>
            </w:r>
            <w:r w:rsidRPr="00C45E2F">
              <w:rPr>
                <w:rFonts w:eastAsia="Times New Roman" w:cs="Times New Roman"/>
                <w:szCs w:val="28"/>
              </w:rPr>
              <w:t>.000</w:t>
            </w:r>
          </w:p>
        </w:tc>
        <w:tc>
          <w:tcPr>
            <w:tcW w:w="1836" w:type="dxa"/>
            <w:vAlign w:val="center"/>
          </w:tcPr>
          <w:p w:rsidR="00C45E2F" w:rsidRPr="00C45E2F" w:rsidRDefault="00C45E2F" w:rsidP="00C45E2F">
            <w:pPr>
              <w:widowControl w:val="0"/>
              <w:spacing w:after="0" w:line="240" w:lineRule="auto"/>
              <w:jc w:val="center"/>
              <w:rPr>
                <w:rFonts w:eastAsia="Times New Roman" w:cs="Times New Roman"/>
                <w:szCs w:val="28"/>
              </w:rPr>
            </w:pPr>
            <w:r w:rsidRPr="00C45E2F">
              <w:rPr>
                <w:rFonts w:eastAsia="Times New Roman" w:cs="Times New Roman"/>
                <w:szCs w:val="28"/>
              </w:rPr>
              <w:t>9</w:t>
            </w:r>
            <w:r w:rsidRPr="00C45E2F">
              <w:rPr>
                <w:rFonts w:eastAsia="Times New Roman" w:cs="Times New Roman"/>
                <w:szCs w:val="28"/>
                <w:lang w:val="en-US"/>
              </w:rPr>
              <w:t>4</w:t>
            </w:r>
            <w:r w:rsidRPr="00C45E2F">
              <w:rPr>
                <w:rFonts w:eastAsia="Times New Roman" w:cs="Times New Roman"/>
                <w:szCs w:val="28"/>
              </w:rPr>
              <w:t>.000</w:t>
            </w:r>
          </w:p>
        </w:tc>
        <w:tc>
          <w:tcPr>
            <w:tcW w:w="2126" w:type="dxa"/>
            <w:vAlign w:val="center"/>
          </w:tcPr>
          <w:p w:rsidR="00C45E2F" w:rsidRPr="00C45E2F" w:rsidRDefault="00C45E2F" w:rsidP="00C45E2F">
            <w:pPr>
              <w:widowControl w:val="0"/>
              <w:spacing w:after="0" w:line="240" w:lineRule="auto"/>
              <w:jc w:val="center"/>
              <w:rPr>
                <w:rFonts w:eastAsia="Times New Roman" w:cs="Times New Roman"/>
                <w:szCs w:val="28"/>
                <w:lang w:val="en-US"/>
              </w:rPr>
            </w:pPr>
            <w:r w:rsidRPr="00C45E2F">
              <w:rPr>
                <w:rFonts w:eastAsia="Times New Roman" w:cs="Times New Roman"/>
                <w:szCs w:val="28"/>
                <w:lang w:val="en-US"/>
              </w:rPr>
              <w:t>36.000</w:t>
            </w:r>
          </w:p>
        </w:tc>
        <w:tc>
          <w:tcPr>
            <w:tcW w:w="1560" w:type="dxa"/>
          </w:tcPr>
          <w:p w:rsidR="00C45E2F" w:rsidRPr="00C45E2F" w:rsidRDefault="00C45E2F" w:rsidP="00C45E2F">
            <w:pPr>
              <w:widowControl w:val="0"/>
              <w:spacing w:after="0" w:line="240" w:lineRule="auto"/>
              <w:jc w:val="center"/>
              <w:rPr>
                <w:rFonts w:eastAsia="Times New Roman" w:cs="Times New Roman"/>
                <w:szCs w:val="28"/>
                <w:lang w:val="en-US"/>
              </w:rPr>
            </w:pPr>
          </w:p>
          <w:p w:rsidR="00C45E2F" w:rsidRPr="00C45E2F" w:rsidRDefault="00C45E2F" w:rsidP="00C45E2F">
            <w:pPr>
              <w:widowControl w:val="0"/>
              <w:spacing w:after="0" w:line="240" w:lineRule="auto"/>
              <w:jc w:val="center"/>
              <w:rPr>
                <w:rFonts w:eastAsia="Times New Roman" w:cs="Times New Roman"/>
                <w:szCs w:val="28"/>
              </w:rPr>
            </w:pPr>
            <w:r w:rsidRPr="00C45E2F">
              <w:rPr>
                <w:rFonts w:eastAsia="Times New Roman" w:cs="Times New Roman"/>
                <w:szCs w:val="28"/>
                <w:lang w:val="en-US"/>
              </w:rPr>
              <w:t>50.000</w:t>
            </w:r>
          </w:p>
        </w:tc>
        <w:tc>
          <w:tcPr>
            <w:tcW w:w="983" w:type="dxa"/>
          </w:tcPr>
          <w:p w:rsidR="00C45E2F" w:rsidRPr="00C45E2F" w:rsidRDefault="00C45E2F" w:rsidP="00C45E2F">
            <w:pPr>
              <w:widowControl w:val="0"/>
              <w:spacing w:after="0" w:line="380" w:lineRule="exact"/>
              <w:jc w:val="center"/>
              <w:rPr>
                <w:rFonts w:eastAsia="Times New Roman" w:cs="Times New Roman"/>
                <w:szCs w:val="28"/>
              </w:rPr>
            </w:pPr>
          </w:p>
          <w:p w:rsidR="00C45E2F" w:rsidRPr="00C45E2F" w:rsidRDefault="00C45E2F" w:rsidP="00C45E2F">
            <w:pPr>
              <w:widowControl w:val="0"/>
              <w:spacing w:after="0" w:line="380" w:lineRule="exact"/>
              <w:rPr>
                <w:rFonts w:eastAsia="Times New Roman" w:cs="Times New Roman"/>
                <w:szCs w:val="28"/>
                <w:lang w:val="en-US"/>
              </w:rPr>
            </w:pPr>
          </w:p>
        </w:tc>
      </w:tr>
      <w:tr w:rsidR="00C45E2F" w:rsidRPr="00C45E2F" w:rsidTr="007F6A8E">
        <w:trPr>
          <w:trHeight w:val="525"/>
          <w:jc w:val="center"/>
        </w:trPr>
        <w:tc>
          <w:tcPr>
            <w:tcW w:w="1527" w:type="dxa"/>
            <w:vAlign w:val="center"/>
          </w:tcPr>
          <w:p w:rsidR="00C45E2F" w:rsidRPr="00C45E2F" w:rsidRDefault="00C45E2F" w:rsidP="00C45E2F">
            <w:pPr>
              <w:widowControl w:val="0"/>
              <w:spacing w:after="0" w:line="240" w:lineRule="auto"/>
              <w:jc w:val="center"/>
              <w:rPr>
                <w:rFonts w:eastAsia="Times New Roman" w:cs="Times New Roman"/>
                <w:szCs w:val="28"/>
              </w:rPr>
            </w:pPr>
            <w:r w:rsidRPr="00C45E2F">
              <w:rPr>
                <w:rFonts w:eastAsia="Times New Roman" w:cs="Times New Roman"/>
                <w:szCs w:val="28"/>
              </w:rPr>
              <w:t>Tổng cộng</w:t>
            </w:r>
          </w:p>
        </w:tc>
        <w:tc>
          <w:tcPr>
            <w:tcW w:w="1591" w:type="dxa"/>
            <w:vAlign w:val="center"/>
          </w:tcPr>
          <w:p w:rsidR="00C45E2F" w:rsidRPr="00C45E2F" w:rsidRDefault="00C45E2F" w:rsidP="00C45E2F">
            <w:pPr>
              <w:widowControl w:val="0"/>
              <w:spacing w:after="0" w:line="240" w:lineRule="auto"/>
              <w:jc w:val="center"/>
              <w:rPr>
                <w:rFonts w:eastAsia="Times New Roman" w:cs="Times New Roman"/>
                <w:szCs w:val="28"/>
              </w:rPr>
            </w:pPr>
            <w:r w:rsidRPr="00C45E2F">
              <w:rPr>
                <w:rFonts w:eastAsia="Times New Roman" w:cs="Times New Roman"/>
                <w:szCs w:val="28"/>
                <w:lang w:val="en-US"/>
              </w:rPr>
              <w:t>180</w:t>
            </w:r>
            <w:r w:rsidRPr="00C45E2F">
              <w:rPr>
                <w:rFonts w:eastAsia="Times New Roman" w:cs="Times New Roman"/>
                <w:szCs w:val="28"/>
              </w:rPr>
              <w:t>.000</w:t>
            </w:r>
          </w:p>
        </w:tc>
        <w:tc>
          <w:tcPr>
            <w:tcW w:w="1836" w:type="dxa"/>
            <w:vAlign w:val="center"/>
          </w:tcPr>
          <w:p w:rsidR="00C45E2F" w:rsidRPr="00C45E2F" w:rsidRDefault="00C45E2F" w:rsidP="00C45E2F">
            <w:pPr>
              <w:widowControl w:val="0"/>
              <w:spacing w:after="0" w:line="240" w:lineRule="auto"/>
              <w:jc w:val="center"/>
              <w:rPr>
                <w:rFonts w:eastAsia="Times New Roman" w:cs="Times New Roman"/>
                <w:szCs w:val="28"/>
              </w:rPr>
            </w:pPr>
            <w:r w:rsidRPr="00C45E2F">
              <w:rPr>
                <w:rFonts w:eastAsia="Times New Roman" w:cs="Times New Roman"/>
                <w:szCs w:val="28"/>
              </w:rPr>
              <w:t>9</w:t>
            </w:r>
            <w:r w:rsidRPr="00C45E2F">
              <w:rPr>
                <w:rFonts w:eastAsia="Times New Roman" w:cs="Times New Roman"/>
                <w:szCs w:val="28"/>
                <w:lang w:val="en-US"/>
              </w:rPr>
              <w:t>4</w:t>
            </w:r>
            <w:r w:rsidRPr="00C45E2F">
              <w:rPr>
                <w:rFonts w:eastAsia="Times New Roman" w:cs="Times New Roman"/>
                <w:szCs w:val="28"/>
              </w:rPr>
              <w:t>.000</w:t>
            </w:r>
          </w:p>
        </w:tc>
        <w:tc>
          <w:tcPr>
            <w:tcW w:w="2126" w:type="dxa"/>
            <w:vAlign w:val="center"/>
          </w:tcPr>
          <w:p w:rsidR="00C45E2F" w:rsidRPr="00C45E2F" w:rsidRDefault="00C45E2F" w:rsidP="00C45E2F">
            <w:pPr>
              <w:widowControl w:val="0"/>
              <w:spacing w:after="0" w:line="240" w:lineRule="auto"/>
              <w:jc w:val="center"/>
              <w:rPr>
                <w:rFonts w:eastAsia="Times New Roman" w:cs="Times New Roman"/>
                <w:szCs w:val="28"/>
                <w:lang w:val="en-US"/>
              </w:rPr>
            </w:pPr>
            <w:r w:rsidRPr="00C45E2F">
              <w:rPr>
                <w:rFonts w:eastAsia="Times New Roman" w:cs="Times New Roman"/>
                <w:szCs w:val="28"/>
                <w:lang w:val="en-US"/>
              </w:rPr>
              <w:t>36.000</w:t>
            </w:r>
          </w:p>
        </w:tc>
        <w:tc>
          <w:tcPr>
            <w:tcW w:w="1560" w:type="dxa"/>
            <w:vAlign w:val="center"/>
          </w:tcPr>
          <w:p w:rsidR="00C45E2F" w:rsidRPr="00C45E2F" w:rsidRDefault="00C45E2F" w:rsidP="00C45E2F">
            <w:pPr>
              <w:widowControl w:val="0"/>
              <w:spacing w:after="0" w:line="240" w:lineRule="auto"/>
              <w:jc w:val="center"/>
              <w:rPr>
                <w:rFonts w:eastAsia="Times New Roman" w:cs="Times New Roman"/>
                <w:szCs w:val="28"/>
                <w:lang w:val="en-US"/>
              </w:rPr>
            </w:pPr>
            <w:r w:rsidRPr="00C45E2F">
              <w:rPr>
                <w:rFonts w:eastAsia="Times New Roman" w:cs="Times New Roman"/>
                <w:szCs w:val="28"/>
                <w:lang w:val="en-US"/>
              </w:rPr>
              <w:t>50.000</w:t>
            </w:r>
          </w:p>
        </w:tc>
        <w:tc>
          <w:tcPr>
            <w:tcW w:w="983" w:type="dxa"/>
          </w:tcPr>
          <w:p w:rsidR="00C45E2F" w:rsidRPr="00C45E2F" w:rsidRDefault="00C45E2F" w:rsidP="00C45E2F">
            <w:pPr>
              <w:widowControl w:val="0"/>
              <w:spacing w:after="0" w:line="380" w:lineRule="exact"/>
              <w:rPr>
                <w:rFonts w:eastAsia="Times New Roman" w:cs="Times New Roman"/>
                <w:szCs w:val="28"/>
              </w:rPr>
            </w:pPr>
          </w:p>
          <w:p w:rsidR="00C45E2F" w:rsidRPr="00C45E2F" w:rsidRDefault="00C45E2F" w:rsidP="00C45E2F">
            <w:pPr>
              <w:widowControl w:val="0"/>
              <w:spacing w:after="0" w:line="380" w:lineRule="exact"/>
              <w:jc w:val="center"/>
              <w:rPr>
                <w:rFonts w:eastAsia="Times New Roman" w:cs="Times New Roman"/>
                <w:szCs w:val="28"/>
              </w:rPr>
            </w:pPr>
          </w:p>
        </w:tc>
      </w:tr>
    </w:tbl>
    <w:p w:rsidR="00C45E2F" w:rsidRPr="00C45E2F" w:rsidRDefault="00C45E2F" w:rsidP="00C45E2F">
      <w:pPr>
        <w:spacing w:after="120" w:line="240" w:lineRule="auto"/>
        <w:ind w:firstLine="720"/>
        <w:rPr>
          <w:rFonts w:eastAsia="Calibri" w:cs="Times New Roman"/>
          <w:b/>
          <w:spacing w:val="-4"/>
          <w:sz w:val="12"/>
          <w:lang w:val="nl-NL"/>
        </w:rPr>
      </w:pPr>
    </w:p>
    <w:p w:rsidR="00C45E2F" w:rsidRPr="00C45E2F" w:rsidRDefault="00C45E2F" w:rsidP="00C45E2F">
      <w:pPr>
        <w:spacing w:after="120" w:line="240" w:lineRule="auto"/>
        <w:ind w:firstLine="567"/>
        <w:rPr>
          <w:rFonts w:eastAsia="Calibri" w:cs="Times New Roman"/>
          <w:spacing w:val="-4"/>
          <w:lang w:val="sv-SE"/>
        </w:rPr>
      </w:pPr>
      <w:r w:rsidRPr="00C45E2F">
        <w:rPr>
          <w:rFonts w:eastAsia="Calibri" w:cs="Times New Roman"/>
          <w:b/>
          <w:spacing w:val="-4"/>
          <w:lang w:val="nl-NL"/>
        </w:rPr>
        <w:t>6.</w:t>
      </w:r>
      <w:r w:rsidRPr="00C45E2F">
        <w:rPr>
          <w:rFonts w:eastAsia="Calibri" w:cs="Times New Roman"/>
          <w:spacing w:val="-4"/>
          <w:lang w:val="nl-NL"/>
        </w:rPr>
        <w:t xml:space="preserve"> Địa điểm thực hiện dự án: </w:t>
      </w:r>
      <w:r w:rsidRPr="00C45E2F">
        <w:rPr>
          <w:rFonts w:eastAsia="Calibri" w:cs="Times New Roman"/>
          <w:color w:val="000000"/>
          <w:lang w:val="sv-SE"/>
        </w:rPr>
        <w:t>H</w:t>
      </w:r>
      <w:r w:rsidRPr="00C45E2F">
        <w:rPr>
          <w:rFonts w:eastAsia="Calibri" w:cs="Times New Roman"/>
          <w:color w:val="000000"/>
          <w:spacing w:val="-6"/>
          <w:lang w:val="sv-SE"/>
        </w:rPr>
        <w:t>uyện Mộc Châu</w:t>
      </w:r>
      <w:r w:rsidRPr="00C45E2F">
        <w:rPr>
          <w:rFonts w:eastAsia="Calibri" w:cs="Times New Roman"/>
          <w:spacing w:val="-6"/>
          <w:lang w:val="sv-SE"/>
        </w:rPr>
        <w:t>, tỉnh Sơn La</w:t>
      </w:r>
      <w:r w:rsidRPr="00C45E2F">
        <w:rPr>
          <w:rFonts w:eastAsia="Calibri" w:cs="Times New Roman"/>
          <w:spacing w:val="-4"/>
          <w:lang w:val="sv-SE"/>
        </w:rPr>
        <w:t>.</w:t>
      </w:r>
    </w:p>
    <w:p w:rsidR="00C45E2F" w:rsidRPr="00C45E2F" w:rsidRDefault="00C45E2F" w:rsidP="00C45E2F">
      <w:pPr>
        <w:spacing w:after="120" w:line="240" w:lineRule="auto"/>
        <w:ind w:firstLine="567"/>
        <w:rPr>
          <w:rFonts w:eastAsia="Calibri" w:cs="Times New Roman"/>
          <w:lang w:val="nl-NL"/>
        </w:rPr>
      </w:pPr>
      <w:r w:rsidRPr="00C45E2F">
        <w:rPr>
          <w:rFonts w:eastAsia="Calibri" w:cs="Times New Roman"/>
          <w:b/>
          <w:lang w:val="nl-NL"/>
        </w:rPr>
        <w:t>7.</w:t>
      </w:r>
      <w:r w:rsidRPr="00C45E2F">
        <w:rPr>
          <w:rFonts w:eastAsia="Calibri" w:cs="Times New Roman"/>
          <w:lang w:val="nl-NL"/>
        </w:rPr>
        <w:t xml:space="preserve"> Thời gian thực hiện dự án: Năm 2022-2025.</w:t>
      </w:r>
    </w:p>
    <w:p w:rsidR="00C45E2F" w:rsidRPr="00C45E2F" w:rsidRDefault="00C45E2F" w:rsidP="00C45E2F">
      <w:pPr>
        <w:spacing w:after="120" w:line="240" w:lineRule="auto"/>
        <w:ind w:firstLine="567"/>
        <w:jc w:val="both"/>
        <w:rPr>
          <w:rFonts w:eastAsia="Calibri" w:cs="Times New Roman"/>
          <w:lang w:val="nl-NL"/>
        </w:rPr>
      </w:pPr>
      <w:r w:rsidRPr="00C45E2F">
        <w:rPr>
          <w:rFonts w:eastAsia="Calibri" w:cs="Times New Roman"/>
          <w:b/>
          <w:lang w:val="nl-NL"/>
        </w:rPr>
        <w:t>8.</w:t>
      </w:r>
      <w:r w:rsidRPr="00C45E2F">
        <w:rPr>
          <w:rFonts w:eastAsia="Calibri" w:cs="Times New Roman"/>
          <w:lang w:val="nl-NL"/>
        </w:rPr>
        <w:t xml:space="preserve"> Tiến độ thực hiện dự án:</w:t>
      </w:r>
    </w:p>
    <w:p w:rsidR="00C45E2F" w:rsidRPr="00C45E2F" w:rsidRDefault="00C45E2F" w:rsidP="00C45E2F">
      <w:pPr>
        <w:spacing w:after="120" w:line="240" w:lineRule="auto"/>
        <w:ind w:firstLine="567"/>
        <w:jc w:val="both"/>
        <w:rPr>
          <w:rFonts w:eastAsia="Calibri" w:cs="Times New Roman"/>
          <w:lang w:val="nl-NL"/>
        </w:rPr>
      </w:pPr>
      <w:r w:rsidRPr="00C45E2F">
        <w:rPr>
          <w:rFonts w:eastAsia="Calibri" w:cs="Times New Roman"/>
          <w:lang w:val="nl-NL"/>
        </w:rPr>
        <w:t>- Năm 2022: Chuẩn bị đầu tư, khởi công dự án, thực hiện dự án.</w:t>
      </w:r>
    </w:p>
    <w:p w:rsidR="00C45E2F" w:rsidRPr="00C45E2F" w:rsidRDefault="00C45E2F" w:rsidP="00C45E2F">
      <w:pPr>
        <w:spacing w:after="120" w:line="240" w:lineRule="auto"/>
        <w:ind w:firstLine="567"/>
        <w:jc w:val="both"/>
        <w:rPr>
          <w:rFonts w:eastAsia="Calibri" w:cs="Times New Roman"/>
          <w:lang w:val="nl-NL"/>
        </w:rPr>
      </w:pPr>
      <w:r w:rsidRPr="00C45E2F">
        <w:rPr>
          <w:rFonts w:eastAsia="Calibri" w:cs="Times New Roman"/>
          <w:lang w:val="nl-NL"/>
        </w:rPr>
        <w:t>- Giai đoạn 2023-2025: Thực hiện dự án, hoàn thành và quyết toán dự án.</w:t>
      </w:r>
    </w:p>
    <w:p w:rsidR="008E03AD" w:rsidRPr="00C45E2F" w:rsidRDefault="008E03AD">
      <w:pPr>
        <w:rPr>
          <w:lang w:val="nl-NL"/>
        </w:rPr>
      </w:pPr>
    </w:p>
    <w:sectPr w:rsidR="008E03AD" w:rsidRPr="00C45E2F" w:rsidSect="00C45E2F">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E2F"/>
    <w:rsid w:val="008E03AD"/>
    <w:rsid w:val="009A3C0A"/>
    <w:rsid w:val="00C45E2F"/>
    <w:rsid w:val="00D57A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44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1344</Words>
  <Characters>7665</Characters>
  <Application>Microsoft Office Word</Application>
  <DocSecurity>0</DocSecurity>
  <Lines>63</Lines>
  <Paragraphs>17</Paragraphs>
  <ScaleCrop>false</ScaleCrop>
  <Company/>
  <LinksUpToDate>false</LinksUpToDate>
  <CharactersWithSpaces>8992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2021-11-18T03:46:00Z</dcterms:created>
  <dcterms:modified xsi:type="dcterms:W3CDTF">2021-11-30T09:17:00Z</dcterms:modified>
</cp:coreProperties>
</file>