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9522D0">
            <w:pPr>
              <w:pStyle w:val="NormalWeb"/>
              <w:spacing w:before="0" w:beforeAutospacing="0" w:after="0" w:afterAutospacing="0"/>
              <w:jc w:val="center"/>
              <w:rPr>
                <w:b/>
                <w:bCs/>
                <w:sz w:val="26"/>
                <w:szCs w:val="26"/>
              </w:rPr>
            </w:pPr>
            <w:bookmarkStart w:id="0" w:name="_Hlk214438409"/>
            <w:r w:rsidRPr="001C44E3">
              <w:rPr>
                <w:b/>
                <w:bCs/>
                <w:sz w:val="26"/>
                <w:szCs w:val="26"/>
              </w:rPr>
              <w:t>ỦY BAN NHÂN DÂN</w:t>
            </w:r>
          </w:p>
          <w:p w14:paraId="04DA7242" w14:textId="5CFDB0F6" w:rsidR="009A3406" w:rsidRPr="001C44E3" w:rsidRDefault="009A3406" w:rsidP="009522D0">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9522D0">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6EAA24FC" w14:textId="2053D3BC" w:rsidR="009A3406" w:rsidRPr="00B628AD" w:rsidRDefault="008E6431" w:rsidP="004D3FA8">
            <w:pPr>
              <w:pStyle w:val="NormalWeb"/>
              <w:spacing w:before="0" w:beforeAutospacing="0" w:after="0" w:afterAutospacing="0"/>
              <w:jc w:val="center"/>
              <w:rPr>
                <w:sz w:val="28"/>
                <w:szCs w:val="28"/>
              </w:rPr>
            </w:pPr>
            <w:r w:rsidRPr="00B628AD">
              <w:rPr>
                <w:sz w:val="28"/>
                <w:szCs w:val="28"/>
              </w:rPr>
              <w:t>Số:</w:t>
            </w:r>
            <w:r w:rsidR="00AB11D4" w:rsidRPr="00B628AD">
              <w:rPr>
                <w:sz w:val="28"/>
                <w:szCs w:val="28"/>
              </w:rPr>
              <w:t xml:space="preserve"> </w:t>
            </w:r>
            <w:r w:rsidR="00B628AD">
              <w:rPr>
                <w:sz w:val="28"/>
                <w:szCs w:val="28"/>
              </w:rPr>
              <w:t>2</w:t>
            </w:r>
            <w:r w:rsidR="008132DA">
              <w:rPr>
                <w:sz w:val="28"/>
                <w:szCs w:val="28"/>
              </w:rPr>
              <w:t>912/</w:t>
            </w:r>
            <w:r w:rsidR="009A3406" w:rsidRPr="00B628AD">
              <w:rPr>
                <w:sz w:val="28"/>
                <w:szCs w:val="28"/>
              </w:rPr>
              <w:t>QĐ-UBND</w:t>
            </w:r>
          </w:p>
        </w:tc>
        <w:tc>
          <w:tcPr>
            <w:tcW w:w="5812" w:type="dxa"/>
          </w:tcPr>
          <w:p w14:paraId="1059CE03" w14:textId="0C1A71A7" w:rsidR="009A3406" w:rsidRPr="0049637F" w:rsidRDefault="009A3406" w:rsidP="009522D0">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9522D0">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9522D0">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3DB1F4B6" w:rsidR="009A3406" w:rsidRPr="0049637F" w:rsidRDefault="00955139" w:rsidP="00002873">
            <w:pPr>
              <w:pStyle w:val="NormalWeb"/>
              <w:spacing w:before="0" w:beforeAutospacing="0" w:after="2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1F504C">
              <w:rPr>
                <w:i/>
                <w:iCs/>
                <w:sz w:val="28"/>
                <w:szCs w:val="26"/>
              </w:rPr>
              <w:t>1</w:t>
            </w:r>
            <w:r w:rsidR="008132DA">
              <w:rPr>
                <w:i/>
                <w:iCs/>
                <w:sz w:val="28"/>
                <w:szCs w:val="26"/>
              </w:rPr>
              <w:t>7</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bookmarkEnd w:id="0"/>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7F4B1989" w14:textId="3DCCEAF4" w:rsidR="00B32859" w:rsidRDefault="00B32859" w:rsidP="00585107">
      <w:pPr>
        <w:pStyle w:val="NormalWeb"/>
        <w:spacing w:before="0" w:beforeAutospacing="0" w:after="0" w:afterAutospacing="0"/>
        <w:jc w:val="center"/>
        <w:rPr>
          <w:b/>
          <w:bCs/>
          <w:sz w:val="28"/>
          <w:szCs w:val="28"/>
        </w:rPr>
      </w:pPr>
      <w:r w:rsidRPr="00B76232">
        <w:rPr>
          <w:b/>
          <w:bCs/>
          <w:sz w:val="28"/>
          <w:szCs w:val="28"/>
        </w:rPr>
        <w:t>QUYẾT ĐỊNH</w:t>
      </w:r>
    </w:p>
    <w:p w14:paraId="45BC3020" w14:textId="77777777" w:rsidR="0091689C" w:rsidRDefault="0091689C" w:rsidP="00585107">
      <w:pPr>
        <w:pStyle w:val="NormalWeb"/>
        <w:spacing w:before="0" w:beforeAutospacing="0" w:after="0" w:afterAutospacing="0"/>
        <w:jc w:val="center"/>
        <w:rPr>
          <w:b/>
          <w:bCs/>
          <w:sz w:val="28"/>
          <w:szCs w:val="28"/>
        </w:rPr>
      </w:pPr>
      <w:r w:rsidRPr="0091689C">
        <w:rPr>
          <w:b/>
          <w:bCs/>
          <w:sz w:val="28"/>
          <w:szCs w:val="28"/>
        </w:rPr>
        <w:t xml:space="preserve">Ban hành Kế hoạch thực hiện Chương trình mục tiêu </w:t>
      </w:r>
    </w:p>
    <w:p w14:paraId="7F23F41D" w14:textId="63D6E280" w:rsidR="0091689C" w:rsidRDefault="0091689C" w:rsidP="00585107">
      <w:pPr>
        <w:pStyle w:val="NormalWeb"/>
        <w:spacing w:before="0" w:beforeAutospacing="0" w:after="0" w:afterAutospacing="0"/>
        <w:jc w:val="center"/>
        <w:rPr>
          <w:b/>
          <w:bCs/>
          <w:sz w:val="28"/>
          <w:szCs w:val="28"/>
        </w:rPr>
      </w:pPr>
      <w:r w:rsidRPr="0091689C">
        <w:rPr>
          <w:b/>
          <w:bCs/>
          <w:sz w:val="28"/>
          <w:szCs w:val="28"/>
        </w:rPr>
        <w:t xml:space="preserve">quốc gia phòng, chống ma túy đến năm 2030 </w:t>
      </w:r>
    </w:p>
    <w:p w14:paraId="37BB4960" w14:textId="2F181B58" w:rsidR="00585107" w:rsidRDefault="00585107" w:rsidP="00585107">
      <w:pPr>
        <w:pStyle w:val="NormalWeb"/>
        <w:spacing w:before="0" w:beforeAutospacing="0" w:after="0" w:afterAutospacing="0"/>
        <w:jc w:val="center"/>
        <w:rPr>
          <w:b/>
          <w:bCs/>
          <w:sz w:val="28"/>
          <w:szCs w:val="28"/>
        </w:rPr>
      </w:pPr>
    </w:p>
    <w:p w14:paraId="395DF042" w14:textId="77777777" w:rsidR="0091689C" w:rsidRPr="00585107" w:rsidRDefault="0091689C" w:rsidP="00B76232">
      <w:pPr>
        <w:pStyle w:val="NormalWeb"/>
        <w:spacing w:before="40" w:beforeAutospacing="0" w:after="0" w:afterAutospacing="0"/>
        <w:jc w:val="center"/>
        <w:rPr>
          <w:b/>
          <w:bCs/>
          <w:sz w:val="2"/>
          <w:szCs w:val="2"/>
        </w:rPr>
      </w:pPr>
    </w:p>
    <w:p w14:paraId="6D6081E4" w14:textId="77777777" w:rsidR="0091689C" w:rsidRDefault="0091689C" w:rsidP="00B76232">
      <w:pPr>
        <w:pStyle w:val="NormalWeb"/>
        <w:spacing w:before="40" w:beforeAutospacing="0" w:after="0" w:afterAutospacing="0"/>
        <w:jc w:val="center"/>
        <w:rPr>
          <w:b/>
          <w:bCs/>
          <w:sz w:val="28"/>
          <w:szCs w:val="28"/>
        </w:rPr>
      </w:pPr>
      <w:r w:rsidRPr="0091689C">
        <w:rPr>
          <w:b/>
          <w:bCs/>
          <w:sz w:val="28"/>
          <w:szCs w:val="28"/>
        </w:rPr>
        <w:t>CHỦ TỊCH ỦY BAN NHÂN DÂN TỈNH</w:t>
      </w:r>
    </w:p>
    <w:p w14:paraId="5B10872A" w14:textId="77777777" w:rsidR="0091689C" w:rsidRPr="00585107" w:rsidRDefault="0091689C" w:rsidP="00B76232">
      <w:pPr>
        <w:pStyle w:val="NormalWeb"/>
        <w:spacing w:before="40" w:beforeAutospacing="0" w:after="0" w:afterAutospacing="0"/>
        <w:jc w:val="center"/>
        <w:rPr>
          <w:b/>
          <w:bCs/>
          <w:sz w:val="2"/>
          <w:szCs w:val="2"/>
        </w:rPr>
      </w:pPr>
    </w:p>
    <w:p w14:paraId="5CC4D08E" w14:textId="505DA9EE"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Luật Tổ chức </w:t>
      </w:r>
      <w:r>
        <w:rPr>
          <w:i/>
          <w:iCs/>
          <w:sz w:val="28"/>
          <w:szCs w:val="28"/>
        </w:rPr>
        <w:t>C</w:t>
      </w:r>
      <w:r w:rsidRPr="0091689C">
        <w:rPr>
          <w:i/>
          <w:iCs/>
          <w:sz w:val="28"/>
          <w:szCs w:val="28"/>
        </w:rPr>
        <w:t xml:space="preserve">hính quyền địa phương ngày 16 tháng 6 năm 2025; </w:t>
      </w:r>
    </w:p>
    <w:p w14:paraId="5E6612E7" w14:textId="77777777"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Nghị quyết số 93/NQ-CP ngày 16 tháng 4 năm 2025 của Chính phủ ban hành Kế hoạch thực hiện Kết luận số 132-KL/TW ngày 18 tháng 3 năm 2025 của Bộ Chính trị về tiếp tục thực hiện Chỉ thị số 36-CT/TW ngày 16 tháng 8 năm 2019 của Bộ Chính trị về tăng cường, nâng cao hiệu quả công tác phòng, chống và kiểm soát ma túy; </w:t>
      </w:r>
    </w:p>
    <w:p w14:paraId="7012AF0A" w14:textId="77777777"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Nghị quyết số 163/2024/QH15 ngày 27 tháng 11 năm 2024 của Quốc hội phê duyệt chủ trương đầu tư Chương trình mục tiêu quốc gia phòng, chống ma túy đến năm 2030; </w:t>
      </w:r>
    </w:p>
    <w:p w14:paraId="70DEB0D9" w14:textId="77777777"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Nghị quyết số 50/NQ-CP ngày 13 tháng 3 năm 2025 của Chính phủ </w:t>
      </w:r>
      <w:r w:rsidRPr="005E7C39">
        <w:rPr>
          <w:rFonts w:ascii="Times New Roman Italic" w:hAnsi="Times New Roman Italic"/>
          <w:i/>
          <w:iCs/>
          <w:spacing w:val="-6"/>
          <w:sz w:val="28"/>
          <w:szCs w:val="28"/>
        </w:rPr>
        <w:t>ban hành Kế hoạch triển khai Nghị quyết số 163/2024/QH15 ngày 27 tháng 11 năm 2024</w:t>
      </w:r>
      <w:r w:rsidRPr="0091689C">
        <w:rPr>
          <w:i/>
          <w:iCs/>
          <w:sz w:val="28"/>
          <w:szCs w:val="28"/>
        </w:rPr>
        <w:t xml:space="preserve"> của Quốc hội phê duyệt chủ trương đầu tư Chương trình mục tiêu quốc gia phòng, chống ma túy đến năm 2030; </w:t>
      </w:r>
    </w:p>
    <w:p w14:paraId="063479EC" w14:textId="77777777" w:rsidR="0091689C" w:rsidRDefault="0091689C" w:rsidP="0091689C">
      <w:pPr>
        <w:pStyle w:val="NormalWeb"/>
        <w:spacing w:before="120" w:beforeAutospacing="0" w:after="0" w:afterAutospacing="0"/>
        <w:ind w:firstLine="720"/>
        <w:jc w:val="both"/>
        <w:rPr>
          <w:i/>
          <w:iCs/>
          <w:sz w:val="28"/>
          <w:szCs w:val="28"/>
        </w:rPr>
      </w:pPr>
      <w:r w:rsidRPr="00B74550">
        <w:rPr>
          <w:rFonts w:ascii="Times New Roman Italic" w:hAnsi="Times New Roman Italic"/>
          <w:i/>
          <w:iCs/>
          <w:spacing w:val="-2"/>
          <w:sz w:val="28"/>
          <w:szCs w:val="28"/>
        </w:rPr>
        <w:t>Căn cứ Quyết định số 7619/QĐ-BCA ngày 08 tháng 9 năm 2025 của Bộ trưởng</w:t>
      </w:r>
      <w:r w:rsidRPr="0091689C">
        <w:rPr>
          <w:i/>
          <w:iCs/>
          <w:sz w:val="28"/>
          <w:szCs w:val="28"/>
        </w:rPr>
        <w:t xml:space="preserve"> Bộ Công an phê duyệt Chương trình mục tiêu quốc gia phòng, chống ma túy đến năm 2030; </w:t>
      </w:r>
    </w:p>
    <w:p w14:paraId="03E93CA7" w14:textId="77777777" w:rsid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Kế hoạch số 318-KH/TU ngày 16 tháng 4 năm 2025 của Ban Thường vụ Tỉnh uỷ về việc triển khai Kết luận số 132-KL/TW ngày 18 tháng 3 năm 2025 của Bộ Chính trị về tiếp tục thực hiện Chỉ thị số 36-CT/TW ngày 16 tháng 8 năm 2019 của Bộ Chính trị; </w:t>
      </w:r>
    </w:p>
    <w:p w14:paraId="12E70E67" w14:textId="37334A83"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Căn cứ Quyết định số 2721/QĐ-UBND ngày 02 tháng 11 năm 2025 của Chủ tịch </w:t>
      </w:r>
      <w:r>
        <w:rPr>
          <w:i/>
          <w:iCs/>
          <w:sz w:val="28"/>
          <w:szCs w:val="28"/>
        </w:rPr>
        <w:t>UBND</w:t>
      </w:r>
      <w:r w:rsidRPr="0091689C">
        <w:rPr>
          <w:i/>
          <w:iCs/>
          <w:sz w:val="28"/>
          <w:szCs w:val="28"/>
        </w:rPr>
        <w:t xml:space="preserve"> tỉnh về việc ủy quyền chỉ đạo, điều hành, giải quyết công việc thẩm quyền của Chủ tịch </w:t>
      </w:r>
      <w:r>
        <w:rPr>
          <w:i/>
          <w:iCs/>
          <w:sz w:val="28"/>
          <w:szCs w:val="28"/>
        </w:rPr>
        <w:t>UBND</w:t>
      </w:r>
      <w:r w:rsidRPr="0091689C">
        <w:rPr>
          <w:i/>
          <w:iCs/>
          <w:sz w:val="28"/>
          <w:szCs w:val="28"/>
        </w:rPr>
        <w:t xml:space="preserve"> tỉnh; </w:t>
      </w:r>
    </w:p>
    <w:p w14:paraId="005E98ED" w14:textId="77777777" w:rsidR="0091689C" w:rsidRPr="0091689C" w:rsidRDefault="0091689C" w:rsidP="0091689C">
      <w:pPr>
        <w:pStyle w:val="NormalWeb"/>
        <w:spacing w:before="120" w:beforeAutospacing="0" w:after="0" w:afterAutospacing="0"/>
        <w:ind w:firstLine="720"/>
        <w:jc w:val="both"/>
        <w:rPr>
          <w:i/>
          <w:iCs/>
          <w:sz w:val="28"/>
          <w:szCs w:val="28"/>
        </w:rPr>
      </w:pPr>
      <w:r w:rsidRPr="0091689C">
        <w:rPr>
          <w:i/>
          <w:iCs/>
          <w:sz w:val="28"/>
          <w:szCs w:val="28"/>
        </w:rPr>
        <w:t xml:space="preserve">Theo đề nghị của Giám đốc Công an tỉnh tại Tờ trình số 376/TTr-CAT PTM ngày 06 tháng 11 năm 2025. </w:t>
      </w:r>
    </w:p>
    <w:p w14:paraId="2E78F31E" w14:textId="71139193" w:rsidR="0091689C" w:rsidRPr="0091689C" w:rsidRDefault="0091689C" w:rsidP="0091689C">
      <w:pPr>
        <w:pStyle w:val="NormalWeb"/>
        <w:spacing w:before="120" w:beforeAutospacing="0" w:after="0" w:afterAutospacing="0"/>
        <w:jc w:val="center"/>
        <w:rPr>
          <w:b/>
          <w:bCs/>
          <w:sz w:val="28"/>
          <w:szCs w:val="28"/>
        </w:rPr>
      </w:pPr>
      <w:r w:rsidRPr="0091689C">
        <w:rPr>
          <w:b/>
          <w:bCs/>
          <w:sz w:val="28"/>
          <w:szCs w:val="28"/>
        </w:rPr>
        <w:t>QUYẾT ĐỊNH:</w:t>
      </w:r>
    </w:p>
    <w:p w14:paraId="0BE694E8" w14:textId="77777777" w:rsidR="0091689C" w:rsidRDefault="0091689C" w:rsidP="0091689C">
      <w:pPr>
        <w:pStyle w:val="NormalWeb"/>
        <w:spacing w:before="120" w:beforeAutospacing="0" w:after="0" w:afterAutospacing="0"/>
        <w:ind w:firstLine="720"/>
        <w:jc w:val="both"/>
        <w:rPr>
          <w:sz w:val="28"/>
          <w:szCs w:val="28"/>
        </w:rPr>
      </w:pPr>
      <w:r w:rsidRPr="0091689C">
        <w:rPr>
          <w:b/>
          <w:bCs/>
          <w:sz w:val="28"/>
          <w:szCs w:val="28"/>
        </w:rPr>
        <w:t>Điều 1.</w:t>
      </w:r>
      <w:r w:rsidRPr="0091689C">
        <w:rPr>
          <w:sz w:val="28"/>
          <w:szCs w:val="28"/>
        </w:rPr>
        <w:t xml:space="preserve"> Ban hành kèm theo Quyết định này Kế hoạch thực hiện Chương trình mục tiêu quốc gia phòng, chống ma túy đến năm 2030. </w:t>
      </w:r>
    </w:p>
    <w:p w14:paraId="05BC7A86" w14:textId="77777777" w:rsidR="0091689C" w:rsidRDefault="0091689C" w:rsidP="0091689C">
      <w:pPr>
        <w:pStyle w:val="NormalWeb"/>
        <w:spacing w:before="120" w:beforeAutospacing="0" w:after="0" w:afterAutospacing="0"/>
        <w:ind w:firstLine="720"/>
        <w:jc w:val="both"/>
        <w:rPr>
          <w:sz w:val="28"/>
          <w:szCs w:val="28"/>
        </w:rPr>
      </w:pPr>
      <w:r w:rsidRPr="0091689C">
        <w:rPr>
          <w:b/>
          <w:bCs/>
          <w:sz w:val="28"/>
          <w:szCs w:val="28"/>
        </w:rPr>
        <w:t>Điều 2.</w:t>
      </w:r>
      <w:r w:rsidRPr="0091689C">
        <w:rPr>
          <w:sz w:val="28"/>
          <w:szCs w:val="28"/>
        </w:rPr>
        <w:t xml:space="preserve"> Quyết định này có hiệu lực thi hành kể từ ngày ký ban hành. </w:t>
      </w:r>
    </w:p>
    <w:p w14:paraId="01BC902F" w14:textId="7C85EE3F" w:rsidR="0091689C" w:rsidRPr="0091689C" w:rsidRDefault="0091689C" w:rsidP="0091689C">
      <w:pPr>
        <w:pStyle w:val="NormalWeb"/>
        <w:spacing w:before="120" w:beforeAutospacing="0" w:after="0" w:afterAutospacing="0"/>
        <w:ind w:firstLine="720"/>
        <w:jc w:val="both"/>
        <w:rPr>
          <w:sz w:val="28"/>
          <w:szCs w:val="28"/>
        </w:rPr>
      </w:pPr>
      <w:r w:rsidRPr="0091689C">
        <w:rPr>
          <w:b/>
          <w:bCs/>
          <w:sz w:val="28"/>
          <w:szCs w:val="28"/>
        </w:rPr>
        <w:lastRenderedPageBreak/>
        <w:t>Điều 3.</w:t>
      </w:r>
      <w:r w:rsidRPr="0091689C">
        <w:rPr>
          <w:sz w:val="28"/>
          <w:szCs w:val="28"/>
        </w:rPr>
        <w:t xml:space="preserve"> Giám đốc Công an tỉnh; Chỉ huy trưởng Bộ Chỉ huy Quân sự tỉnh; Thủ trưởng các sở, ngành, cơ quan, đơn vị trực thuộc </w:t>
      </w:r>
      <w:r>
        <w:rPr>
          <w:sz w:val="28"/>
          <w:szCs w:val="28"/>
        </w:rPr>
        <w:t>UBND</w:t>
      </w:r>
      <w:r w:rsidRPr="0091689C">
        <w:rPr>
          <w:sz w:val="28"/>
          <w:szCs w:val="28"/>
        </w:rPr>
        <w:t xml:space="preserve"> tỉnh; Chủ tịch </w:t>
      </w:r>
      <w:r>
        <w:rPr>
          <w:sz w:val="28"/>
          <w:szCs w:val="28"/>
        </w:rPr>
        <w:t>UBND</w:t>
      </w:r>
      <w:r w:rsidRPr="0091689C">
        <w:rPr>
          <w:sz w:val="28"/>
          <w:szCs w:val="28"/>
        </w:rPr>
        <w:t xml:space="preserve"> các xã, phường; Thủ trưởng các cơ quan, đơn vị liên quan chịu trách nhiệm thi hành Quyết định này./.</w:t>
      </w:r>
    </w:p>
    <w:p w14:paraId="11888DA7" w14:textId="77777777" w:rsidR="0091689C" w:rsidRPr="00B76232" w:rsidRDefault="0091689C" w:rsidP="00B76232">
      <w:pPr>
        <w:pStyle w:val="NormalWeb"/>
        <w:spacing w:before="40" w:beforeAutospacing="0" w:after="0" w:afterAutospacing="0"/>
        <w:jc w:val="center"/>
        <w:rPr>
          <w:b/>
          <w:bCs/>
          <w:sz w:val="28"/>
          <w:szCs w:val="28"/>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42"/>
      </w:tblGrid>
      <w:tr w:rsidR="008A7CE3" w:rsidRPr="0049637F" w14:paraId="474F89A5" w14:textId="77777777" w:rsidTr="00CA593A">
        <w:trPr>
          <w:jc w:val="center"/>
        </w:trPr>
        <w:tc>
          <w:tcPr>
            <w:tcW w:w="4814" w:type="dxa"/>
          </w:tcPr>
          <w:p w14:paraId="7833A6C6" w14:textId="0E3CF203" w:rsidR="00931BD0" w:rsidRPr="00E329B5" w:rsidRDefault="001F504C" w:rsidP="001F504C">
            <w:pPr>
              <w:ind w:left="108" w:hanging="108"/>
            </w:pPr>
            <w:r>
              <w:t xml:space="preserve"> </w:t>
            </w:r>
          </w:p>
        </w:tc>
        <w:tc>
          <w:tcPr>
            <w:tcW w:w="4542" w:type="dxa"/>
          </w:tcPr>
          <w:p w14:paraId="7684E2E8" w14:textId="36722360" w:rsidR="00A56605" w:rsidRDefault="00A56605" w:rsidP="00A56605">
            <w:pPr>
              <w:pStyle w:val="NormalWeb"/>
              <w:spacing w:before="2" w:beforeAutospacing="0" w:after="0" w:afterAutospacing="0"/>
              <w:ind w:right="1"/>
              <w:jc w:val="center"/>
              <w:rPr>
                <w:b/>
                <w:bCs/>
                <w:sz w:val="26"/>
                <w:szCs w:val="26"/>
                <w:shd w:val="clear" w:color="auto" w:fill="FFFFFF"/>
              </w:rPr>
            </w:pPr>
            <w:r>
              <w:rPr>
                <w:b/>
                <w:bCs/>
                <w:sz w:val="26"/>
                <w:szCs w:val="26"/>
                <w:shd w:val="clear" w:color="auto" w:fill="FFFFFF"/>
              </w:rPr>
              <w:t>TM. ỦY BAN NHÂN DÂN</w:t>
            </w:r>
          </w:p>
          <w:p w14:paraId="27AC44C3" w14:textId="37FCC100" w:rsidR="00931BD0" w:rsidRPr="001F504C" w:rsidRDefault="00E329B5" w:rsidP="00A56605">
            <w:pPr>
              <w:pStyle w:val="NormalWeb"/>
              <w:spacing w:before="2" w:beforeAutospacing="0" w:after="0" w:afterAutospacing="0"/>
              <w:ind w:right="1"/>
              <w:jc w:val="center"/>
              <w:rPr>
                <w:b/>
                <w:bCs/>
                <w:sz w:val="26"/>
                <w:szCs w:val="26"/>
                <w:shd w:val="clear" w:color="auto" w:fill="FFFFFF"/>
              </w:rPr>
            </w:pPr>
            <w:r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A56605">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A56605">
            <w:pPr>
              <w:pStyle w:val="NormalWeb"/>
              <w:spacing w:before="0" w:beforeAutospacing="0" w:after="0" w:afterAutospacing="0"/>
              <w:jc w:val="center"/>
              <w:rPr>
                <w:sz w:val="28"/>
                <w:szCs w:val="28"/>
              </w:rPr>
            </w:pPr>
          </w:p>
          <w:p w14:paraId="797DC1A4" w14:textId="77777777" w:rsidR="00931BD0" w:rsidRPr="0049637F" w:rsidRDefault="00931BD0" w:rsidP="00A56605">
            <w:pPr>
              <w:pStyle w:val="NormalWeb"/>
              <w:spacing w:before="0" w:beforeAutospacing="0" w:after="0" w:afterAutospacing="0"/>
              <w:jc w:val="center"/>
              <w:rPr>
                <w:sz w:val="28"/>
                <w:szCs w:val="28"/>
              </w:rPr>
            </w:pPr>
          </w:p>
          <w:p w14:paraId="687ABA72" w14:textId="7F7E96F5" w:rsidR="00931BD0" w:rsidRPr="0049637F" w:rsidRDefault="00A56605" w:rsidP="00A56605">
            <w:pPr>
              <w:pStyle w:val="NormalWeb"/>
              <w:spacing w:before="0" w:beforeAutospacing="0" w:after="0" w:afterAutospacing="0"/>
              <w:jc w:val="center"/>
              <w:rPr>
                <w:b/>
                <w:sz w:val="28"/>
                <w:szCs w:val="28"/>
              </w:rPr>
            </w:pPr>
            <w:r>
              <w:rPr>
                <w:b/>
                <w:sz w:val="28"/>
                <w:szCs w:val="28"/>
              </w:rPr>
              <w:t>Nguyễn Minh Tiến</w:t>
            </w:r>
          </w:p>
        </w:tc>
      </w:tr>
    </w:tbl>
    <w:p w14:paraId="3287DF4E" w14:textId="77777777" w:rsidR="00905C82" w:rsidRDefault="00905C82" w:rsidP="001F504C">
      <w:pPr>
        <w:pStyle w:val="NormalWeb"/>
        <w:spacing w:before="0" w:beforeAutospacing="0" w:after="0" w:afterAutospacing="0"/>
        <w:jc w:val="right"/>
      </w:pPr>
    </w:p>
    <w:p w14:paraId="75CD7D61" w14:textId="77777777" w:rsidR="008132DA" w:rsidRPr="008132DA" w:rsidRDefault="008132DA" w:rsidP="008132DA"/>
    <w:p w14:paraId="7D2C57CD" w14:textId="77777777" w:rsidR="008132DA" w:rsidRPr="008132DA" w:rsidRDefault="008132DA" w:rsidP="008132DA"/>
    <w:p w14:paraId="61D1A349" w14:textId="77777777" w:rsidR="008132DA" w:rsidRDefault="008132DA" w:rsidP="008132DA">
      <w:pPr>
        <w:rPr>
          <w:rFonts w:eastAsia="Times New Roman" w:cs="Times New Roman"/>
          <w:sz w:val="24"/>
          <w:szCs w:val="24"/>
        </w:rPr>
      </w:pPr>
    </w:p>
    <w:p w14:paraId="2A631B54" w14:textId="77777777" w:rsidR="008132DA" w:rsidRDefault="008132DA" w:rsidP="008132DA">
      <w:pPr>
        <w:rPr>
          <w:rFonts w:eastAsia="Times New Roman" w:cs="Times New Roman"/>
          <w:sz w:val="24"/>
          <w:szCs w:val="24"/>
        </w:rPr>
      </w:pPr>
    </w:p>
    <w:p w14:paraId="00869578" w14:textId="134C7C6C" w:rsidR="00B5665B" w:rsidRDefault="008132DA" w:rsidP="008132DA">
      <w:pPr>
        <w:tabs>
          <w:tab w:val="left" w:pos="3212"/>
        </w:tabs>
        <w:rPr>
          <w:rFonts w:eastAsia="Times New Roman" w:cs="Times New Roman"/>
          <w:sz w:val="24"/>
          <w:szCs w:val="24"/>
        </w:rPr>
      </w:pPr>
      <w:r>
        <w:rPr>
          <w:rFonts w:eastAsia="Times New Roman" w:cs="Times New Roman"/>
          <w:sz w:val="24"/>
          <w:szCs w:val="24"/>
        </w:rPr>
        <w:tab/>
      </w:r>
    </w:p>
    <w:p w14:paraId="5480A731" w14:textId="77777777" w:rsidR="002C0490" w:rsidRDefault="002C0490" w:rsidP="008132DA">
      <w:pPr>
        <w:tabs>
          <w:tab w:val="left" w:pos="3212"/>
        </w:tabs>
        <w:rPr>
          <w:rFonts w:eastAsia="Times New Roman" w:cs="Times New Roman"/>
          <w:sz w:val="24"/>
          <w:szCs w:val="24"/>
        </w:rPr>
      </w:pPr>
    </w:p>
    <w:p w14:paraId="5E1AD0BB" w14:textId="77777777" w:rsidR="002C0490" w:rsidRDefault="002C0490" w:rsidP="008132DA">
      <w:pPr>
        <w:tabs>
          <w:tab w:val="left" w:pos="3212"/>
        </w:tabs>
        <w:rPr>
          <w:rFonts w:eastAsia="Times New Roman" w:cs="Times New Roman"/>
          <w:sz w:val="24"/>
          <w:szCs w:val="24"/>
        </w:rPr>
      </w:pPr>
    </w:p>
    <w:p w14:paraId="6BF0EB9D" w14:textId="77777777" w:rsidR="002C0490" w:rsidRDefault="002C0490" w:rsidP="008132DA">
      <w:pPr>
        <w:tabs>
          <w:tab w:val="left" w:pos="3212"/>
        </w:tabs>
        <w:rPr>
          <w:rFonts w:eastAsia="Times New Roman" w:cs="Times New Roman"/>
          <w:sz w:val="24"/>
          <w:szCs w:val="24"/>
        </w:rPr>
      </w:pPr>
    </w:p>
    <w:p w14:paraId="51D3B488" w14:textId="77777777" w:rsidR="002C0490" w:rsidRDefault="002C0490" w:rsidP="008132DA">
      <w:pPr>
        <w:tabs>
          <w:tab w:val="left" w:pos="3212"/>
        </w:tabs>
        <w:rPr>
          <w:rFonts w:eastAsia="Times New Roman" w:cs="Times New Roman"/>
          <w:sz w:val="24"/>
          <w:szCs w:val="24"/>
        </w:rPr>
      </w:pPr>
    </w:p>
    <w:p w14:paraId="3F400071" w14:textId="77777777" w:rsidR="002C0490" w:rsidRDefault="002C0490" w:rsidP="008132DA">
      <w:pPr>
        <w:tabs>
          <w:tab w:val="left" w:pos="3212"/>
        </w:tabs>
        <w:rPr>
          <w:rFonts w:eastAsia="Times New Roman" w:cs="Times New Roman"/>
          <w:sz w:val="24"/>
          <w:szCs w:val="24"/>
        </w:rPr>
      </w:pPr>
    </w:p>
    <w:p w14:paraId="4AD97A06" w14:textId="77777777" w:rsidR="002C0490" w:rsidRDefault="002C0490" w:rsidP="008132DA">
      <w:pPr>
        <w:tabs>
          <w:tab w:val="left" w:pos="3212"/>
        </w:tabs>
        <w:rPr>
          <w:rFonts w:eastAsia="Times New Roman" w:cs="Times New Roman"/>
          <w:sz w:val="24"/>
          <w:szCs w:val="24"/>
        </w:rPr>
      </w:pPr>
    </w:p>
    <w:p w14:paraId="5505A87A" w14:textId="77777777" w:rsidR="002C0490" w:rsidRDefault="002C0490" w:rsidP="008132DA">
      <w:pPr>
        <w:tabs>
          <w:tab w:val="left" w:pos="3212"/>
        </w:tabs>
        <w:rPr>
          <w:rFonts w:eastAsia="Times New Roman" w:cs="Times New Roman"/>
          <w:sz w:val="24"/>
          <w:szCs w:val="24"/>
        </w:rPr>
      </w:pPr>
    </w:p>
    <w:p w14:paraId="5C098B81" w14:textId="77777777" w:rsidR="002C0490" w:rsidRDefault="002C0490" w:rsidP="008132DA">
      <w:pPr>
        <w:tabs>
          <w:tab w:val="left" w:pos="3212"/>
        </w:tabs>
        <w:rPr>
          <w:rFonts w:eastAsia="Times New Roman" w:cs="Times New Roman"/>
          <w:sz w:val="24"/>
          <w:szCs w:val="24"/>
        </w:rPr>
      </w:pPr>
    </w:p>
    <w:p w14:paraId="4195BAE1" w14:textId="77777777" w:rsidR="002C0490" w:rsidRDefault="002C0490" w:rsidP="008132DA">
      <w:pPr>
        <w:tabs>
          <w:tab w:val="left" w:pos="3212"/>
        </w:tabs>
        <w:rPr>
          <w:rFonts w:eastAsia="Times New Roman" w:cs="Times New Roman"/>
          <w:sz w:val="24"/>
          <w:szCs w:val="24"/>
        </w:rPr>
      </w:pPr>
    </w:p>
    <w:p w14:paraId="358B5E62" w14:textId="77777777" w:rsidR="002C0490" w:rsidRDefault="002C0490" w:rsidP="008132DA">
      <w:pPr>
        <w:tabs>
          <w:tab w:val="left" w:pos="3212"/>
        </w:tabs>
        <w:rPr>
          <w:rFonts w:eastAsia="Times New Roman" w:cs="Times New Roman"/>
          <w:sz w:val="24"/>
          <w:szCs w:val="24"/>
        </w:rPr>
      </w:pPr>
    </w:p>
    <w:p w14:paraId="1B52D335" w14:textId="77777777" w:rsidR="002C0490" w:rsidRDefault="002C0490" w:rsidP="008132DA">
      <w:pPr>
        <w:tabs>
          <w:tab w:val="left" w:pos="3212"/>
        </w:tabs>
        <w:rPr>
          <w:rFonts w:eastAsia="Times New Roman" w:cs="Times New Roman"/>
          <w:sz w:val="24"/>
          <w:szCs w:val="24"/>
        </w:rPr>
      </w:pPr>
    </w:p>
    <w:p w14:paraId="0C05319F" w14:textId="77777777" w:rsidR="002C0490" w:rsidRDefault="002C0490" w:rsidP="008132DA">
      <w:pPr>
        <w:tabs>
          <w:tab w:val="left" w:pos="3212"/>
        </w:tabs>
        <w:rPr>
          <w:rFonts w:eastAsia="Times New Roman" w:cs="Times New Roman"/>
          <w:sz w:val="24"/>
          <w:szCs w:val="24"/>
        </w:rPr>
      </w:pPr>
    </w:p>
    <w:p w14:paraId="392C683F" w14:textId="77777777" w:rsidR="002C0490" w:rsidRDefault="002C0490" w:rsidP="008132DA">
      <w:pPr>
        <w:tabs>
          <w:tab w:val="left" w:pos="3212"/>
        </w:tabs>
        <w:rPr>
          <w:rFonts w:eastAsia="Times New Roman" w:cs="Times New Roman"/>
          <w:sz w:val="24"/>
          <w:szCs w:val="24"/>
        </w:rPr>
      </w:pPr>
    </w:p>
    <w:p w14:paraId="0251245F" w14:textId="77777777" w:rsidR="002C0490" w:rsidRDefault="002C0490" w:rsidP="008132DA">
      <w:pPr>
        <w:tabs>
          <w:tab w:val="left" w:pos="3212"/>
        </w:tabs>
        <w:rPr>
          <w:rFonts w:eastAsia="Times New Roman" w:cs="Times New Roman"/>
          <w:sz w:val="24"/>
          <w:szCs w:val="24"/>
        </w:rPr>
      </w:pPr>
    </w:p>
    <w:p w14:paraId="099948C2" w14:textId="77777777" w:rsidR="002C0490" w:rsidRDefault="002C0490" w:rsidP="008132DA">
      <w:pPr>
        <w:tabs>
          <w:tab w:val="left" w:pos="3212"/>
        </w:tabs>
        <w:rPr>
          <w:rFonts w:eastAsia="Times New Roman" w:cs="Times New Roman"/>
          <w:sz w:val="24"/>
          <w:szCs w:val="24"/>
        </w:rPr>
      </w:pPr>
    </w:p>
    <w:p w14:paraId="1A901F1F" w14:textId="77777777" w:rsidR="002C0490" w:rsidRDefault="002C0490" w:rsidP="008132DA">
      <w:pPr>
        <w:tabs>
          <w:tab w:val="left" w:pos="3212"/>
        </w:tabs>
        <w:rPr>
          <w:rFonts w:eastAsia="Times New Roman" w:cs="Times New Roman"/>
          <w:sz w:val="24"/>
          <w:szCs w:val="24"/>
        </w:rPr>
      </w:pPr>
    </w:p>
    <w:tbl>
      <w:tblPr>
        <w:tblStyle w:val="TableGrid"/>
        <w:tblW w:w="96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5917"/>
      </w:tblGrid>
      <w:tr w:rsidR="002C0490" w:rsidRPr="0049637F" w14:paraId="3B283F2A" w14:textId="77777777" w:rsidTr="00027D47">
        <w:trPr>
          <w:trHeight w:val="632"/>
          <w:jc w:val="center"/>
        </w:trPr>
        <w:tc>
          <w:tcPr>
            <w:tcW w:w="3752" w:type="dxa"/>
          </w:tcPr>
          <w:p w14:paraId="529B75F2" w14:textId="77777777" w:rsidR="002C0490" w:rsidRPr="001C44E3" w:rsidRDefault="002C0490" w:rsidP="0067452F">
            <w:pPr>
              <w:pStyle w:val="NormalWeb"/>
              <w:spacing w:before="0" w:beforeAutospacing="0" w:after="0" w:afterAutospacing="0"/>
              <w:jc w:val="center"/>
              <w:rPr>
                <w:b/>
                <w:bCs/>
                <w:sz w:val="26"/>
                <w:szCs w:val="26"/>
              </w:rPr>
            </w:pPr>
            <w:r w:rsidRPr="001C44E3">
              <w:rPr>
                <w:b/>
                <w:bCs/>
                <w:sz w:val="26"/>
                <w:szCs w:val="26"/>
              </w:rPr>
              <w:t>ỦY BAN NHÂN DÂN</w:t>
            </w:r>
          </w:p>
          <w:p w14:paraId="3108A892" w14:textId="77777777" w:rsidR="002C0490" w:rsidRPr="001C44E3" w:rsidRDefault="002C0490" w:rsidP="0067452F">
            <w:pPr>
              <w:pStyle w:val="NormalWeb"/>
              <w:spacing w:before="0" w:beforeAutospacing="0" w:after="0" w:afterAutospacing="0"/>
              <w:jc w:val="center"/>
              <w:rPr>
                <w:b/>
                <w:bCs/>
                <w:sz w:val="26"/>
                <w:szCs w:val="26"/>
              </w:rPr>
            </w:pPr>
            <w:r w:rsidRPr="001C44E3">
              <w:rPr>
                <w:b/>
                <w:bCs/>
                <w:sz w:val="26"/>
                <w:szCs w:val="26"/>
              </w:rPr>
              <w:t>TỈNH SƠN LA</w:t>
            </w:r>
          </w:p>
          <w:p w14:paraId="3437B2D8" w14:textId="77777777" w:rsidR="002C0490" w:rsidRPr="001C44E3" w:rsidRDefault="002C0490" w:rsidP="0067452F">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3360" behindDoc="0" locked="0" layoutInCell="1" allowOverlap="1" wp14:anchorId="120C0B52" wp14:editId="731B1331">
                      <wp:simplePos x="0" y="0"/>
                      <wp:positionH relativeFrom="column">
                        <wp:posOffset>821632</wp:posOffset>
                      </wp:positionH>
                      <wp:positionV relativeFrom="paragraph">
                        <wp:posOffset>12065</wp:posOffset>
                      </wp:positionV>
                      <wp:extent cx="504825" cy="0"/>
                      <wp:effectExtent l="0" t="0" r="0" b="0"/>
                      <wp:wrapNone/>
                      <wp:docPr id="759714455" name="Straight Connector 759714455"/>
                      <wp:cNvGraphicFramePr/>
                      <a:graphic xmlns:a="http://schemas.openxmlformats.org/drawingml/2006/main">
                        <a:graphicData uri="http://schemas.microsoft.com/office/word/2010/wordprocessingShape">
                          <wps:wsp>
                            <wps:cNvCnPr/>
                            <wps:spPr>
                              <a:xfrm>
                                <a:off x="0" y="0"/>
                                <a:ext cx="504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5AE0A7" id="Straight Connector 75971445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" strokecolor="windowText" strokeweight=".5pt">
                      <v:stroke joinstyle="miter"/>
                    </v:line>
                  </w:pict>
                </mc:Fallback>
              </mc:AlternateContent>
            </w:r>
          </w:p>
          <w:p w14:paraId="57D4DF16" w14:textId="090F6416" w:rsidR="002C0490" w:rsidRPr="00B628AD" w:rsidRDefault="002C0490" w:rsidP="0067452F">
            <w:pPr>
              <w:pStyle w:val="NormalWeb"/>
              <w:spacing w:before="0" w:beforeAutospacing="0" w:after="0" w:afterAutospacing="0"/>
              <w:jc w:val="center"/>
              <w:rPr>
                <w:sz w:val="28"/>
                <w:szCs w:val="28"/>
              </w:rPr>
            </w:pPr>
            <w:r>
              <w:rPr>
                <w:sz w:val="28"/>
                <w:szCs w:val="28"/>
              </w:rPr>
              <w:t xml:space="preserve"> </w:t>
            </w:r>
          </w:p>
        </w:tc>
        <w:tc>
          <w:tcPr>
            <w:tcW w:w="5917" w:type="dxa"/>
          </w:tcPr>
          <w:p w14:paraId="1C7F27EF" w14:textId="77777777" w:rsidR="002C0490" w:rsidRPr="0049637F" w:rsidRDefault="002C0490" w:rsidP="0067452F">
            <w:pPr>
              <w:pStyle w:val="NormalWeb"/>
              <w:spacing w:before="0" w:beforeAutospacing="0" w:after="0" w:afterAutospacing="0"/>
              <w:jc w:val="center"/>
              <w:rPr>
                <w:b/>
                <w:bCs/>
                <w:sz w:val="26"/>
                <w:szCs w:val="26"/>
              </w:rPr>
            </w:pPr>
            <w:r w:rsidRPr="0049637F">
              <w:rPr>
                <w:b/>
                <w:bCs/>
                <w:sz w:val="26"/>
                <w:szCs w:val="26"/>
              </w:rPr>
              <w:t>CỘNG HÒA XÃ HỘI CHỦ NGHĨA VIỆT NAM</w:t>
            </w:r>
          </w:p>
          <w:p w14:paraId="552BC69A" w14:textId="77777777" w:rsidR="002C0490" w:rsidRPr="0049637F" w:rsidRDefault="002C0490" w:rsidP="0067452F">
            <w:pPr>
              <w:pStyle w:val="NormalWeb"/>
              <w:spacing w:before="0" w:beforeAutospacing="0" w:after="0" w:afterAutospacing="0"/>
              <w:jc w:val="center"/>
              <w:rPr>
                <w:b/>
                <w:bCs/>
                <w:sz w:val="28"/>
                <w:szCs w:val="26"/>
              </w:rPr>
            </w:pPr>
            <w:r w:rsidRPr="0049637F">
              <w:rPr>
                <w:b/>
                <w:bCs/>
                <w:sz w:val="28"/>
                <w:szCs w:val="26"/>
              </w:rPr>
              <w:t>Độc lập - Tự do - Hạnh phúc</w:t>
            </w:r>
          </w:p>
          <w:p w14:paraId="0B6EE66D" w14:textId="77777777" w:rsidR="002C0490" w:rsidRPr="0049637F" w:rsidRDefault="002C0490" w:rsidP="0067452F">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4384" behindDoc="0" locked="0" layoutInCell="1" allowOverlap="1" wp14:anchorId="70BC26CC" wp14:editId="7D2964CE">
                      <wp:simplePos x="0" y="0"/>
                      <wp:positionH relativeFrom="column">
                        <wp:posOffset>733149</wp:posOffset>
                      </wp:positionH>
                      <wp:positionV relativeFrom="paragraph">
                        <wp:posOffset>17780</wp:posOffset>
                      </wp:positionV>
                      <wp:extent cx="1990725" cy="0"/>
                      <wp:effectExtent l="0" t="0" r="28575" b="19050"/>
                      <wp:wrapNone/>
                      <wp:docPr id="605696266" name="Straight Connector 605696266"/>
                      <wp:cNvGraphicFramePr/>
                      <a:graphic xmlns:a="http://schemas.openxmlformats.org/drawingml/2006/main">
                        <a:graphicData uri="http://schemas.microsoft.com/office/word/2010/wordprocessingShape">
                          <wps:wsp>
                            <wps:cNvCnPr/>
                            <wps:spPr>
                              <a:xfrm>
                                <a:off x="0" y="0"/>
                                <a:ext cx="19907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09DB07" id="Straight Connector 60569626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" strokecolor="windowText" strokeweight=".5pt">
                      <v:stroke joinstyle="miter"/>
                    </v:line>
                  </w:pict>
                </mc:Fallback>
              </mc:AlternateContent>
            </w:r>
          </w:p>
          <w:p w14:paraId="388AAD54" w14:textId="219D3A2C" w:rsidR="002C0490" w:rsidRPr="0049637F" w:rsidRDefault="002C0490" w:rsidP="0067452F">
            <w:pPr>
              <w:pStyle w:val="NormalWeb"/>
              <w:spacing w:before="0" w:beforeAutospacing="0" w:after="20" w:afterAutospacing="0"/>
              <w:jc w:val="center"/>
              <w:rPr>
                <w:b/>
                <w:bCs/>
                <w:sz w:val="26"/>
                <w:szCs w:val="26"/>
              </w:rPr>
            </w:pPr>
          </w:p>
        </w:tc>
      </w:tr>
    </w:tbl>
    <w:p w14:paraId="2E6AF278" w14:textId="444E7829" w:rsidR="00777096" w:rsidRPr="00B74550" w:rsidRDefault="00777096" w:rsidP="00B74550">
      <w:pPr>
        <w:tabs>
          <w:tab w:val="left" w:pos="3212"/>
        </w:tabs>
        <w:spacing w:before="40" w:after="0" w:line="240" w:lineRule="auto"/>
        <w:jc w:val="center"/>
        <w:rPr>
          <w:b/>
          <w:bCs/>
        </w:rPr>
      </w:pPr>
      <w:r w:rsidRPr="00B74550">
        <w:rPr>
          <w:b/>
          <w:bCs/>
        </w:rPr>
        <w:t>KẾ HOẠCH</w:t>
      </w:r>
    </w:p>
    <w:p w14:paraId="5817E3D2" w14:textId="77777777" w:rsidR="00B74550" w:rsidRDefault="00777096" w:rsidP="00B74550">
      <w:pPr>
        <w:tabs>
          <w:tab w:val="left" w:pos="3212"/>
        </w:tabs>
        <w:spacing w:before="40" w:after="0" w:line="240" w:lineRule="auto"/>
        <w:jc w:val="center"/>
        <w:rPr>
          <w:b/>
          <w:bCs/>
        </w:rPr>
      </w:pPr>
      <w:r w:rsidRPr="00B74550">
        <w:rPr>
          <w:b/>
          <w:bCs/>
        </w:rPr>
        <w:t xml:space="preserve">Thực hiện Chương trình mục tiêu quốc gia </w:t>
      </w:r>
    </w:p>
    <w:p w14:paraId="0E4B51DB" w14:textId="10D50B1C" w:rsidR="00B74550" w:rsidRDefault="00777096" w:rsidP="00B74550">
      <w:pPr>
        <w:tabs>
          <w:tab w:val="left" w:pos="3212"/>
        </w:tabs>
        <w:spacing w:before="40" w:after="0" w:line="240" w:lineRule="auto"/>
        <w:jc w:val="center"/>
        <w:rPr>
          <w:b/>
          <w:bCs/>
        </w:rPr>
      </w:pPr>
      <w:r w:rsidRPr="00B74550">
        <w:rPr>
          <w:b/>
          <w:bCs/>
        </w:rPr>
        <w:t xml:space="preserve">phòng, chống ma túy đến năm 2030 </w:t>
      </w:r>
    </w:p>
    <w:p w14:paraId="7AF31520" w14:textId="6CEB622E" w:rsidR="00777096" w:rsidRPr="00B74550" w:rsidRDefault="00777096" w:rsidP="00B74550">
      <w:pPr>
        <w:tabs>
          <w:tab w:val="left" w:pos="3212"/>
        </w:tabs>
        <w:spacing w:before="40" w:after="0" w:line="240" w:lineRule="auto"/>
        <w:jc w:val="center"/>
        <w:rPr>
          <w:i/>
          <w:iCs/>
          <w:sz w:val="26"/>
          <w:szCs w:val="26"/>
        </w:rPr>
      </w:pPr>
      <w:r w:rsidRPr="00B74550">
        <w:rPr>
          <w:i/>
          <w:iCs/>
          <w:sz w:val="26"/>
          <w:szCs w:val="26"/>
        </w:rPr>
        <w:t xml:space="preserve">(Kèm theo Quyết định số </w:t>
      </w:r>
      <w:r w:rsidR="00B74550" w:rsidRPr="00B74550">
        <w:rPr>
          <w:i/>
          <w:iCs/>
          <w:sz w:val="26"/>
          <w:szCs w:val="26"/>
        </w:rPr>
        <w:t>2912</w:t>
      </w:r>
      <w:r w:rsidRPr="00B74550">
        <w:rPr>
          <w:i/>
          <w:iCs/>
          <w:sz w:val="26"/>
          <w:szCs w:val="26"/>
        </w:rPr>
        <w:t>/QĐ-UBND ngày</w:t>
      </w:r>
      <w:r w:rsidR="00B74550" w:rsidRPr="00B74550">
        <w:rPr>
          <w:i/>
          <w:iCs/>
          <w:sz w:val="26"/>
          <w:szCs w:val="26"/>
        </w:rPr>
        <w:t xml:space="preserve"> 17/11/2025</w:t>
      </w:r>
      <w:r w:rsidRPr="00B74550">
        <w:rPr>
          <w:i/>
          <w:iCs/>
          <w:sz w:val="26"/>
          <w:szCs w:val="26"/>
        </w:rPr>
        <w:t xml:space="preserve"> của Chủ tịch </w:t>
      </w:r>
      <w:r w:rsidR="00B74550" w:rsidRPr="00B74550">
        <w:rPr>
          <w:i/>
          <w:iCs/>
          <w:sz w:val="26"/>
          <w:szCs w:val="26"/>
        </w:rPr>
        <w:t>UBND</w:t>
      </w:r>
      <w:r w:rsidRPr="00B74550">
        <w:rPr>
          <w:i/>
          <w:iCs/>
          <w:sz w:val="26"/>
          <w:szCs w:val="26"/>
        </w:rPr>
        <w:t xml:space="preserve"> tỉnh)</w:t>
      </w:r>
    </w:p>
    <w:p w14:paraId="43D5575B" w14:textId="4FE46352" w:rsidR="00B74550" w:rsidRDefault="00B74550" w:rsidP="008132DA">
      <w:pPr>
        <w:tabs>
          <w:tab w:val="left" w:pos="3212"/>
        </w:tabs>
      </w:pPr>
      <w:r>
        <w:rPr>
          <w:noProof/>
        </w:rPr>
        <mc:AlternateContent>
          <mc:Choice Requires="wps">
            <w:drawing>
              <wp:anchor distT="0" distB="0" distL="114300" distR="114300" simplePos="0" relativeHeight="251667456" behindDoc="0" locked="0" layoutInCell="1" allowOverlap="1" wp14:anchorId="07C333E2" wp14:editId="1EA246C8">
                <wp:simplePos x="0" y="0"/>
                <wp:positionH relativeFrom="column">
                  <wp:posOffset>2155115</wp:posOffset>
                </wp:positionH>
                <wp:positionV relativeFrom="paragraph">
                  <wp:posOffset>29562</wp:posOffset>
                </wp:positionV>
                <wp:extent cx="1969128" cy="9054"/>
                <wp:effectExtent l="0" t="0" r="31750" b="29210"/>
                <wp:wrapNone/>
                <wp:docPr id="132232603" name="Straight Connector 5"/>
                <wp:cNvGraphicFramePr/>
                <a:graphic xmlns:a="http://schemas.openxmlformats.org/drawingml/2006/main">
                  <a:graphicData uri="http://schemas.microsoft.com/office/word/2010/wordprocessingShape">
                    <wps:wsp>
                      <wps:cNvCnPr/>
                      <wps:spPr>
                        <a:xfrm>
                          <a:off x="0" y="0"/>
                          <a:ext cx="1969128" cy="90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E0D3A"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pt,2.35pt" to="324.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" strokecolor="black [3200]" strokeweight=".5pt">
                <v:stroke joinstyle="miter"/>
              </v:line>
            </w:pict>
          </mc:Fallback>
        </mc:AlternateContent>
      </w:r>
    </w:p>
    <w:p w14:paraId="3F3BB186" w14:textId="0616AB51" w:rsidR="00777096" w:rsidRPr="00027D47" w:rsidRDefault="00777096" w:rsidP="00027D47">
      <w:pPr>
        <w:tabs>
          <w:tab w:val="left" w:pos="3212"/>
        </w:tabs>
        <w:spacing w:before="120" w:after="0" w:line="240" w:lineRule="auto"/>
        <w:ind w:firstLine="720"/>
        <w:rPr>
          <w:b/>
          <w:bCs/>
        </w:rPr>
      </w:pPr>
      <w:r w:rsidRPr="00027D47">
        <w:rPr>
          <w:b/>
          <w:bCs/>
        </w:rPr>
        <w:t xml:space="preserve">I. MỤC ĐÍCH, YÊU CẦU </w:t>
      </w:r>
    </w:p>
    <w:p w14:paraId="6419864B" w14:textId="77777777" w:rsidR="00B74550" w:rsidRPr="00027D47" w:rsidRDefault="00777096" w:rsidP="00027D47">
      <w:pPr>
        <w:tabs>
          <w:tab w:val="left" w:pos="3212"/>
        </w:tabs>
        <w:spacing w:before="120" w:after="0" w:line="240" w:lineRule="auto"/>
        <w:ind w:firstLine="720"/>
        <w:rPr>
          <w:b/>
          <w:bCs/>
        </w:rPr>
      </w:pPr>
      <w:r w:rsidRPr="00027D47">
        <w:rPr>
          <w:b/>
          <w:bCs/>
        </w:rPr>
        <w:t xml:space="preserve">1. Mục đích </w:t>
      </w:r>
    </w:p>
    <w:p w14:paraId="54059F4C" w14:textId="6D7FB890"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Triển khai thực hiện nghiêm túc, hiệu quả các nhiệm vụ phòng, chống ma túy theo Nghị quyết số 163/2024/QH15 ngày 27</w:t>
      </w:r>
      <w:r w:rsidR="00027D47">
        <w:rPr>
          <w:rFonts w:cs="Times New Roman"/>
        </w:rPr>
        <w:t xml:space="preserve"> tháng </w:t>
      </w:r>
      <w:r w:rsidRPr="00B74550">
        <w:rPr>
          <w:rFonts w:cs="Times New Roman"/>
        </w:rPr>
        <w:t>11</w:t>
      </w:r>
      <w:r w:rsidR="00027D47">
        <w:rPr>
          <w:rFonts w:cs="Times New Roman"/>
        </w:rPr>
        <w:t xml:space="preserve"> năm </w:t>
      </w:r>
      <w:r w:rsidRPr="00B74550">
        <w:rPr>
          <w:rFonts w:cs="Times New Roman"/>
        </w:rPr>
        <w:t>2024 của Quốc hội phê duyệt chủ trương đầu tư Chương trình mục tiêu quốc gia phòng, chống ma túy đến năm 2030; Quyết định số 7619/QĐ-BCA ngày 08</w:t>
      </w:r>
      <w:r w:rsidR="00027D47">
        <w:rPr>
          <w:rFonts w:cs="Times New Roman"/>
        </w:rPr>
        <w:t xml:space="preserve"> tháng </w:t>
      </w:r>
      <w:r w:rsidRPr="00B74550">
        <w:rPr>
          <w:rFonts w:cs="Times New Roman"/>
        </w:rPr>
        <w:t>9</w:t>
      </w:r>
      <w:r w:rsidR="00027D47">
        <w:rPr>
          <w:rFonts w:cs="Times New Roman"/>
        </w:rPr>
        <w:t xml:space="preserve"> năm </w:t>
      </w:r>
      <w:r w:rsidRPr="00B74550">
        <w:rPr>
          <w:rFonts w:cs="Times New Roman"/>
        </w:rPr>
        <w:t xml:space="preserve">2025 của Bộ trưởng Bộ Công an phê duyệt Chương trình mục tiêu quốc gia phòng, chống ma túy đến năm 2030. </w:t>
      </w:r>
    </w:p>
    <w:p w14:paraId="4EBDEB4E"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Phát huy sức mạnh tổng hợp của hệ thống chính trị và các tầng lớp Nhân dân trong phòng, chống ma túy; tăng cường công tác phối hợp thường xuyên, chặt chẽ và đồng bộ giữa các cơ quan, đơn vị, địa phương trong tổ chức thực hiện. </w:t>
      </w:r>
    </w:p>
    <w:p w14:paraId="79B98B1D"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Đẩy mạnh các hoạt động truyền thông nhằm nâng cao nhận thức về phòng, chống ma túy từ cơ sở, cho từng địa bàn, từng gia đình, từng người dân, nhất là với người nguy cơ cao, thang niên, thiếu niên, học sinh, sinh viên nhằm giảm mạnh số người sử dụng trái phép chất ma túy, người nghiện ma túy; giữ vững, nhân rộng và tiến tới các xã, phường trên địa bàn không ma túy. </w:t>
      </w:r>
    </w:p>
    <w:p w14:paraId="47E17340"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Quan tâm đầu tư trang thiết bị, phương tiện hiện đại; đào tạo, bồi dưỡng nâng cao năng lực nghiệp vụ cho các lực lượng chuyên trách phòng, chống tội phạm về ma túy nhằm đấu tranh, ngăn chặn hiệu quả tội phạm về ma túy, nhất là tội phạm về ma túy có tổ chức, hoạt động liên xã, liên tỉnh, xuyên quốc gia, sử dụng công nghệ cao, lợi dụng không gian mạng và trên các tuyến, địa bàn trọng điểm. </w:t>
      </w:r>
    </w:p>
    <w:p w14:paraId="7651F73D"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2. Yêu cầu</w:t>
      </w:r>
    </w:p>
    <w:p w14:paraId="56F73ADE"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Bảo đảm việc triển khai thực hiện Chương trình được tiến hành đồng bộ, toàn diện, kịp thời, hiệu quả; từng bước đẩy lùi ma túy ra khỏi đời sống xã hội, góp phần bảo đảm an ninh, trật tự phục vụ phát triển kinh tế, xã hội của tỉnh, đem lại cuộc sống bình yên, ấm no, hạnh phúc cho Nhân dân. </w:t>
      </w:r>
    </w:p>
    <w:p w14:paraId="661160F7"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Xác định rõ nhiệm vụ trọng tâm, giải pháp chủ yếu để các sở, ngành, UBND các xã, phường, các cơ quan, đơn vị liên quan cụ thể hóa thành văn bản chỉ đạo và tổ chức triển khai, kiểm tra, giám sát việc thực hiện các nhiệm vụ phòng, chống ma túy giai đoạn 2025 - 2030. </w:t>
      </w:r>
    </w:p>
    <w:p w14:paraId="7D471C8A"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Nâng cao vai trò, trách nhiệm của người đứng đầu trong chỉ đạo thực hiện các nhiệm vụ phòng, chống ma túy trên địa bàn tỉnh giai đoạn 2025 - 2030. </w:t>
      </w:r>
    </w:p>
    <w:p w14:paraId="373D8078" w14:textId="77777777" w:rsidR="00777096" w:rsidRPr="00027D47" w:rsidRDefault="00777096" w:rsidP="00B74550">
      <w:pPr>
        <w:tabs>
          <w:tab w:val="left" w:pos="3212"/>
        </w:tabs>
        <w:spacing w:before="120" w:after="0" w:line="240" w:lineRule="auto"/>
        <w:ind w:firstLine="720"/>
        <w:jc w:val="both"/>
        <w:rPr>
          <w:rFonts w:cs="Times New Roman"/>
          <w:b/>
          <w:bCs/>
        </w:rPr>
      </w:pPr>
      <w:r w:rsidRPr="00027D47">
        <w:rPr>
          <w:rFonts w:cs="Times New Roman"/>
          <w:b/>
          <w:bCs/>
        </w:rPr>
        <w:t xml:space="preserve">II. NHIỆM VỤ TRỌNG TÂM </w:t>
      </w:r>
    </w:p>
    <w:p w14:paraId="4EFD7D67" w14:textId="77777777" w:rsidR="00777096" w:rsidRPr="00027D47" w:rsidRDefault="00777096" w:rsidP="00B74550">
      <w:pPr>
        <w:tabs>
          <w:tab w:val="left" w:pos="3212"/>
        </w:tabs>
        <w:spacing w:before="120" w:after="0" w:line="240" w:lineRule="auto"/>
        <w:ind w:firstLine="720"/>
        <w:jc w:val="both"/>
        <w:rPr>
          <w:rFonts w:cs="Times New Roman"/>
          <w:spacing w:val="-6"/>
        </w:rPr>
      </w:pPr>
      <w:r w:rsidRPr="00027D47">
        <w:rPr>
          <w:rFonts w:cs="Times New Roman"/>
          <w:spacing w:val="-6"/>
        </w:rPr>
        <w:t xml:space="preserve">1. Triển khai thực hiện thắng lợi các mục tiêu phòng, chống ma túy đến năm 2030 </w:t>
      </w:r>
    </w:p>
    <w:p w14:paraId="18D90869"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a) Mục tiêu tổng quát</w:t>
      </w:r>
    </w:p>
    <w:p w14:paraId="66782FEF"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Phát huy sức mạnh tổng hợp của hệ thống chính trị và toàn dân trong phòng, chống ma túy; lấy địa bàn cơ sở để triển khai; thực hiện thường xuyên, liên tục, đồng bộ các giải pháp nâng cao chất lượng, hiệu quả công tác phòng, chống ma túy trên cả ba lĩnh vực giảm cung, giảm cầu, giảm tác hại góp phần xây dựng xã hội an toàn, lành mạnh, Nhân dân hạnh phúc, kinh tế - xã hội phát triển bền vững. </w:t>
      </w:r>
    </w:p>
    <w:p w14:paraId="792DA5BD"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b) Mục tiêu cụ thể </w:t>
      </w:r>
    </w:p>
    <w:p w14:paraId="0F37D946"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Làm tốt và nâng cao nhận thức về phòng, chống ma túy của toàn xã hội từ cơ sở, từng địa bàn, từng gia đình, từng người dân, nhất là với người có nguy cơ cao, thanh niên, thiếu niên, học sinh, sinh viên, người lao động nhằm giảm mạnh số người nghiện ma túy, người sử dụng trái phép chất ma túy; giữ vững, mở rộng và tiến tới các xã, phường, đặc khu trên toàn quốc không có ma túy. </w:t>
      </w:r>
    </w:p>
    <w:p w14:paraId="77F89064"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Đầu tư trang thiết bị, phương tiện, ứng dụng khoa học và công nghệ, nâng cao năng lực nghiệp vụ cho các lực lượng chuyên trách phòng, chống tội phạm về ma túy nhằm đấu tranh, ngăn chặn hiệu quả tội phạm về ma túy, đặc biệt là tội phạm về ma túy có tổ chức, xuyên quốc gia, sử dụng công nghệ cao, lợi dụng không gian mạng và trên các tuyến, địa bàn trọng điểm. </w:t>
      </w:r>
    </w:p>
    <w:p w14:paraId="3F359A47"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Bảo đảm cơ sở vật chất cho công tác cai nghiện ma túy, nâng cao chất lượng, hiệu quả công tác xác định tình trạng nghiện ma túy, điều trị nghiện, quản lý người sử dụng trái phép chất ma túy, người nghiện ma túy, quản lý sau cai nghiện ma túy, trợ giúp pháp lý và tư vấn trong phòng, chống ma túy. </w:t>
      </w:r>
    </w:p>
    <w:p w14:paraId="059C72B7"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c) Các chỉ tiêu chủ yếu </w:t>
      </w:r>
    </w:p>
    <w:p w14:paraId="60B50C53"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Hằng năm, giảm số người nghiện ma túy, người sử dụng trái phép chất ma túy; phấn đấu đến năm 2030 đạt ít nhất 50% số xã, phường trên địa bàn tỉnh không ma túy. </w:t>
      </w:r>
    </w:p>
    <w:p w14:paraId="42CD1554"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Phấn đấu 100% các điểm tổ chức, chứa chấp sử dụng trái phép chất ma túy, đối tượng bán lẻ chất ma túy và 100% diện tích trồng trái phép cây có chứa chất ma túy được phát hiện, triệt phá. </w:t>
      </w:r>
    </w:p>
    <w:p w14:paraId="42BAA7FF"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Trên 80% các đơn vị và cán bộ, chiến sĩ lực lượng chuyên trách phòng, chống tội phạm về ma túy thuộc Bộ đội Biên phòng được trang bị vũ khí, công cụ hỗ trợ, phương tiện kỹ thuật nghiệp vụ hiện đại, đáp ứng yêu cầu nhiệm vụ phòng, chống tội phạm về ma túy. </w:t>
      </w:r>
    </w:p>
    <w:p w14:paraId="1D7D816C"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Hằng năm, số vụ phạm tội về ma túy được phát hiện, bắt giữ tại khu vực biên giới đường bộ, chuyển phát nhanh tăng trên 3%; số vụ phạm tội về ma túy có tổ chức xuyên quốc gia được phát hiện, bắt giữ tăng trên 3%; số vụ phạm tội về ma túy lợi dụng không gian mạng được phát hiện, triệt phá tăng trên 5%. </w:t>
      </w:r>
    </w:p>
    <w:p w14:paraId="514F08DE"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Trên 80% trạm y tế cấp xã trên địa bàn tỉnh và cơ sở cai nghiện ma túy tỉnh đủ điều kiện xác định tình trạng nghiện ma túy. </w:t>
      </w:r>
    </w:p>
    <w:p w14:paraId="7E4C186B"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Cơ sở cai nghiện ma túy tỉnh bảo đảm điều kiện theo quy định của Luật Phòng, chống ma túy; trên 70% xã, phường có người nghiện ma túy bố trí điểm tiếp nhận và tư vấn cai nghiện ma túy đủ điều kiện theo quy định; nghiên cứu tổ chức công tác cai nghiện ma túy tự nguyện tại gia đình, cộng đồng phù hợp với thực tiễn tại địa phương. </w:t>
      </w:r>
    </w:p>
    <w:p w14:paraId="048DFA76"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Báo và Phát thanh, truyền hình Sơn La và các trang thông tin của các sở, ngành xây dựng, duy trì chuyên trang, chuyên mục, chuyên đề về phòng, chống ma túy; phấn đấu tổ chức tuyên truyền, phổ biến, giáo dục pháp luật, kiến thức, kỹ năng về phòng, chống ma túy cho người học tại 100% nhà trường và trên 70% người lao động tại các khu công nghiệp. </w:t>
      </w:r>
    </w:p>
    <w:p w14:paraId="63F4378B"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Phấn đấu trợ giúp pháp lý cho 100% số người vi phạm pháp luật liên quan đến ma túy, người sử dụng trái phép chất ma túy, người nghiện ma túy và người sau cai nghiện ma túy thuộc diện trợ giúp pháp lý khi có yêu cầu. </w:t>
      </w:r>
    </w:p>
    <w:p w14:paraId="481F276C" w14:textId="77777777" w:rsidR="00777096"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Bảo đảm cơ sở vật chất và duy trì điều trị nghiện các chất dạng thuốc phiện bằng thuốc thay thế; bảo đảm trên 90% người nghiện ma túy, người sử dụng trái phép chất ma túy, người cai nghiện ma túy, người tham gia điều trị nghiện các chất dạng thuốc phiện bằng thuốc thay thế, người sau cai nghiện ma túy được tư vấn, hỗ trợ và can thiệp về y tế, tâm lý. </w:t>
      </w:r>
    </w:p>
    <w:p w14:paraId="79F3E741" w14:textId="6C2E358D" w:rsidR="00FA0335" w:rsidRPr="00B74550" w:rsidRDefault="00FA0335" w:rsidP="00B74550">
      <w:pPr>
        <w:tabs>
          <w:tab w:val="left" w:pos="3212"/>
        </w:tabs>
        <w:spacing w:before="120" w:after="0" w:line="240" w:lineRule="auto"/>
        <w:ind w:firstLine="720"/>
        <w:jc w:val="both"/>
        <w:rPr>
          <w:rFonts w:cs="Times New Roman"/>
        </w:rPr>
      </w:pPr>
      <w:r w:rsidRPr="00B74550">
        <w:rPr>
          <w:rFonts w:cs="Times New Roman"/>
          <w:noProof/>
        </w:rPr>
        <mc:AlternateContent>
          <mc:Choice Requires="wps">
            <w:drawing>
              <wp:anchor distT="0" distB="0" distL="114300" distR="114300" simplePos="0" relativeHeight="251665408" behindDoc="0" locked="0" layoutInCell="1" allowOverlap="1" wp14:anchorId="43C945A7" wp14:editId="03669B37">
                <wp:simplePos x="0" y="0"/>
                <wp:positionH relativeFrom="column">
                  <wp:posOffset>59237</wp:posOffset>
                </wp:positionH>
                <wp:positionV relativeFrom="paragraph">
                  <wp:posOffset>1393555</wp:posOffset>
                </wp:positionV>
                <wp:extent cx="1652258" cy="9053"/>
                <wp:effectExtent l="0" t="0" r="24765" b="29210"/>
                <wp:wrapNone/>
                <wp:docPr id="55993311" name="Straight Connector 3"/>
                <wp:cNvGraphicFramePr/>
                <a:graphic xmlns:a="http://schemas.openxmlformats.org/drawingml/2006/main">
                  <a:graphicData uri="http://schemas.microsoft.com/office/word/2010/wordprocessingShape">
                    <wps:wsp>
                      <wps:cNvCnPr/>
                      <wps:spPr>
                        <a:xfrm flipV="1">
                          <a:off x="0" y="0"/>
                          <a:ext cx="1652258" cy="90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61719" id="Straight Connector 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65pt,109.75pt" to="134.7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" strokecolor="black [3200]" strokeweight=".5pt">
                <v:stroke joinstyle="miter"/>
              </v:line>
            </w:pict>
          </mc:Fallback>
        </mc:AlternateContent>
      </w:r>
      <w:r w:rsidR="00777096" w:rsidRPr="00B74550">
        <w:rPr>
          <w:rFonts w:cs="Times New Roman"/>
        </w:rPr>
        <w:t xml:space="preserve">2. Quán triệt, triển khai hiệu quả chỉ đạo của Trung ương, Chính phủ, các bộ, ngành và của tỉnh về công tác phòng, chống và kiểm soát ma túy1; triển khai thi hành Luật Phòng, chống ma túy và các văn bản hướng dẫn thi hành; phối hợp chặt chẽ với các cơ quan Trung ương rà soát, đề xuất sửa đổi, bổ sung, hoàn thiện hệ thống văn bản quy phạm pháp luật thuộc các lĩnh vực có liên quan bảo đảm phù hợp, thống nhất, sát với thực tiễn, có tính khả thi cao. </w:t>
      </w:r>
    </w:p>
    <w:p w14:paraId="4A7F977A" w14:textId="77777777" w:rsidR="00FA0335" w:rsidRPr="003A5AC6" w:rsidRDefault="00FA0335" w:rsidP="00B74550">
      <w:pPr>
        <w:tabs>
          <w:tab w:val="left" w:pos="3212"/>
        </w:tabs>
        <w:spacing w:before="120" w:after="0" w:line="240" w:lineRule="auto"/>
        <w:ind w:firstLine="720"/>
        <w:jc w:val="both"/>
        <w:rPr>
          <w:rFonts w:cs="Times New Roman"/>
          <w:sz w:val="2"/>
          <w:szCs w:val="2"/>
        </w:rPr>
      </w:pPr>
    </w:p>
    <w:p w14:paraId="5913B588" w14:textId="77777777" w:rsidR="00FA0335" w:rsidRPr="00027D47" w:rsidRDefault="00777096" w:rsidP="00B74550">
      <w:pPr>
        <w:tabs>
          <w:tab w:val="left" w:pos="3212"/>
        </w:tabs>
        <w:spacing w:before="120" w:after="0" w:line="240" w:lineRule="auto"/>
        <w:ind w:firstLine="720"/>
        <w:jc w:val="both"/>
        <w:rPr>
          <w:rFonts w:cs="Times New Roman"/>
          <w:sz w:val="20"/>
          <w:szCs w:val="20"/>
        </w:rPr>
      </w:pPr>
      <w:r w:rsidRPr="00027D47">
        <w:rPr>
          <w:rFonts w:cs="Times New Roman"/>
          <w:sz w:val="20"/>
          <w:szCs w:val="20"/>
          <w:vertAlign w:val="superscript"/>
        </w:rPr>
        <w:t>1</w:t>
      </w:r>
      <w:r w:rsidRPr="00027D47">
        <w:rPr>
          <w:rFonts w:cs="Times New Roman"/>
          <w:sz w:val="20"/>
          <w:szCs w:val="20"/>
        </w:rPr>
        <w:t xml:space="preserve">Trọng tâm là: </w:t>
      </w:r>
      <w:r w:rsidRPr="00027D47">
        <w:rPr>
          <w:rFonts w:cs="Times New Roman"/>
          <w:sz w:val="20"/>
          <w:szCs w:val="20"/>
          <w:vertAlign w:val="superscript"/>
        </w:rPr>
        <w:t xml:space="preserve">(1) </w:t>
      </w:r>
      <w:r w:rsidRPr="00027D47">
        <w:rPr>
          <w:rFonts w:cs="Times New Roman"/>
          <w:sz w:val="20"/>
          <w:szCs w:val="20"/>
        </w:rPr>
        <w:t xml:space="preserve">Chỉ thị số 36-CT/TW ngày 16/8/2019 của Bộ Chính trị về tăng cường, nâng cao hiệu quả công tác phòng, chống và kiểm soát ma túy; </w:t>
      </w:r>
      <w:r w:rsidRPr="00027D47">
        <w:rPr>
          <w:rFonts w:cs="Times New Roman"/>
          <w:sz w:val="20"/>
          <w:szCs w:val="20"/>
          <w:vertAlign w:val="superscript"/>
        </w:rPr>
        <w:t>(2)</w:t>
      </w:r>
      <w:r w:rsidRPr="00027D47">
        <w:rPr>
          <w:rFonts w:cs="Times New Roman"/>
          <w:sz w:val="20"/>
          <w:szCs w:val="20"/>
        </w:rPr>
        <w:t xml:space="preserve"> Nghị quyết 163/2024/QH15 ngày 27/11/2024 của Quốc hội phê duyệt chủ trương đầu tư Chương trình mục tiêu quốc gia phòng, chống ma túy đến năm 2030; </w:t>
      </w:r>
      <w:r w:rsidRPr="00027D47">
        <w:rPr>
          <w:rFonts w:cs="Times New Roman"/>
          <w:sz w:val="20"/>
          <w:szCs w:val="20"/>
          <w:vertAlign w:val="superscript"/>
        </w:rPr>
        <w:t>(3)</w:t>
      </w:r>
      <w:r w:rsidRPr="00027D47">
        <w:rPr>
          <w:rFonts w:cs="Times New Roman"/>
          <w:sz w:val="20"/>
          <w:szCs w:val="20"/>
        </w:rPr>
        <w:t xml:space="preserve"> Nghị quyết số 50/NQ-CP ngày 13/3/2025 của Chính phủ ban hành Kế hoạch triển khai Nghị quyết số 163/2024/QH15 ngày 27/11/2024 của Quốc hội phê duyệt chủ trương đầu tư Chương trình mục tiêu quốc gia phòng, chống ma túy đến năm 2030; </w:t>
      </w:r>
      <w:r w:rsidRPr="00027D47">
        <w:rPr>
          <w:rFonts w:cs="Times New Roman"/>
          <w:sz w:val="20"/>
          <w:szCs w:val="20"/>
          <w:vertAlign w:val="superscript"/>
        </w:rPr>
        <w:t>(4)</w:t>
      </w:r>
      <w:r w:rsidRPr="00027D47">
        <w:rPr>
          <w:rFonts w:cs="Times New Roman"/>
          <w:sz w:val="20"/>
          <w:szCs w:val="20"/>
        </w:rPr>
        <w:t xml:space="preserve"> Kết luận số 132-KL/TW ngày 18/3/2025 của Bộ Chính trị về việc tiếp tục thực hiện Chỉ thị số 36-CT/TW ngày 16/8/2019 của Bộ Chính trị về tăng cường, nâng cao hiệu quả công tác phòng, chống và kiểm soát ma túy; </w:t>
      </w:r>
      <w:r w:rsidRPr="00027D47">
        <w:rPr>
          <w:rFonts w:cs="Times New Roman"/>
          <w:sz w:val="20"/>
          <w:szCs w:val="20"/>
          <w:vertAlign w:val="superscript"/>
        </w:rPr>
        <w:t>(5)</w:t>
      </w:r>
      <w:r w:rsidRPr="00027D47">
        <w:rPr>
          <w:rFonts w:cs="Times New Roman"/>
          <w:sz w:val="20"/>
          <w:szCs w:val="20"/>
        </w:rPr>
        <w:t xml:space="preserve"> Nghị quyết số 93/NQ-CP ngày 16/4/2025 của Chính phủ về thực hiện Kết luận số 132-KL/TW ngày 18/3/2025 của Bộ Chính trị về việc tiếp tục thực hiện Chỉ thị số 36-CT/TW ngày 16/9/2019 của Bộ Chính trị về tăng cường, nâng cao hiệu quả công tác phòng, chống và kiểm soát ma túy; </w:t>
      </w:r>
      <w:r w:rsidRPr="00027D47">
        <w:rPr>
          <w:rFonts w:cs="Times New Roman"/>
          <w:sz w:val="20"/>
          <w:szCs w:val="20"/>
          <w:vertAlign w:val="superscript"/>
        </w:rPr>
        <w:t>(6)</w:t>
      </w:r>
      <w:r w:rsidRPr="00027D47">
        <w:rPr>
          <w:rFonts w:cs="Times New Roman"/>
          <w:sz w:val="20"/>
          <w:szCs w:val="20"/>
        </w:rPr>
        <w:t xml:space="preserve"> Quyết định số 7619/QĐ BCA ngày 08/9/2025 của Bộ trưởng Bộ Công an phê duyệt Chương trình mục tiêu quốc gia phòng, chống ma túy đến năm 2030; </w:t>
      </w:r>
      <w:r w:rsidRPr="00027D47">
        <w:rPr>
          <w:rFonts w:cs="Times New Roman"/>
          <w:sz w:val="20"/>
          <w:szCs w:val="20"/>
          <w:vertAlign w:val="superscript"/>
        </w:rPr>
        <w:t>(7)</w:t>
      </w:r>
      <w:r w:rsidRPr="00027D47">
        <w:rPr>
          <w:rFonts w:cs="Times New Roman"/>
          <w:sz w:val="20"/>
          <w:szCs w:val="20"/>
        </w:rPr>
        <w:t xml:space="preserve"> Quyết định số 28/2025/QĐ-TTg ngày 24/8/2025 của Thủ tướng Chính phủ ban hành tiêu chí xác định tuyến, địa bàn trọng điểm phức tạp về ma túy, địa bàn không ma túy; </w:t>
      </w:r>
      <w:r w:rsidRPr="00027D47">
        <w:rPr>
          <w:rFonts w:cs="Times New Roman"/>
          <w:sz w:val="20"/>
          <w:szCs w:val="20"/>
          <w:vertAlign w:val="superscript"/>
        </w:rPr>
        <w:t xml:space="preserve">(8) </w:t>
      </w:r>
      <w:r w:rsidRPr="00027D47">
        <w:rPr>
          <w:rFonts w:cs="Times New Roman"/>
          <w:sz w:val="20"/>
          <w:szCs w:val="20"/>
        </w:rPr>
        <w:t xml:space="preserve">Kế hoạch số 318-KH/TU ngày 16/4/2025 của Ban Thường vụ Tỉnh uỷ Sơn La về thực hiện Kết luận số 132-KL/TW ngày 18/3/2025 của Bộ Chính trị; </w:t>
      </w:r>
      <w:r w:rsidRPr="00027D47">
        <w:rPr>
          <w:rFonts w:cs="Times New Roman"/>
          <w:sz w:val="20"/>
          <w:szCs w:val="20"/>
          <w:vertAlign w:val="superscript"/>
        </w:rPr>
        <w:t>(9)</w:t>
      </w:r>
      <w:r w:rsidRPr="00027D47">
        <w:rPr>
          <w:rFonts w:cs="Times New Roman"/>
          <w:sz w:val="20"/>
          <w:szCs w:val="20"/>
        </w:rPr>
        <w:t xml:space="preserve"> Quyết định số 1054/QĐ-UBND ngày 06/5/2025 của UBND tỉnh ban hành kế hoạch thực hiện Kết luận số 132-KL/TW của Bộ Chính trị; </w:t>
      </w:r>
      <w:r w:rsidRPr="00027D47">
        <w:rPr>
          <w:rFonts w:cs="Times New Roman"/>
          <w:sz w:val="20"/>
          <w:szCs w:val="20"/>
          <w:vertAlign w:val="superscript"/>
        </w:rPr>
        <w:t xml:space="preserve">(10) </w:t>
      </w:r>
      <w:r w:rsidRPr="00027D47">
        <w:rPr>
          <w:rFonts w:cs="Times New Roman"/>
          <w:sz w:val="20"/>
          <w:szCs w:val="20"/>
        </w:rPr>
        <w:t xml:space="preserve">Kế hoạch số 371-KH/TU ngày 11/9/2025 của Ban Thường vụ Tỉnh uỷ Sơn La về chuyển hoá, xây dựng xã, phường trên địa bàn tỉnh Sơn La không ma túy giai đoạn 2025 - 2030… </w:t>
      </w:r>
    </w:p>
    <w:p w14:paraId="6FA753EE" w14:textId="77777777"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Đẩy mạnh truyền thông, giáo dục về phòng, chống ma túy </w:t>
      </w:r>
    </w:p>
    <w:p w14:paraId="524A5470" w14:textId="77777777"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a) Đổi mới, đa dạng hóa hình thức truyền thông, nâng cao nhận thức, trách nhiệm của toàn xã hội trong công tác tuyên truyền, phổ biến chủ trương của Đảng, chính sách pháp luật của nhà nước về công tác phòng, chống ma túy; tuyên truyền các gương điển hình, sáng kiến, mô hình tốt về phòng, chống ma túy; nâng cao năng lực, kỹ năng cho đội ngũ thực hiện công tác truyền thông và đa dạng hóa các hình thức truyền thông về phòng, chống ma túy, góp phần bảo đảm trật tự, an toàn xã hội, xây dựng và bảo vệ Tổ quốc. </w:t>
      </w:r>
    </w:p>
    <w:p w14:paraId="0575ED7B" w14:textId="77777777"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Phát huy vai trò, nâng cao năng lực hoạt động thông tin, tuyên truyền của cơ quan báo chí, hệ thống thông tin cơ sở và nền tảng xã hội phục vụ công tác truyền thông về phòng, chống ma túy. Phấn đấu, ít nhất 80% người dân ở vùng sâu, vùng xa, biên giới được nghe, xem các kênh phát thanh, kênh truyền hình phục vụ nhiệm vụ chính trị, thông tin tuyên truyền thiết yếu của quốc gia và địa phương; 100% dân số các vùng còn lại được nghe, xem các chương trình thông tin, tuyên truyền về phòng, chống ma túy thông qua các hình thức báo chí, xuất bản, hệ thống thông tin cơ sở, mạng xã hội, viễn thông; 100% các đối tượng thực hiện công tác truyền thông được đào tạo, bồi dưỡng nâng cao năng lực, kỹ năng truyền thông; 100% các xã, phường được cung cấp thông tin, tuyên truyền về phòng, chống ma túy; đăng, phát trên hệ thống thông tin cơ sở. </w:t>
      </w:r>
    </w:p>
    <w:p w14:paraId="427F943D" w14:textId="77777777" w:rsidR="00FA0335" w:rsidRPr="007C08AA" w:rsidRDefault="00777096" w:rsidP="00B74550">
      <w:pPr>
        <w:tabs>
          <w:tab w:val="left" w:pos="3212"/>
        </w:tabs>
        <w:spacing w:before="120" w:after="0" w:line="240" w:lineRule="auto"/>
        <w:ind w:firstLine="720"/>
        <w:jc w:val="both"/>
        <w:rPr>
          <w:rFonts w:cs="Times New Roman"/>
          <w:spacing w:val="2"/>
        </w:rPr>
      </w:pPr>
      <w:r w:rsidRPr="007C08AA">
        <w:rPr>
          <w:rFonts w:cs="Times New Roman"/>
          <w:spacing w:val="2"/>
        </w:rPr>
        <w:t xml:space="preserve">- Triển khai đa dạng các hình thức truyền thông phục vụ công tác thông tin, tuyên truyền về phòng, chống ma túy: xây dựng các chuyên đề, chuyên mục; sản xuất các video clip, tờ rơi điện tử, các chương trình, tiểu phẩm về phòng, chống ma túy; tổ chức các chiến dịch, lễ ra quân, hội thi tuyên truyền về phòng, chống ma túy; nhắn tin các thông điệp tuyên truyền đến các thuê bao di động; lồng ghép qua các sự kiện, hội nghị, hội thảo; cung cấp tài liệu điện tử trên cổng thông tin điện tử các sở, ngành… </w:t>
      </w:r>
    </w:p>
    <w:p w14:paraId="05D76693" w14:textId="77777777"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b) Nâng cao hiệu quả truyền thông, giáo dục phòng, chống ma túy ở cơ sở </w:t>
      </w:r>
    </w:p>
    <w:p w14:paraId="56BDDB6C" w14:textId="77777777"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Phát huy sức mạnh tổng hợp của cả hệ thống chính trị, các cơ quan thông tin, truyền thông, tổ chức chính trị - xã hội các cấp, cán bộ, công chức, viên chức, người lao động trong cơ quan hành chính nhà nước và toàn dân trong công tác tuyên truyền về phòng, chống và kiểm soát ma túy; tạo sự chuyển biến mạnh mẽ về nhận thức và hành động của các cấp, các ngành và Nhân dân trong công tác phòng, chống ma túy tại địa bàn cơ sở; nâng cao nhận thức, trách nhiệm phòng, chống ma túy của các cơ quan, tổ chức, cá nhân trong các hoạt động hợp pháp liên quan đến ma túy. Phấn đấu, trên 90% người sau cai nghiện ma túy, người nghiện ma túy, người sử dụng trái phép chất ma túy và người nhà của họ được tuyên truyền về tác động, tác hại của ma túy và các dịch vụ y tế hỗ trợ tại cộng đồng so với đầu kỳ; 100% đơn vị cấp xã trọng điểm, phức tạp về ma túy tổ chức các hoạt động truyền thông phòng, chống ma túy; trên 80% người dân, doanh nghiệp, người nước ngoài đến địa bàn được tuyên truyền, phổ biến các quy định của pháp luật Việt Nam về phòng, chống và kiểm soát ma túy. </w:t>
      </w:r>
    </w:p>
    <w:p w14:paraId="72DF3276" w14:textId="17EF2AED" w:rsidR="00FA0335"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hoạt động giáo dục, bổ sung kiến thức, nâng cao kỹ năng phòng, chống ma túy và tuyên truyền phòng, chống ma túy cho đội ngũ báo cáo  viên, tuyên truyền viên: xây dựng, in ấn tài liệu, video hướng dẫn; tổ chức tập huấn, bổ sung kiến thức, bồi dưỡng kỹ năng tuyên truyền… Phấn đấu, trên 80% cán bộ y tế và cán bộ làm công tác tiếp nhận, tư vấn, đăng ký cai nghiện ma túy từ tuyến tỉnh đến xã; cán bộ chiến sỹ Công an cấp xã, đội ngũ báo cáo viên, tuyên truyền viên và người có uy tín trong dòng họ, người có uy tín trong vùng đồng bào dân tộc thiểu số… được tuyên truyền, giáo dục bổ sung kiến thức, nâng cao kỹ năng phòng, chống tội phạm, tệ nạn ma túy và kiến thức, kỹ năng tuyên truyền phòng, chống ma túy tại địa bàn cơ sở; trên 80% cán bộ, công chức trong cơ quan hành chính nhà nước và người dân tại địa bàn cơ sở được tuyên truyền, giáo dục về phòng, chống ma túy, đặc biệt là kiến thức về tác hại của ma túy, kỹ năng phòng tránh ma túy và trách nhiệm tham gia công tác phòng, chống ma túy tại cơ sở. </w:t>
      </w:r>
    </w:p>
    <w:p w14:paraId="5303366D"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hoạt động truyền thông tại địa bàn cơ sở: tổ chức Hội nghị tuyên truyền, phổ biến kiến thức về ma túy, tác hại của ma túy; tổ chức các sự kiện truyền thông thông qua hoạt động cộng đồng, sự kiện văn hoá, nghệ thuật; tổ chức các cuộc thi, hội thi; biểu dương, nhân rộng các mô hình, điển hình tiên tiến trong phòng, chống ma túy… </w:t>
      </w:r>
    </w:p>
    <w:p w14:paraId="23091159"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Tuyên truyền, truyền thông và giáo dục phòng, chống ma túy cho nhóm đối tượng có nguy cơ cao, tuyến, địa bàn trọng điểm, phức tạp về ma túy: phổ biến, cập nhật, bổ sung kiến thức cho người có uy tín, trưởng bản, lực lượng bảo đảm an ninh trật tự ở cơ sở; tổ chức hoạt động truyền thông nhóm nhỏ theo chủ đề; tổ chức các sự kiện truyền thông, giao lưu nghệ thuật, toạ đàm, chia sẻ và tư vấn; tuyên truyền, giáo dục trên hệ thống bảng tin điện tử, màn hình ngoài trời… </w:t>
      </w:r>
    </w:p>
    <w:p w14:paraId="37DE241E"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hoạt động truyền thông về hoạt động hợp pháp liên quan đến ma túy: tổ chức các hội nghị tuyên truyền cho các cơ quan, tổ chức, cá nhân có liên quan nắm vững và thực hiện các văn bản quy phạm pháp luật về kiểm soát các hoạt động hợp pháp liên quan đến ma túy; lan toả clip cảnh báo nguy hiểm tiếp xúc tiền chất;… Bảo đảm trên 70% các cơ quan, tổ chức, doanh nghiệp có hoạt động hợp pháp liên quan đến ma túy được tập huấn, tuyên truyền phổ biến pháp luật; trên 10% các cơ sở kinh doanh có hoạt động hợp pháp liên quan đến ma túy được kiểm tra, giám sát, hướng dẫn thực hiện các quy định của pháp luật. </w:t>
      </w:r>
    </w:p>
    <w:p w14:paraId="5D05DE7C" w14:textId="77777777" w:rsidR="009361C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c) Tăng cường công tác tuyên truyền, giáo dục pháp luật về phòng, chống ma túy cho học sinh, sinh viên </w:t>
      </w:r>
    </w:p>
    <w:p w14:paraId="3A962216" w14:textId="030E775D"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Nâng cao nhận thức, kiến thức, kỹ năng và trách nhiệm của học sinh, sinh viên về phòng ngừa, ngăn chặn tệ nạn ma túy trong các cơ sở giáo dục. Sử dụng đồng bộ các giải pháp phòng ngừa, ngăn chặn ma túy tác động vào người học và ngăn chặn ma túy xâm nhập vào học đường, góp phần làm giảm số người nghiện, người sử dụng ma túy trong cả nước. </w:t>
      </w:r>
    </w:p>
    <w:p w14:paraId="1E5AFEDA"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Phối hợp với các cơ quan, đơn vị có liên quan xây dựng bộ tài liệu giáo dục phòng, chống ma túy cho học sinh, sinh viên; tổ chức tập huấn, bồi dưỡng cho đội ngũ giáo viên, cán bộ quản lý về pháp luật, kỹ năng phòng, chống ma túy; tổ chức các hoạt động tuyên truyền, giáo dục tại các cơ sở giáo dục </w:t>
      </w:r>
      <w:r w:rsidRPr="00B74550">
        <w:rPr>
          <w:rFonts w:cs="Times New Roman"/>
          <w:i/>
          <w:iCs/>
        </w:rPr>
        <w:t>(phát 6 động học sinh, sinh viên chấp hành pháp luật; tổ chức tọa đàm, mít tinh tuyên truyền; tổ chức các cuộc thi, hội thi; xây dựng, nhân rộng các mô hình, điển hình tiên tiến trong phòng, chống ma túy…).</w:t>
      </w:r>
      <w:r w:rsidRPr="00B74550">
        <w:rPr>
          <w:rFonts w:cs="Times New Roman"/>
        </w:rPr>
        <w:t xml:space="preserve"> Phấn đấu: 100% cán bộ, nhà giáo làm công tác giáo dục phòng, chống ma túy của các nhà trường được trang bị kiến thức và kỹ năng pháp luật về phòng, chống ma túy; tổ chức các hoạt động tuyên truyền, giáo dục, phổ biến kiến thức, kỹ năng pháp luật về phòng, chống ma túy cho học sinh, học viên của 100% cơ sở giáo dục phổ thông, cơ sở giáo dục thường xuyên và các cơ sở giáo dục trực thuộc; 100% học sinh, học viên, sinh viên của các cơ sở giáo dục tham gia Hội thi tìm hiểu pháp luật về phòng, chống ma túy; 100% giáo viên giảng dạy liên quan đến giáo dục pháp luật về phòng, chống ma túy của các cơ sở giáo dục phổ thông, cơ sở giáo dục thường xuyên tham gia hội thi chuyên môn, nghiệp vụ giáo dục phòng, chống ma túy. </w:t>
      </w:r>
    </w:p>
    <w:p w14:paraId="0AA83E60" w14:textId="44FC4E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d) Nâng cao hiệu quả công tác tuyên truyền phòng, chống ma túy cho công nhân lao động các khu công nghiệp </w:t>
      </w:r>
    </w:p>
    <w:p w14:paraId="4CBB3565"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Nâng cao nhận thức, kiến thức, kỹ năng, trách nhiệm trong công tác phòng, chống ma túy của đoàn viên công đoàn, công nhân lao động, các cấp công đoàn, góp phần phòng ngừa, ngăn chặn, đẩy lùi tội phạm và tệ nạn ma túy trong công nhân lao động; giảm số lượng công nhân lao động sử dụng trái phép chất ma túy, nghiện ma túy, vi phạm pháp luật về phòng, chống ma túy. Phấn đấu: 100% công đoàn các cấp xây dựng chương trình, kế hoạch, tổ chức tuyên truyền, phổ biến kiến thức, pháp luật về phòng, chống ma túy trong cán bộ, đoàn viên, người lao động; vận động người lao động tham gia phòng, chống ma túy và thực hiện các phong trào phòng, chống ma túy. </w:t>
      </w:r>
    </w:p>
    <w:p w14:paraId="3FA37D15"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tập huấn, nâng cao nhận thức, trách nhiệm, năng lực phòng, chống ma túy cho đội ngũ cán bộ công đoàn các cấp; tổ chức tuyên truyền, phổ biến giáo dục pháp luật về phòng, chống ma túy </w:t>
      </w:r>
      <w:r w:rsidRPr="0073797F">
        <w:rPr>
          <w:rFonts w:cs="Times New Roman"/>
          <w:i/>
          <w:iCs/>
        </w:rPr>
        <w:t>(tổ chức mít tinh, chiến dịch truyền thông cho công nhân; tổ chức các cuộc tọa đàm, các cuộc thi, hội thi; tổ chức các hoạt động trải nghiệm thực tế…)</w:t>
      </w:r>
      <w:r w:rsidRPr="00B74550">
        <w:rPr>
          <w:rFonts w:cs="Times New Roman"/>
        </w:rPr>
        <w:t xml:space="preserve">. Phấn đấu, 100% cán bộ làm công tác tuyên truyền của tổ chức công đoàn được trang bị kiến thức, kỹ năng về phòng, chống ma túy; 100% công đoàn cơ sở doanh nghiệp trong các khu công nghiệp triển khai các giải pháp về phòng, chống ma túy cho công nhân lao động; tổ chức tuyên truyền, phổ biến, giáo dục pháp luật, kiến thức, kỹ năng về phòng, chống ma túy cho trên 70% người lao động tại các khu công nghiệp. </w:t>
      </w:r>
    </w:p>
    <w:p w14:paraId="3CC7DCC4"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đ) Nâng cao khả năng tiếp cận, thụ hưởng về dịch vụ trợ giúp pháp lý chất lượng và giáo dục pháp luật trong phòng, chống ma túy </w:t>
      </w:r>
    </w:p>
    <w:p w14:paraId="02E31545"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Bảo đảm quyền được trợ giúp pháp lý, tăng cường khả năng tiếp cận, thụ hưởng cho người vi phạm pháp luật liên quan đến ma túy, người sử dụng trái phép chất ma túy, người nghiện ma túy và sau cai nghiện ma túy thuộc diện được trợ giúp pháp lý để bảo vệ quyền và lợi ích hợp pháp của họ khi có tranh chấp, vướng mắc pháp luật liên quan đến phòng, chống ma túy. Phấn đấu, trợ giúp pháp lý cho 100% số người vi phạm pháp luật liên quan đến ma túy, người sử dụng trái phép chất ma túy, người nghiện ma túy và người sau cai nghiện ma túy thuộc diện được trợ giúp pháp lý khi có yêu cầu. </w:t>
      </w:r>
    </w:p>
    <w:p w14:paraId="72953301"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hoạt động nâng cao nhận thức, tiếp cận thụ hưởng dịch vụ trợ giúp pháp lý cho người dân trong các vụ việc, vụ án có liên quan đến ma túy. </w:t>
      </w:r>
    </w:p>
    <w:p w14:paraId="0DD21FFF"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năng lực cho người thực hiện trợ giúp pháp lý, nâng cao chất lượng vụ việc trợ giúp pháp lý có liên quan đến ma túy </w:t>
      </w:r>
      <w:r w:rsidRPr="0073797F">
        <w:rPr>
          <w:rFonts w:cs="Times New Roman"/>
          <w:i/>
          <w:iCs/>
        </w:rPr>
        <w:t>(tổ chức tập huấn nâng cao kiến thức, kỹ năng; tổ chức hội nghị trao đổi kinh nghiệm…)</w:t>
      </w:r>
      <w:r w:rsidRPr="00B74550">
        <w:rPr>
          <w:rFonts w:cs="Times New Roman"/>
        </w:rPr>
        <w:t xml:space="preserve">; phấn đấu 90% người thực hiện trợ giúp pháp lý được tham gia các lớp tập huấn, bồi dưỡng kiến thức, kỹ năng thực hiện trợ giúp pháp lý về phòng, chống ma túy trong lĩnh vực hình sự, dân sự, hành chính để thực hiện các vụ việc trợ giúp pháp lý về phòng, chống ma túy có chất lượng cho người được trợ giúp pháp lý trong 05 năm; 90% các vụ việc trợ giúp pháp lý cho người được trợ giúp pháp lý liên quan đến ma túy được thẩm định hoặc đánh giá chất lượng hàng năm; </w:t>
      </w:r>
    </w:p>
    <w:p w14:paraId="253279D7"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Hỗ trợ thực hiện vụ việc trợ giúp pháp lý tham gia tố tụng có tính chất phức tạp hoặc điển hình có liên quan đến ma túy cho người thuộc diện được trợ giúp pháp lý của các Trung tâm trợ giúp pháp lý nhà nước; 95% các vụ việc trợ giúp pháp lý tham gia tố tụng phức tạp, điển hình về ma túy được thực hiện. </w:t>
      </w:r>
    </w:p>
    <w:p w14:paraId="68D2F1AE"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4. Tăng cường đáp ứng của ngành y tế trong công tác phòng, chống ma túy góp phần phát triển kinh tế xã hội, đảm bảo an ninh trật tự, phòng, chống tội phạm và tệ nạn ma túy </w:t>
      </w:r>
    </w:p>
    <w:p w14:paraId="1BEF483A"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Mở rộng và đảm bảo chất lượng của công tác xác định tình trạng nghiện ma túy, bảo đảm các cơ sở y tế tuyến xã có đủ điều kiện xác định tình trạng nghiện: Phát triển mạng lưới các cơ sở y tế đủ điều kiện xác định tình trạng nghiện ma túy đặc biệt là tuyến xã; kiểm tra công tác xác định tình trạng nghiện ma túy theo đúng quy trình chuyên môn của Bộ Y tế. </w:t>
      </w:r>
    </w:p>
    <w:p w14:paraId="71757E1C"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Duy trì và nâng cao hiệu quả công tác điều trị nghiện các chất dạng thuốc phiện bằng thuốc thay thế; hỗ trợ trang thiết bị tại các cơ sở điều trị, cơ sở cấp phát thuốc đảm bảo cho việc thực hiện các công tác chuyên môn </w:t>
      </w:r>
      <w:r w:rsidRPr="00B74550">
        <w:rPr>
          <w:rFonts w:cs="Times New Roman"/>
          <w:i/>
          <w:iCs/>
        </w:rPr>
        <w:t>(tăng cường lồng ghép và đa dạng hóa các loại hình dịch vụ)</w:t>
      </w:r>
      <w:r w:rsidRPr="00B74550">
        <w:rPr>
          <w:rFonts w:cs="Times New Roman"/>
        </w:rPr>
        <w:t xml:space="preserve">; nâng cao chất lượng và đa dạng hoá mô hình điều trị nghiện các chất dạng thuốc phiện bằng thuốc thay thế, tiếp tục triển khai mở rộng mô hình cấp phát thuốc nhiều ngày cho người điều trị nghiện bằng thuốc thay thế; bảo đảm ít nhất 90% người tham gia điều trị nghiện bằng thuốc thay thế, người sử dụng trái phép chất ma túy được tư vấn, hỗ trợ và can thiệp về y tế, tâm lý tại cơ sở y tế. </w:t>
      </w:r>
    </w:p>
    <w:p w14:paraId="51A21CEB" w14:textId="77777777" w:rsidR="007A553A" w:rsidRPr="00B7455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tập huấn cho đội ngũ cán bộ y tế tham gia công tác điều trị nghiện các chất dạng thuốc phiện bằng thuốc thay thế </w:t>
      </w:r>
      <w:r w:rsidRPr="00B74550">
        <w:rPr>
          <w:rFonts w:cs="Times New Roman"/>
          <w:i/>
          <w:iCs/>
        </w:rPr>
        <w:t>(tập huấn cơ bản, tập huấn nâng cao và tập huấn cấp phát thuốc nhiều ngày)</w:t>
      </w:r>
      <w:r w:rsidRPr="00B74550">
        <w:rPr>
          <w:rFonts w:cs="Times New Roman"/>
        </w:rPr>
        <w:t xml:space="preserve">; tham gia triển khai thí điểm can thiệp tâm lý cho người sử dụng ma túy; cho đại diện gia đình của người sử dụng ma túy, cán bộ công tác xã hội tại cộng đồng tham gia hỗ trợ người sử dụng ma túy, người nghiện ma túy… </w:t>
      </w:r>
    </w:p>
    <w:p w14:paraId="475305D1"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Triển khai phần mềm quản lý người điều trị nghiện các chất dạng thuốc phiện bằng thuốc thay thế nhằm đảm bảo việc liên thông hệ thống giữa các cơ sở điều trị theo chỉ đạo của Bộ Y tế. </w:t>
      </w:r>
    </w:p>
    <w:p w14:paraId="4576D120"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5. Nâng cao hiệu quả công tác cai nghiện, quản lý sau cai nghiện ma túy, góp phần nâng cao sức khỏe Nhân dân, bảo đảm trật tự, an toàn xã hội và phát triển kinh tế xã hội bền vững </w:t>
      </w:r>
    </w:p>
    <w:p w14:paraId="3F85DD73"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Hỗ trợ xây dựng, nâng cấp cơ sở vật chất, trang thiết bị, phương tiện tại cơ sở cai nghiện ma túy tỉnh đảm bảo các điều kiện thực hiện công tác cai nghiện ma túy và xác định tình trạng nghiện. </w:t>
      </w:r>
    </w:p>
    <w:p w14:paraId="000F8C22"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Nghiên cứu phát triển hệ thống dịch vụ cai nghiện ma túy tự nguyện tại gia đình, cộng đồng. </w:t>
      </w:r>
    </w:p>
    <w:p w14:paraId="0C0EE775"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Tổ chức tập huấn, hướng dẫn, cập nhật kiến thức, công nghệ, kỹ năng cho người làm công tác xác định tình trạng nghiện, cai nghiện ma túy, quản lý sau cai nghiện ma túy. </w:t>
      </w:r>
    </w:p>
    <w:p w14:paraId="418A8FBD"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Xây dựng, triển khai các mô hình quản lý, phòng ngừa tái nghiện và hỗ trợ hòa nhập cộng đồng cho người sau cai nghiện ma túy. </w:t>
      </w:r>
    </w:p>
    <w:p w14:paraId="061758E7"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6. Nâng cao hiệu quả công tác phòng ngừa, đấu tranh với tội phạm về ma túy có tổ chức, xuyên quốc gia </w:t>
      </w:r>
    </w:p>
    <w:p w14:paraId="2DD7F6C7"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Tổ chức các đợt cao điểm, phương án nghiệp vụ theo chuyên đề đấu tranh với tội phạm ma túy có tổ chức, xuyên quốc gia trên các tuyến trọng điểm; bảo đảm hằng năm, số vụ phạm tội về ma túy có tổ chức, xuyên quốc gia, tại khu vực biên giới đường bộ, chuyển phát nhanh được phát hiện, bắt giữ tăng trên 3%; số vụ phạm tội về ma túy lợi dụng không gian mạng được phát hiện, triệt phá tăng trên 5%; tỷ lệ phát hiện, bắt giữ tội phạm về ma túy tại khu vực cửa khẩu, biên giới chiếm ít nhất 5% so với tổng số vụ phạm tội về ma túy bị bắt giữ trên địa bàn. </w:t>
      </w:r>
    </w:p>
    <w:p w14:paraId="475CD6A1"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Đấu tranh, triệt phá điểm tổ chức, chứa chấp sử dụng trái phép chất ma túy; phấn đấu 100% điểm tổ chức, chứa chấp sử dụng trái phép chất ma túy được phát hiện, triệt phá. </w:t>
      </w:r>
    </w:p>
    <w:p w14:paraId="2F5B4DA4" w14:textId="77777777" w:rsidR="007A553A" w:rsidRPr="00B74550"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Xác minh, vận động, truy bắt các đối tượng truy nã đặc biệt nguy hiểm, truy nã quốc tế về ma túy, đối tượng truy nã về ma túy đang lẩn trốn trong nước và ở nước ngoài; hằng năm, phấn đấu giảm 20% số đối tượng truy nã về ma túy. </w:t>
      </w:r>
    </w:p>
    <w:p w14:paraId="1A2A937A" w14:textId="77777777" w:rsidR="0073797F"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Tăng cường hợp tác quốc tế về phòng, chống và kiểm soát ma tuý: tổ chức các Hội nghị giao ban, trao đổi, chia sẻ kinh nghiệp; tổ chức các hoạt động hợp tác, trao đổi đoàn trong khuôn khổ các Biên bản ghi nhớ, thoả thuận hợp tác đã ký kết; phối hợp đào tạo, bồi dưỡng nâng cao năng lực phòng, chống tội phạm về ma túy; phối hợp triển khai các đợt cao điểm tấn công, trấn áp tội phạm ma túy… </w:t>
      </w:r>
    </w:p>
    <w:p w14:paraId="3A34E925" w14:textId="77777777" w:rsidR="0073797F" w:rsidRDefault="00777096" w:rsidP="00543DC6">
      <w:pPr>
        <w:tabs>
          <w:tab w:val="left" w:pos="3212"/>
        </w:tabs>
        <w:spacing w:before="100" w:after="0" w:line="240" w:lineRule="auto"/>
        <w:ind w:firstLine="720"/>
        <w:jc w:val="both"/>
        <w:rPr>
          <w:rFonts w:cs="Times New Roman"/>
        </w:rPr>
      </w:pPr>
      <w:r w:rsidRPr="00B74550">
        <w:rPr>
          <w:rFonts w:cs="Times New Roman"/>
        </w:rPr>
        <w:t xml:space="preserve">- Triển khai các hoạt động phối hợp giữa các cơ quan chuyên trách phòng, chống tội phạm về ma túy trên các tuyến, địa bàn trọng điểm: phối hợp tổ chức tuần tra, khảo sát, kiểm soát ma túy khu vực biên giới, cửa khẩu; tổ chức các hội nghị trao đổi thông tin, giao ban nghiệp vụ; phối hợp đấu tranh chuyên án chung. </w:t>
      </w:r>
    </w:p>
    <w:p w14:paraId="47E0EBFB"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7. Ứng dụng khoa học và công nghệ trong phòng, chống ma túy </w:t>
      </w:r>
    </w:p>
    <w:p w14:paraId="5CE4C466"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triển khai Phần mềm phục vụ công tác chỉ huy, chỉ đạo, quản lý, điều hành công tác phòng, chống ma túy; Phần mềm và cơ sở dữ liệu quản lý cơ sở cai nghiện công lập; Phần mềm và cơ sở dữ liệu kiểm soát các hoạt động hợp pháp liên quan đến ma túy theo chỉ đạo, hướng dẫn của Bộ Công an; hình thành hệ thống quản lý thông tin tổng thể, xuyên suốt, đồng bộ kết nối liên thông giữa các đơn vị trong và ngoài Bộ Công an tạo nên hệ cơ sở dữ liệu về tội phạm ma túy và tệ nạn ma túy, phục vụ hiệu quả công tác phòng, chống ma túy. </w:t>
      </w:r>
    </w:p>
    <w:p w14:paraId="235ADBCF"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Đầu tư hệ thống trang thiết bị công nghệ hiện đại phục vụ điều hành, quản lý cơ sở cai nghiện ma túy công lập: hệ thống camera giám sát và ứng dụng AI để kiểm soát an ninh, an toàn, ứng dụng công nghệ thông tin trong điều hành, giám sát cơ sở cai nghiện và hoạt động cai nghiện, quản lý người cai nghiện ma túy. </w:t>
      </w:r>
    </w:p>
    <w:p w14:paraId="34BF1E98" w14:textId="230574B4"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8. Nâng cao năng lực công tác đấu tranh phòng, chống tội phạm ma túy của lực lượng chuyên trách </w:t>
      </w:r>
    </w:p>
    <w:p w14:paraId="3420D537"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Đầu tư mua sắm trang thiết bị hiện đại cho lực lượng trực tiếp đấu tranh phòng, chống tội phạm về ma túy nhằm đảm bảo an toàn cho cán bộ, chiến sĩ trong quá trình đấu tranh với tội phạm ma túy </w:t>
      </w:r>
      <w:r w:rsidRPr="0073797F">
        <w:rPr>
          <w:rFonts w:cs="Times New Roman"/>
          <w:i/>
          <w:iCs/>
        </w:rPr>
        <w:t>(gậy rút, gậy điện, găng tay bắt dao, ốp bảo vệ đầu gối, áo gile cài trang bị, áo giáp chống đạn siêu nhẹ); nâng cao năng lực hiệu quả đấu tranh với tội phạm ma túy (thiết bị phát hiện, nhận dạng ma túy cầm tay; thiết bị soi quét tán xạ ngược cầm tay; thiết bị ghi âm ghi hình; bộ kit test nhanh ma túy….).</w:t>
      </w:r>
      <w:r w:rsidRPr="00B74550">
        <w:rPr>
          <w:rFonts w:cs="Times New Roman"/>
        </w:rPr>
        <w:t xml:space="preserve"> </w:t>
      </w:r>
    </w:p>
    <w:p w14:paraId="09DDB4AF"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đào tạo, huấn luyện, diễn tập cho cán bộ, chiến sỹ lực lượng chuyên trách phòng, chống ma túy nhằm nâng cao năng lực đấu tranh phòng, chống tội phạm về ma túy. </w:t>
      </w:r>
    </w:p>
    <w:p w14:paraId="29FFD9B0" w14:textId="574EECC2"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9. Nâng cao hiệu quả công tác phòng, chống ma túy ở cơ sở </w:t>
      </w:r>
    </w:p>
    <w:p w14:paraId="76F2C16E"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Kiềm chế sự gia tăng của tội phạm và tệ nạn ma túy; phấn đấu làm chuyển biến cơ bản tình hình tội phạm và tệ nạn ma túy ở những xã, phường phức tạp về ma túy; giữ vững số xã, phường không ma túy, đồng thời nâng dần số xã, phường không có ma túy; hướng tới xây dựng tỉnh không ma túy; phấn đấu, hằng năm giảm ít nhất 5% số người nghiện ma túy, người sử dụng trái phép chất ma túy, đến năm 2030 đạt 50% số xã, phường không ma túy. </w:t>
      </w:r>
    </w:p>
    <w:p w14:paraId="6D4E1FC9"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Tập huấn, đào tạo nâng cao năng lực chuyên môn cho cán bộ tham gia công tác phòng, chống ma túy ở xã, phường. </w:t>
      </w:r>
    </w:p>
    <w:p w14:paraId="7BF58B87" w14:textId="77777777" w:rsidR="0073797F"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Đảm bảo cơ sở vật chất, hỗ trợ kinh phí cho công tác phòng, chống ma túy ở cơ sở: căn cứ Quyết định của Thủ tướng Chính phủ về ban hành tiêu chí xác định tuyến, địa bàn trọng điểm phức tạp về ma túy, địa bàn không ma túy để phân loại, xác định tình hình tội phạm và tệ nạn ma túy và hỗ trợ kinh phí cho xã, phường thực hiện công tác phòng, chống ma túy tại cơ sở. </w:t>
      </w:r>
    </w:p>
    <w:p w14:paraId="216FF0D0" w14:textId="77777777" w:rsidR="007F7101"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Nâng cao hiệu quả công tác cai nghiện và quản lý sau cai tại gia đình và cộng đồng, tiến hành các biện pháp phòng, chống tái nghiện: </w:t>
      </w:r>
    </w:p>
    <w:p w14:paraId="75C0BB0C" w14:textId="77777777" w:rsidR="007F7101"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Lập, thẩm tra, xét duyệt hồ sơ cai nghiện, đưa người đủ điều kiện đi cai nghiện bắt buộc; </w:t>
      </w:r>
    </w:p>
    <w:p w14:paraId="6391477A" w14:textId="77777777" w:rsidR="007F7101"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w:t>
      </w:r>
      <w:r w:rsidR="00BF17A5">
        <w:rPr>
          <w:rFonts w:cs="Times New Roman"/>
        </w:rPr>
        <w:t>H</w:t>
      </w:r>
      <w:r w:rsidRPr="00B74550">
        <w:rPr>
          <w:rFonts w:cs="Times New Roman"/>
        </w:rPr>
        <w:t xml:space="preserve">ỗ trợ đưa người nghiện ma túy vào cơ sở cai nghiện hoặc trung tâm, cơ sở tiếp nhận đối tượng xã hội kể từ ngày tìm được; </w:t>
      </w:r>
    </w:p>
    <w:p w14:paraId="7DEF7849" w14:textId="77777777" w:rsidR="007F7101"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w:t>
      </w:r>
      <w:r w:rsidR="00BF17A5">
        <w:rPr>
          <w:rFonts w:cs="Times New Roman"/>
        </w:rPr>
        <w:t>P</w:t>
      </w:r>
      <w:r w:rsidRPr="00B74550">
        <w:rPr>
          <w:rFonts w:cs="Times New Roman"/>
        </w:rPr>
        <w:t>hân công, hỗ trợ chế độ cho</w:t>
      </w:r>
      <w:r w:rsidR="00BF17A5">
        <w:rPr>
          <w:rFonts w:cs="Times New Roman"/>
        </w:rPr>
        <w:t xml:space="preserve"> </w:t>
      </w:r>
      <w:r w:rsidRPr="00B74550">
        <w:rPr>
          <w:rFonts w:cs="Times New Roman"/>
        </w:rPr>
        <w:t xml:space="preserve">người quản lý người cai nghiện tại gia đình và cộng đồng, người bị quản lý sau cai nghiện ma túy; </w:t>
      </w:r>
    </w:p>
    <w:p w14:paraId="64ED435C" w14:textId="576FFAA5" w:rsidR="00A34A5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(4) </w:t>
      </w:r>
      <w:r w:rsidR="00BF17A5">
        <w:rPr>
          <w:rFonts w:cs="Times New Roman"/>
        </w:rPr>
        <w:t>T</w:t>
      </w:r>
      <w:r w:rsidRPr="00B74550">
        <w:rPr>
          <w:rFonts w:cs="Times New Roman"/>
        </w:rPr>
        <w:t xml:space="preserve">iếp nhận, tư vấn, đăng ký cai nghiện ma túy cho người nghiện ma túy. </w:t>
      </w:r>
    </w:p>
    <w:p w14:paraId="790B0E43"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công tác quản lý người nghiện, người sử dụng trái phép chất ma túy và người bị quản lý sau cai nghiện: </w:t>
      </w:r>
    </w:p>
    <w:p w14:paraId="0419F993"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Rà soát, thống kê, đánh giá chính xác tình hình người nghiện, người sử dụng trái phép chất ma túy và người bị quản lý sau cai nghiện trên địa bàn; áp dụng các biện pháp quản lý chặt chẽ không để họ vi phạm pháp luật; </w:t>
      </w:r>
    </w:p>
    <w:p w14:paraId="24267DC3"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w:t>
      </w:r>
      <w:r w:rsidR="00F21649">
        <w:rPr>
          <w:rFonts w:cs="Times New Roman"/>
        </w:rPr>
        <w:t>T</w:t>
      </w:r>
      <w:r w:rsidRPr="00B74550">
        <w:rPr>
          <w:rFonts w:cs="Times New Roman"/>
        </w:rPr>
        <w:t xml:space="preserve">ổ chức tư vấn tâm lý, quản lý người sử dụng trái phép chất ma túy và người bị quản lý sau cai nghiện ma túy, người tham gia điều trị nghiện bằng thuốc thay thế; </w:t>
      </w:r>
    </w:p>
    <w:p w14:paraId="48939414" w14:textId="60A48F9E"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w:t>
      </w:r>
      <w:r w:rsidR="00F21649">
        <w:rPr>
          <w:rFonts w:cs="Times New Roman"/>
        </w:rPr>
        <w:t>Th</w:t>
      </w:r>
      <w:r w:rsidRPr="00B74550">
        <w:rPr>
          <w:rFonts w:cs="Times New Roman"/>
        </w:rPr>
        <w:t xml:space="preserve">ực hiện các biện pháp hòa nhập cộng đồng đối với người nghiện, người sau cai nghiện và người chấp hành xong hình phạt tù; </w:t>
      </w:r>
    </w:p>
    <w:p w14:paraId="53372EA4" w14:textId="7388222A" w:rsidR="00A34A5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(4) Tiến hành truy tìm người nghiện ma túy đang trong thời gian lập hồ sơ đề nghị đưa vào Cơ sở cai nghiện bắt buộc bỏ trốn khỏi nơi cư trú… </w:t>
      </w:r>
    </w:p>
    <w:p w14:paraId="43BA00A1"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Phòng ngừa, ngăn chặn hoạt động mua bán trái phép chất ma túy trên địa bàn, đấu tranh triệt xóa đối tượng bán lẻ chất ma túy: </w:t>
      </w:r>
    </w:p>
    <w:p w14:paraId="74942FD7"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w:t>
      </w:r>
      <w:r w:rsidR="00F21649">
        <w:rPr>
          <w:rFonts w:cs="Times New Roman"/>
        </w:rPr>
        <w:t>R</w:t>
      </w:r>
      <w:r w:rsidRPr="00B74550">
        <w:rPr>
          <w:rFonts w:cs="Times New Roman"/>
        </w:rPr>
        <w:t xml:space="preserve">à soát, thống kê các đối tượng mua, bán trái phép chất ma túy trên địa bàn; tổ chức tuần tra, ngăn ngừa việc tụ tập mua bán, sử dụng trái phép chất ma túy; </w:t>
      </w:r>
    </w:p>
    <w:p w14:paraId="2D66CF8A"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Triển khai đồng bộ các hoạt động nghiệp vụ, nắm bắt phương thức, thủ đoạn, quy luật hoạt động... của các đối tượng mua, bán trái phép chất ma túy, tại các điểm kinh doanh có điều kiện tổ chức sử dụng trái phép chất ma túy; xây dựng kế hoạch tổ chức đấu tranh, triệt xóa đối tượng bán lẻ chất ma túy và tiến hành phòng ngừa, ngăn chặn hoạt động mua bán trái phép chất ma túy trên địa bàn; </w:t>
      </w:r>
    </w:p>
    <w:p w14:paraId="6AED970B" w14:textId="77777777" w:rsidR="001E5E9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các mô hình tham gia công tác phòng, chống ma túy; tổ tuần tra đêm tại các địa bàn phức tạp, ngăn chặn hành vi mua bán trái phép chất ma túy trên địa bàn; </w:t>
      </w:r>
    </w:p>
    <w:p w14:paraId="325C2293" w14:textId="5C34A6BD" w:rsidR="00A34A53" w:rsidRPr="001E5E95" w:rsidRDefault="00777096" w:rsidP="00B74550">
      <w:pPr>
        <w:tabs>
          <w:tab w:val="left" w:pos="3212"/>
        </w:tabs>
        <w:spacing w:before="120" w:after="0" w:line="240" w:lineRule="auto"/>
        <w:ind w:firstLine="720"/>
        <w:jc w:val="both"/>
        <w:rPr>
          <w:rFonts w:cs="Times New Roman"/>
          <w:spacing w:val="-4"/>
        </w:rPr>
      </w:pPr>
      <w:r w:rsidRPr="00B74550">
        <w:rPr>
          <w:rFonts w:cs="Times New Roman"/>
        </w:rPr>
        <w:t>(</w:t>
      </w:r>
      <w:r w:rsidRPr="001E5E95">
        <w:rPr>
          <w:rFonts w:cs="Times New Roman"/>
          <w:spacing w:val="-4"/>
        </w:rPr>
        <w:t xml:space="preserve">4) phối hợp với các xã vùng biên, giáp ranh của nước bạn trong phòng, chống ma túy; kiểm soát chặt chẽ khu vực cửa khẩu, tuần tra biên giới kịp thời phát hiện, ngăn chặn, đấu tranh bắt giữ các đối tượng mua bán, vận chuyển ma túy qua biên giới... </w:t>
      </w:r>
    </w:p>
    <w:p w14:paraId="2A10F503" w14:textId="77777777" w:rsidR="00A34A5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Vận động Nhân dân không trồng cây có chứa chất ma túy; tổ chức kiểm tra, phát hiện và phá nhổ diện tích trồng cây có chứa chất ma túy; hằng năm 100% diện tích trồng trái phép cây có chứa chất ma túy được phát hiện và triệt phá. </w:t>
      </w:r>
    </w:p>
    <w:p w14:paraId="10C6B4A4" w14:textId="320CA489" w:rsidR="00A34A5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10. Quản lý, giám sát, đánh giá Chương trình </w:t>
      </w:r>
    </w:p>
    <w:p w14:paraId="1F2A10D6"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Phối hợp xây dựng, triển khai quy trình, hệ thống kiểm tra, giám sát, đánh giá thực hiện Chương trình và Dự án, Tiểu dự án thành phần thuộc Chương trình bảo đảm việc tổ chức triển khai thực hiện Chương trình hiệu quả theo đúng mục tiêu, đối tượng và quy định của pháp luật. </w:t>
      </w:r>
    </w:p>
    <w:p w14:paraId="14E63D19"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hoạt động kiểm tra, giám sát định kỳ hoặc đột xuất nhằm đánh giá việc chấp hành quy định về quản lý thực hiện Chương trình của các cơ quan, tổ chức, cá nhân có liên quan; kịp thời phát hiện những sai sót, tồn tại, hạn chế về quản lý thực hiện Chương trình theo quy định của pháp luật; kiến nghị các cấp có thẩm quyền xử lý những vướng mắc, phát sinh, việc làm sai quy định về quản lý Chương trình; giám sát việc xử lý và chấp hành các biện pháp xử lý các vấn đề đã phát hiện, đảm bảo Chương trình thực hiện đúng mục tiêu, đúng tiến độ, đạt chất lượng và trong khuôn khổ các nguồn lực đã được xác định. </w:t>
      </w:r>
    </w:p>
    <w:p w14:paraId="3C641F13" w14:textId="77777777" w:rsidR="004C7FC7" w:rsidRPr="00C43B96" w:rsidRDefault="00777096" w:rsidP="00B74550">
      <w:pPr>
        <w:tabs>
          <w:tab w:val="left" w:pos="3212"/>
        </w:tabs>
        <w:spacing w:before="120" w:after="0" w:line="240" w:lineRule="auto"/>
        <w:ind w:firstLine="720"/>
        <w:jc w:val="both"/>
        <w:rPr>
          <w:rFonts w:cs="Times New Roman"/>
          <w:b/>
          <w:bCs/>
        </w:rPr>
      </w:pPr>
      <w:r w:rsidRPr="00C43B96">
        <w:rPr>
          <w:rFonts w:cs="Times New Roman"/>
          <w:b/>
          <w:bCs/>
        </w:rPr>
        <w:t>III. PHẠM VI, ĐỐI TƯỢNG VÀ THỜI GIAN THỰC HIỆN</w:t>
      </w:r>
    </w:p>
    <w:p w14:paraId="588BF39D"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Phạm vi </w:t>
      </w:r>
    </w:p>
    <w:p w14:paraId="0391E6AE"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Chương trình được thực hiện trên phạm vi toàn tỉnh. </w:t>
      </w:r>
    </w:p>
    <w:p w14:paraId="57365E88"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Chương trình không bao gồm các hoạt động đã được cấp có thẩm quyền phê duyệt và bố trí vốn cho các hoạt động của các cơ quan quản lý Nhà nước, cho các Chương trình, Đề án, nhiệm vụ khác. </w:t>
      </w:r>
    </w:p>
    <w:p w14:paraId="264DC50C"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Đối tượng thụ hưởng của Chương trình </w:t>
      </w:r>
    </w:p>
    <w:p w14:paraId="145A9367"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Người nghiện ma túy, người sử dụng trái phép chất ma túy, người cai nghiện ma túy, người nghiện các chất dạng thuốc phiện đang điều trị bằng thuốc thay thế, người sau cai nghiện ma túy và người vi phạm pháp luật liên quan đến ma túy thuộc diện được trợ giúp pháp lý. </w:t>
      </w:r>
    </w:p>
    <w:p w14:paraId="2706D427"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Các tổ chức, cá nhân có liên quan thuộc các cơ quan: chuyên trách phòng, chống tội phạm về ma túy; cai nghiện ma túy; điều trị nghiện ma túy và tham mưu, quản lý nhà nước về phòng, chống ma túy. </w:t>
      </w:r>
    </w:p>
    <w:p w14:paraId="0D83F1AF"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Nhân dân trên địa bàn tỉnh, các cơ quan, đơn vị, doanh nghiệp, tổ chức, cá nhân có liên quan. </w:t>
      </w:r>
    </w:p>
    <w:p w14:paraId="1550461A"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Thời gian thực hiện: Từ năm 2025 đến hết năm 2030. </w:t>
      </w:r>
    </w:p>
    <w:p w14:paraId="23173F68" w14:textId="77777777" w:rsidR="004C7FC7" w:rsidRPr="00C43B96" w:rsidRDefault="00777096" w:rsidP="00B74550">
      <w:pPr>
        <w:tabs>
          <w:tab w:val="left" w:pos="3212"/>
        </w:tabs>
        <w:spacing w:before="120" w:after="0" w:line="240" w:lineRule="auto"/>
        <w:ind w:firstLine="720"/>
        <w:jc w:val="both"/>
        <w:rPr>
          <w:rFonts w:cs="Times New Roman"/>
          <w:b/>
          <w:bCs/>
        </w:rPr>
      </w:pPr>
      <w:r w:rsidRPr="00C43B96">
        <w:rPr>
          <w:rFonts w:cs="Times New Roman"/>
          <w:b/>
          <w:bCs/>
        </w:rPr>
        <w:t xml:space="preserve">IV. KINH PHÍ THỰC HIỆN, CƠ CHẾ CHÍNH SÁCH </w:t>
      </w:r>
    </w:p>
    <w:p w14:paraId="5F586D40" w14:textId="4D3B6ED7" w:rsidR="004C7FC7" w:rsidRDefault="00777096" w:rsidP="00B74550">
      <w:pPr>
        <w:tabs>
          <w:tab w:val="left" w:pos="3212"/>
        </w:tabs>
        <w:spacing w:before="120" w:after="0" w:line="240" w:lineRule="auto"/>
        <w:ind w:firstLine="720"/>
        <w:jc w:val="both"/>
        <w:rPr>
          <w:rFonts w:cs="Times New Roman"/>
        </w:rPr>
      </w:pPr>
      <w:r w:rsidRPr="00B74550">
        <w:rPr>
          <w:rFonts w:cs="Times New Roman"/>
        </w:rPr>
        <w:t>1. Kinh phí thực hiện</w:t>
      </w:r>
      <w:r w:rsidR="004C7FC7">
        <w:rPr>
          <w:rFonts w:cs="Times New Roman"/>
        </w:rPr>
        <w:t xml:space="preserve"> </w:t>
      </w:r>
      <w:r w:rsidRPr="00B74550">
        <w:rPr>
          <w:rFonts w:cs="Times New Roman"/>
        </w:rPr>
        <w:t xml:space="preserve"> </w:t>
      </w:r>
    </w:p>
    <w:p w14:paraId="7BD59082"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Nguồn vốn ngân sách nhà nước </w:t>
      </w:r>
      <w:r w:rsidRPr="004C7FC7">
        <w:rPr>
          <w:rFonts w:cs="Times New Roman"/>
          <w:i/>
          <w:iCs/>
        </w:rPr>
        <w:t>(bao gồm ngân sách trung ương, ngân sách địa phương)</w:t>
      </w:r>
      <w:r w:rsidRPr="00B74550">
        <w:rPr>
          <w:rFonts w:cs="Times New Roman"/>
        </w:rPr>
        <w:t xml:space="preserve"> và các nguồn vốn huy động hợp pháp khác. </w:t>
      </w:r>
    </w:p>
    <w:p w14:paraId="1AF6D1A5" w14:textId="77777777" w:rsidR="004C7FC7" w:rsidRPr="004C7FC7" w:rsidRDefault="00777096" w:rsidP="00B74550">
      <w:pPr>
        <w:tabs>
          <w:tab w:val="left" w:pos="3212"/>
        </w:tabs>
        <w:spacing w:before="120" w:after="0" w:line="240" w:lineRule="auto"/>
        <w:ind w:firstLine="720"/>
        <w:jc w:val="both"/>
        <w:rPr>
          <w:rFonts w:cs="Times New Roman"/>
          <w:spacing w:val="-4"/>
        </w:rPr>
      </w:pPr>
      <w:r w:rsidRPr="004C7FC7">
        <w:rPr>
          <w:rFonts w:cs="Times New Roman"/>
          <w:spacing w:val="-4"/>
        </w:rPr>
        <w:t xml:space="preserve">2. Tập trung nguồn lực và có cơ chế huy động nguồn lực thực hiện Chương trình </w:t>
      </w:r>
    </w:p>
    <w:p w14:paraId="58C9AEBE"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Thực hiện đồng bộ các giải pháp về huy động vốn, bảo đảm huy động đầy đủ, kịp thời theo quy định; căn cứ vào tình hình thực tế cân đối, sử dụng ngân sách được Trung ương cấp và bố trí đủ vốn ngân sách địa phương để thực hiện Chương trình. Các sở, ngành và địa phương quan tâm đầu tư cho công tác phòng, chống ma túy một cách đồng bộ, toàn diện. </w:t>
      </w:r>
    </w:p>
    <w:p w14:paraId="081B443F"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Huy động tối đa nguồn lực của địa phương để tổ chức triển khai Chương trình, ưu tiên bố trí nguồn vốn ngân sách nhà nước được phân bổ đầu tư cho các địa bàn khó khăn, trọng điểm, phức tạp về ma túy theo mức độ cấp thiết đã được cấp có thẩm quyền phê duyệt. Căn cứ tình hình thực tế ở địa phương, tham mưu với Hội đồng nhân dân tỉnh quyết định cụ thể tỷ lệ phân cấp nguồn thu để lại cho ngân sách xã từ đấu giá quyền sử dụng đất, giao đất, có thu tiền sử dụng đất </w:t>
      </w:r>
      <w:r w:rsidRPr="004C7FC7">
        <w:rPr>
          <w:rFonts w:cs="Times New Roman"/>
          <w:i/>
          <w:iCs/>
        </w:rPr>
        <w:t>(sau khi hoàn trả kinh phí bồi thường, giải phóng mặt bằng)</w:t>
      </w:r>
      <w:r w:rsidRPr="00B74550">
        <w:rPr>
          <w:rFonts w:cs="Times New Roman"/>
        </w:rPr>
        <w:t xml:space="preserve"> trên địa bàn cấp xã để thực hiện các nội dung công tác phòng, chống ma túy. </w:t>
      </w:r>
    </w:p>
    <w:p w14:paraId="7736CCA7" w14:textId="0A982CFA"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Tập trung nguồn lực từ ngân sách nhà nước để thực hiện Chương trình đảm bảo thực hiện được các nhiệm vụ trọng tâm trọng điểm, có tính chất định hướng, đồng thời có cơ chế huy động các nguồn lực trong và ngoài nước, từ xã hội tham gia thực hiện Chương trình. Tăng cường các hoạt động vận động các nhà tài trợ quốc tế, các tổ chức phi Chính phủ hỗ trợ nguồn lực; tranh thủ các nguồn vốn vay ưu đãi, vốn viện trợ không hoàn lại... để tăng thêm nguồn lực đầu tư cho Chương trình. </w:t>
      </w:r>
    </w:p>
    <w:p w14:paraId="5BCD217D" w14:textId="77777777" w:rsidR="004C7FC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huy động các nguồn lực khác như nguồn lực đất đai, nguồn nhân lực; thu hút đầu tư nước ngoài </w:t>
      </w:r>
      <w:r w:rsidRPr="004C7FC7">
        <w:rPr>
          <w:rFonts w:cs="Times New Roman"/>
          <w:i/>
          <w:iCs/>
        </w:rPr>
        <w:t>(từ các tổ chức quốc tế, doanh nghiệp nước ngoài…)</w:t>
      </w:r>
      <w:r w:rsidRPr="00B74550">
        <w:rPr>
          <w:rFonts w:cs="Times New Roman"/>
        </w:rPr>
        <w:t xml:space="preserve"> và các nhà đầu tư trong nước, đặc biệt trong xây dựng, nâng cấp, sửa chữa các cơ sở cai nghiện công lập, đấu tranh phòng, chống tội phạm về ma túy… để gia tăng nguồn kinh phí thực hiện Chương trình. </w:t>
      </w:r>
    </w:p>
    <w:p w14:paraId="546159AF"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Tổ chức hiệu quả bộ máy thực hiện Chương trình, tăng cường thanh tra, kiểm tra, giám sát </w:t>
      </w:r>
    </w:p>
    <w:p w14:paraId="4D7AC2B4"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Xây dựng và kiện toàn bộ máy quản lý, tổ chức thực hiện Chương trình phù hợp với các quy định hiện hành, đảm bảo Chương trình được triển khai phù hợp, hiệu quả và thống nhất, đồng bộ trong toàn hệ thống. </w:t>
      </w:r>
    </w:p>
    <w:p w14:paraId="157BCD9E" w14:textId="0E28F746" w:rsidR="00385C43" w:rsidRPr="00385C43" w:rsidRDefault="00777096" w:rsidP="00B74550">
      <w:pPr>
        <w:tabs>
          <w:tab w:val="left" w:pos="3212"/>
        </w:tabs>
        <w:spacing w:before="120" w:after="0" w:line="240" w:lineRule="auto"/>
        <w:ind w:firstLine="720"/>
        <w:jc w:val="both"/>
        <w:rPr>
          <w:rFonts w:cs="Times New Roman"/>
          <w:i/>
          <w:iCs/>
        </w:rPr>
      </w:pPr>
      <w:r w:rsidRPr="00B74550">
        <w:rPr>
          <w:rFonts w:cs="Times New Roman"/>
        </w:rPr>
        <w:t xml:space="preserve">- Thành lập Ban Chỉ đạo thực hiện Chương trình cấp tỉnh, cấp xã và Cơ quan giúp việc cho Ban Chỉ đạo các cấp </w:t>
      </w:r>
      <w:r w:rsidRPr="00385C43">
        <w:rPr>
          <w:rFonts w:cs="Times New Roman"/>
          <w:i/>
          <w:iCs/>
        </w:rPr>
        <w:t>(Cơ quan thường trực) đảm bảo theo quy định tại Nghị định số 27/2022/NĐ-CP ngày 19</w:t>
      </w:r>
      <w:r w:rsidR="00385C43" w:rsidRPr="00385C43">
        <w:rPr>
          <w:rFonts w:cs="Times New Roman"/>
          <w:i/>
          <w:iCs/>
        </w:rPr>
        <w:t xml:space="preserve"> tháng </w:t>
      </w:r>
      <w:r w:rsidRPr="00385C43">
        <w:rPr>
          <w:rFonts w:cs="Times New Roman"/>
          <w:i/>
          <w:iCs/>
        </w:rPr>
        <w:t>4</w:t>
      </w:r>
      <w:r w:rsidR="00385C43" w:rsidRPr="00385C43">
        <w:rPr>
          <w:rFonts w:cs="Times New Roman"/>
          <w:i/>
          <w:iCs/>
        </w:rPr>
        <w:t xml:space="preserve"> năm </w:t>
      </w:r>
      <w:r w:rsidRPr="00385C43">
        <w:rPr>
          <w:rFonts w:cs="Times New Roman"/>
          <w:i/>
          <w:iCs/>
        </w:rPr>
        <w:t>2022 của Chính phủ quy định cơ chế quản lý, tổ chức thực hiện các chương trình mục tiêu quốc gia (viết gọn là Nghị định số 27/2002/NĐ-CP)</w:t>
      </w:r>
      <w:r w:rsidRPr="00B74550">
        <w:rPr>
          <w:rFonts w:cs="Times New Roman"/>
        </w:rPr>
        <w:t>; Nghị định số 38/2023/NĐ-CP ngày 24</w:t>
      </w:r>
      <w:r w:rsidR="00385C43">
        <w:rPr>
          <w:rFonts w:cs="Times New Roman"/>
        </w:rPr>
        <w:t xml:space="preserve"> tháng </w:t>
      </w:r>
      <w:r w:rsidRPr="00B74550">
        <w:rPr>
          <w:rFonts w:cs="Times New Roman"/>
        </w:rPr>
        <w:t>6</w:t>
      </w:r>
      <w:r w:rsidR="00385C43">
        <w:rPr>
          <w:rFonts w:cs="Times New Roman"/>
        </w:rPr>
        <w:t xml:space="preserve"> năm </w:t>
      </w:r>
      <w:r w:rsidRPr="00B74550">
        <w:rPr>
          <w:rFonts w:cs="Times New Roman"/>
        </w:rPr>
        <w:t xml:space="preserve">2023 của Chính phủ sửa đổi, bổ sung một số điều của Nghị định số 27/2022/NĐ-CP </w:t>
      </w:r>
      <w:r w:rsidRPr="00385C43">
        <w:rPr>
          <w:rFonts w:cs="Times New Roman"/>
          <w:i/>
          <w:iCs/>
        </w:rPr>
        <w:t xml:space="preserve">(viết gọn là Nghị định số 38/2023/NĐ-CP). </w:t>
      </w:r>
    </w:p>
    <w:p w14:paraId="185CD394"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Nâng cao năng lực tổ chức quản lý, thực hiện Chương trình. Xây dựng chương trình, giáo trình, tài liệu; tổ chức đào tạo, tập huấn, bồi dưỡng cho đội ngũ cán bộ, công chức, viên chức và nhân viên trực tiếp quản lý, tổ chức thực hiện Chương trình. </w:t>
      </w:r>
    </w:p>
    <w:p w14:paraId="0C7FAF95" w14:textId="77777777" w:rsidR="00385C43" w:rsidRPr="00C43B96" w:rsidRDefault="00777096" w:rsidP="00B74550">
      <w:pPr>
        <w:tabs>
          <w:tab w:val="left" w:pos="3212"/>
        </w:tabs>
        <w:spacing w:before="120" w:after="0" w:line="240" w:lineRule="auto"/>
        <w:ind w:firstLine="720"/>
        <w:jc w:val="both"/>
        <w:rPr>
          <w:rFonts w:cs="Times New Roman"/>
          <w:spacing w:val="4"/>
        </w:rPr>
      </w:pPr>
      <w:r w:rsidRPr="00C43B96">
        <w:rPr>
          <w:rFonts w:cs="Times New Roman"/>
          <w:spacing w:val="4"/>
        </w:rPr>
        <w:t xml:space="preserve">- Tăng cường thanh tra, kiểm tra, giám sát, đánh giá tiến độ, hiệu quả việc thực hiện Chương trình ở các cấp, các ngành. Có biện pháp phòng ngừa, kịp thời ngăn chặn các biểu hiện tiêu cực, lãng phí, xử lý nghiêm các vi phạm trong quá trình thực hiện Chương trình. Tổ chức sơ kết, tổng kết việc thực hiện Chương trình để điều chỉnh, bổ sung kịp thời nhằm đảm bảo tiến độ và hiệu quả thực hiện Chương trình. </w:t>
      </w:r>
    </w:p>
    <w:p w14:paraId="4F07A1BB" w14:textId="77777777" w:rsidR="00385C43" w:rsidRPr="00385C43" w:rsidRDefault="00777096" w:rsidP="00B74550">
      <w:pPr>
        <w:tabs>
          <w:tab w:val="left" w:pos="3212"/>
        </w:tabs>
        <w:spacing w:before="120" w:after="0" w:line="240" w:lineRule="auto"/>
        <w:ind w:firstLine="720"/>
        <w:jc w:val="both"/>
        <w:rPr>
          <w:rFonts w:cs="Times New Roman"/>
          <w:b/>
          <w:bCs/>
        </w:rPr>
      </w:pPr>
      <w:r w:rsidRPr="00385C43">
        <w:rPr>
          <w:rFonts w:cs="Times New Roman"/>
          <w:b/>
          <w:bCs/>
        </w:rPr>
        <w:t xml:space="preserve">V. PHÂN CÔNG TRÁCH NHIỆM </w:t>
      </w:r>
    </w:p>
    <w:p w14:paraId="589042BF"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Công an tỉnh </w:t>
      </w:r>
    </w:p>
    <w:p w14:paraId="6ACF3615"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Tiếp tục tham mưu triển khai thực hiện hiệu quả các văn bản chỉ đạo của Đảng, Quốc hội, Chính phủ, Bộ, ngành và của tỉnh về công tác phòng, chống ma túy. Phối hợp với các ngành liên quan hướng dẫn, theo dõi việc triển khai thực hiện Chương trình đảm bảo theo quy định của Nghị định số 27/2022/NĐ-CP; Nghị định số 38/2023/NĐ-CP. </w:t>
      </w:r>
    </w:p>
    <w:p w14:paraId="6ABE7701"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Tham mưu rà soát, lựa chọn, xây dựng lộ trình thực hiện tại các cơ quan, đơn vị, địa bàn cấp xã đối với các chỉ tiêu cụ thể của Chương trình trong năm 2025 và đến năm 2030; rà soát, tham mưu ban hành các văn bản liên quan phục vụ công tác quản lý, điều hành, thực hiện. Tăng cường công tác kiểm tra, giám sát ở các cấp, các ngành trong quá trình triển khai, thực hiện bảo đảm đạt và vượt mục tiêu, chỉ tiêu đã được phê duyệt. </w:t>
      </w:r>
    </w:p>
    <w:p w14:paraId="309556C2" w14:textId="367C155D" w:rsidR="00385C43" w:rsidRDefault="00777096" w:rsidP="00B74550">
      <w:pPr>
        <w:tabs>
          <w:tab w:val="left" w:pos="3212"/>
        </w:tabs>
        <w:spacing w:before="120" w:after="0" w:line="240" w:lineRule="auto"/>
        <w:ind w:firstLine="720"/>
        <w:jc w:val="both"/>
        <w:rPr>
          <w:rFonts w:cs="Times New Roman"/>
        </w:rPr>
      </w:pPr>
      <w:r w:rsidRPr="00B74550">
        <w:rPr>
          <w:rFonts w:cs="Times New Roman"/>
        </w:rPr>
        <w:t>- Tham mưu với UBND tỉnh: (1) thực hiện chức năng chủ quản Chương trình, xây dựng kế hoạch thực hiện hằng năm và tổ chức triển khai thực hiện có hiệu quả các nội dung, nhiệm vụ của Chương trình;</w:t>
      </w:r>
      <w:r w:rsidR="00C43B96">
        <w:rPr>
          <w:rFonts w:cs="Times New Roman"/>
        </w:rPr>
        <w:t xml:space="preserve"> </w:t>
      </w:r>
      <w:r w:rsidRPr="00B74550">
        <w:rPr>
          <w:rFonts w:cs="Times New Roman"/>
        </w:rPr>
        <w:t xml:space="preserve">(2) thành lập Ban Chỉ đạo tỉnh và Cơ quan giúp việc Ban Chỉ đạo tỉnh phù hợp với điều kiện thực tế của địa phương và các quy định pháp luật liên quan; (3) trình </w:t>
      </w:r>
      <w:r w:rsidR="00385C43">
        <w:rPr>
          <w:rFonts w:cs="Times New Roman"/>
        </w:rPr>
        <w:t>HĐND</w:t>
      </w:r>
      <w:r w:rsidRPr="00B74550">
        <w:rPr>
          <w:rFonts w:cs="Times New Roman"/>
        </w:rPr>
        <w:t xml:space="preserve"> tỉnh quyết định nguyên tắc, tiêu chí, định mức phân bổ vốn ngân sách nhà nước thực hiện Chương trình. </w:t>
      </w:r>
    </w:p>
    <w:p w14:paraId="6884C29A"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Căn cứ nguồn vốn ngân sách trung ương bổ sung cho địa phương thực hiện chương trình và đề xuất kinh phí của các cơ quan, đơn vị, địa phương, chủ trì tổng hợp phương án phân bổ nguồn ngân sách trung ương và nguồn ngân sách địa phương đối ứng đảm bảo theo quy định, gửi Sở Tài chính tổng hợp, trình cấp có thẩm quyền phê duyệt. </w:t>
      </w:r>
    </w:p>
    <w:p w14:paraId="1F7A4912"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các chiến dịch truyền thông về phòng, chống ma túy, đẩy mạnh tuyên truyền về cách nhận biết, tác dụng của các loại ma túy “núp bóng” thực phẩm, đồ uống, thuốc lá điện tử, bóng cười…; nâng cao năng lực chuyên môn cho cán bộ làm công tác phòng, chống ma túy tại xã, phường, các tuyến, địa bàn trọng điểm, phức tạp về ma túy. </w:t>
      </w:r>
    </w:p>
    <w:p w14:paraId="53345557" w14:textId="77777777" w:rsidR="002C4A9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Thường xuyên rà soát, thống kê chính xác, lập danh sách lên sơ đồ đảm bảo đầy đủ thông tin, chính xác về: </w:t>
      </w:r>
    </w:p>
    <w:p w14:paraId="2CA4BFDF" w14:textId="77777777" w:rsidR="002C4A9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Số người nghiện ma túy; </w:t>
      </w:r>
    </w:p>
    <w:p w14:paraId="083A8A54" w14:textId="77777777" w:rsidR="002C4A9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Số người sử dụng trái phép chất ma túy; </w:t>
      </w:r>
    </w:p>
    <w:p w14:paraId="583BDF01" w14:textId="77777777" w:rsidR="002C4A97"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Số người bị quản lý sau cai nghiện ma túy; </w:t>
      </w:r>
    </w:p>
    <w:p w14:paraId="6936EC16" w14:textId="48D96D1D"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(4) Số người tham gia điều trị các chất dạng thuốc phiện bằng thuốc thay thế. </w:t>
      </w:r>
    </w:p>
    <w:p w14:paraId="1513D553"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Tổ chức cập nhật thông tin, số liệu thống kê, bảo đảm “đúng, sạch, sống” lên phần mềm quản lý theo đúng quy định. Chú ý rà soát, thu thập thông tin người nghiện ma túy, người sử dụng trái phép chất ma túy đi khỏi nơi cư trú, cập nhật lên phần mềm để xác định nơi chuyển đến để tiếp tục theo dõi, quản lý, trong đó, tập trung triển khai các giải pháp quản lý chặt chẽ đối với số người nghiện, người sử dụng trái phép chất ma túy đi lao động tự do, làm công nhân tại các khu công nghiệp ở các địa phương khác. Chỉ đạo Công an cấp xã phối hợp các cơ quan chức năng và cấp ủy chính quyền cơ sở thường xuyên rà soát, lập hồ sơ đề nghị xác định tình trạng nghiện, áp dụng các biện pháp quản lý, cai nghiện theo quy định. </w:t>
      </w:r>
    </w:p>
    <w:p w14:paraId="4D14C616"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Ứng dụng, khai thác hiệu quả Cơ sở dữ liệu quốc gia về dân cư, căn cước công dân và kết quả Đề án 06 của Chính phủ về “Phát triển ứng dụng dữ liệu dân cư, định danh và xác thực định danh điện tử phục vụ chuyển đổi số quốc gia giai đoạn 2022 - 2025, tầm nhìn 2030” phục vụ công tác quản lý người nghiện, người sử dụng trái phép chất ma túy. </w:t>
      </w:r>
    </w:p>
    <w:p w14:paraId="6D054D07"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Triển khai tổng thể, đồng bộ các biện pháp nghiệp vụ để nắm chắc tình hình từ sớm, từ xa, từ cơ sở; tuyệt đối “không để bị động, bất ngờ”, “không đi sau tội phạm”; chủ động phân tích, nhận diện, dự báo chính xác tình hình tội phạm ma túy nổi lên, nhất là các phương thức, thủ đoạn mới, sử dụng công nghệ cao, hoạt động có tổ chức để tổ chức đấu tranh, triệt xóa các tổ chức, đường dây tội phạm về ma túy, các điểm tổ chức, chứa chấp sử dụng trái phép chất ma túy, đặc biệt, các đối tượng chủ mưu, cầm đầu. Triển khai thực hiện có hiệu quả các phương án, kế hoạch chuyên đề phòng, chống tội phạm, tệ nạn ma túy; chuyển 14 hóa địa bàn phức tạp về ma túy; các giải pháp giữ vững số “xã, phường không ma túy” đạt mục tiêu đề ra, giảm số xã, phường trọng điểm ma túy. </w:t>
      </w:r>
    </w:p>
    <w:p w14:paraId="7A4ACAED"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các biện pháp quản lý, kiểm tra các cơ sở kinh doanh có điều kiện về an ninh trật tự, dịch vụ nhạy cảm như quán bar, karaoke, khách sạn, nhà nghỉ... đặc biệt, tập trung các địa bàn giáp ranh, địa điểm công cộng, khu vực tổ chức sự kiện, lễ hội có đông người tham gia, khu công nghiệp, dự án đô thị trong quá trình xây dựng, các khu chung cư, resort… nhằm kịp thời ngăn chặn, xử lý nghiêm các hành vi lợi dụng mua bán, tổ chức, chứa chấp sử dụng trái phép chất ma túy. </w:t>
      </w:r>
    </w:p>
    <w:p w14:paraId="1E288C62" w14:textId="77777777" w:rsidR="00385C43" w:rsidRPr="00C43B96" w:rsidRDefault="00777096" w:rsidP="00B74550">
      <w:pPr>
        <w:tabs>
          <w:tab w:val="left" w:pos="3212"/>
        </w:tabs>
        <w:spacing w:before="120" w:after="0" w:line="240" w:lineRule="auto"/>
        <w:ind w:firstLine="720"/>
        <w:jc w:val="both"/>
        <w:rPr>
          <w:rFonts w:cs="Times New Roman"/>
          <w:i/>
          <w:iCs/>
        </w:rPr>
      </w:pPr>
      <w:r w:rsidRPr="00B74550">
        <w:rPr>
          <w:rFonts w:cs="Times New Roman"/>
        </w:rPr>
        <w:t xml:space="preserve">- Phối hợp Viện Kiểm sát và Tòa án nhân dân cùng cấp tiến hành điều tra, truy tố, xét xử nghiêm minh các vụ án ma túy, nhất là các đối tượng phạm tội về ma túy, nhất là đối với nhóm tội phạm liên quan đến công tác giảm cầu </w:t>
      </w:r>
      <w:r w:rsidRPr="00C43B96">
        <w:rPr>
          <w:rFonts w:cs="Times New Roman"/>
          <w:i/>
          <w:iCs/>
        </w:rPr>
        <w:t xml:space="preserve">(tàng trữ, tổ chức, chứa chấp việc sử dụng trái phép chất ma túy). </w:t>
      </w:r>
    </w:p>
    <w:p w14:paraId="15AA56A8" w14:textId="77777777" w:rsidR="00385C43"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Triển khai các giải pháp nâng cao hiệu quả công tác cai nghiện, nhất là cai nghiện bắt buộc, cai nghiện tự nghiện tại gia đình và cộng đồng, trong đó, nghiên cứu, xây dựng cơ chế tạo điều kiện thuận lợi cho các tổ chức, cá nhân tham gia thực hiện công tác cai nghiện ma túy tại gia đình, cộng đồng. Tổ chức đào tạo, tập huấn cho đội ngũ công chức, viên chức và người lao động ở cơ sở về dự phòng, điều trị, cai nghiện ma túy. </w:t>
      </w:r>
    </w:p>
    <w:p w14:paraId="481A79CE"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Thực hiện tốt vai trò thường trực Tổ Công tác liên ngành kiểm soát chặt chẽ các loại tiền chất, thuốc gây nghiện, thuốc hướng thần, thuốc thú y có chứa chất ma túy, quản lý chặt chẽ khí N2O (“bóng cười”), tiền chất trong xuất nhập khẩu và sản xuất kinh doanh, không để thất thoát vào việc sản xuất, mua bán các chất ma túy. Phối hợp với các cơ quan, đơn vị liên quan kiểm soát chặt chẽ các hoạt động hợp pháp liên quan đến ma túy. </w:t>
      </w:r>
    </w:p>
    <w:p w14:paraId="6423924A"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Triển khai thực hiện Bản Ghi nhớ và tăng cường hợp tác phòng, chống ma túy giữa Bộ Công an Việt Nam và Bộ Công an Lào; Biên bản thoả thuận giữa tỉnh Sơn La với các tỉnh Bắc Lào, nhất là hai tỉnh Hủa Phăn, Luông Pha Băng. </w:t>
      </w:r>
    </w:p>
    <w:p w14:paraId="527CEE01"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Tham mưu, triển khai thực hiện có hiệu quả “Tháng hành động, Ngày quốc tế và ngày toàn dân phòng, chống ma túy” hằng năm; kiểm tra, khảo sát, đánh giá tình hình, kết quả thực hiện Chương trình và công tác phòng, chống ma túy tại các đơn vị, địa phương; gắn với kiểm tra đánh giá kết quả thực hiện các văn bản chỉ đạo của Trung ương, của tỉnh về phòng, chống ma túy. </w:t>
      </w:r>
    </w:p>
    <w:p w14:paraId="2C14FCAB"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trì, phối hợp tổ chức quản lý, điều hành, giám sát, đánh giá Chương trình theo quy định của pháp luật; tham mưu phân cấp quản lý, tổ chức thực hiện Chương trình trên địa bàn theo quy định với nguyên tắc tăng cường phân cấp và đề cao tinh thần trách nhiệm cho cơ sở. Tổng hợp kiến nghị và đề xuất giải pháp giải quyết các khó khăn, vướng mắc về cơ chế, chính sách, cơ chế quản lý, giám sát, cơ chế huy động và quản lý các nguồn lực xã hội hóa trong quá trình thực hiện Chương trình. Báo cáo, sơ kết, tổng kết việc thực hiện Chương trình theo quy định. </w:t>
      </w:r>
    </w:p>
    <w:p w14:paraId="47D65785"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Triển khai dự án đầu tư xây dựng cơ sở cai nghiện ma túy tại địa bàn xã Vân Hồ khi được cấp có thẩm quyền phê duyệt và cấp vốn. </w:t>
      </w:r>
    </w:p>
    <w:p w14:paraId="1C492A26"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 Chủ trì tham mưu, tổ chức thực hiện có hiệu quả các Dự án, Tiểu Dự án theo chỉ đạo của Bộ Công an:</w:t>
      </w:r>
    </w:p>
    <w:p w14:paraId="6D1C3F98"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 xml:space="preserve">(1) Dự án 1: Phòng ngừa, đấu tranh tội phạm về ma túy có tổ chức, xuyên quốc gia. </w:t>
      </w:r>
    </w:p>
    <w:p w14:paraId="4851DCB7"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Dự án 2: Ứng dụng khoa học và công nghệ trong phòng, chống ma túy. </w:t>
      </w:r>
    </w:p>
    <w:p w14:paraId="4EDBC4F1"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Dự án 4: Nâng cao hiệu quả công tác phòng, chống ma túy ở cơ sở. </w:t>
      </w:r>
    </w:p>
    <w:p w14:paraId="2A068804"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(4) Dự án 5: Nâng cao hiệu quả cai nghiện ma túy và quản lý sau cai.</w:t>
      </w:r>
    </w:p>
    <w:p w14:paraId="0A6C92E0" w14:textId="77777777" w:rsidR="001446CC" w:rsidRDefault="00777096" w:rsidP="00B74550">
      <w:pPr>
        <w:tabs>
          <w:tab w:val="left" w:pos="3212"/>
        </w:tabs>
        <w:spacing w:before="120" w:after="0" w:line="240" w:lineRule="auto"/>
        <w:ind w:firstLine="720"/>
        <w:jc w:val="both"/>
        <w:rPr>
          <w:rFonts w:cs="Times New Roman"/>
        </w:rPr>
      </w:pPr>
      <w:r w:rsidRPr="00B74550">
        <w:rPr>
          <w:rFonts w:cs="Times New Roman"/>
        </w:rPr>
        <w:t xml:space="preserve">(6) Tiểu dự án 2 (Dự án 7): Nâng cao hiệu quả truyền thông, giáo dục phòng chống ma túy ở cơ sở. </w:t>
      </w:r>
    </w:p>
    <w:p w14:paraId="629B226B" w14:textId="335CCE8C"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(7) Dự án 9: Quản lý, giám sát, đánh giá Chương trình. </w:t>
      </w:r>
    </w:p>
    <w:p w14:paraId="50317B15"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2. Sở Y tế </w:t>
      </w:r>
    </w:p>
    <w:p w14:paraId="132366C3" w14:textId="07204DCC"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Chủ trì, phối hợp các đơn vị liên quan triển khai, hướng dẫn thực hiện công tác xác định tình trạng nghiện theo quy định của Luật Phòng, chống ma túy và các văn bản hướng dẫn thi hành; tham mưu với </w:t>
      </w:r>
      <w:r w:rsidR="00BD7440">
        <w:rPr>
          <w:rFonts w:cs="Times New Roman"/>
        </w:rPr>
        <w:t>UBND</w:t>
      </w:r>
      <w:r w:rsidRPr="00B74550">
        <w:rPr>
          <w:rFonts w:cs="Times New Roman"/>
        </w:rPr>
        <w:t xml:space="preserve"> tỉnh ban hành các văn bản chỉ đạo về phòng, chống ma túy liên quan đến lĩnh vực điều trị nghiện ma túy, xác định tình trạng nghiện ma túy; kiến nghị, đề xuất sửa đổi, bổ sung, hoàn thiện quy định pháp luật về an toàn thực phẩm, phòng, chống tác hại của thuốc lá để phòng ngừa tình trạng ma túy “núp bóng”. </w:t>
      </w:r>
    </w:p>
    <w:p w14:paraId="4BC4815A"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đầu tư nguồn lực, bảo đảm cơ sở vật chất, nhân lực, quy trình chuyên môn cho công tác xác định tình trạng nghiện ma túy và điều trị nghiện ma túy; tiếp tục công bố cơ sở y tế đủ điều kiện xác định tình trạng nghiện ma túy, nhất là trạm y tế cấp xã, đáp ứng yêu cầu công tác xác định tình trạng nghiện ma túy và cai nghiện ma túy tại địa bàn cơ sở. </w:t>
      </w:r>
    </w:p>
    <w:p w14:paraId="2C1F5EE4"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trì, phối hợp với các cơ quan, đơn vị, địa phương liên quan tổ chức hướng dẫn thực hiện phác đồ điều trị cắt cơn, giải độc, trị liệu, hồi phục cho người tham gia cai nghiện ma túy, tổ chức thực hiện theo quy định của Luật phòng, chống ma túy. </w:t>
      </w:r>
    </w:p>
    <w:p w14:paraId="631F07B5"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Tổ chức đào tạo, tập huấn, cấp chứng chỉ hành nghề khám bệnh, chữa bệnh theo chuyên khoa cho đội ngũ y bác sỹ; bố trí lực lượng y bác sỹ đủ điều kiện, phương tiện phục vụ việc xác định tình trạng nghiện ma túy tại 100% trạm y tế các xã, phường. Phối hợp với Công an tổ chức tập huấn cho lực lượng Công an cấp xã về sử dụng các thiết bị xét nghiệm trong cơ thể, cách thức thu thập những nội dung, tài liệu để chuyển cơ quan y tế xác định tình trạng nghiện. </w:t>
      </w:r>
    </w:p>
    <w:p w14:paraId="5F3469B6" w14:textId="77777777" w:rsidR="00BD7440" w:rsidRPr="004E7D9A" w:rsidRDefault="00777096" w:rsidP="00B74550">
      <w:pPr>
        <w:tabs>
          <w:tab w:val="left" w:pos="3212"/>
        </w:tabs>
        <w:spacing w:before="120" w:after="0" w:line="240" w:lineRule="auto"/>
        <w:ind w:firstLine="720"/>
        <w:jc w:val="both"/>
        <w:rPr>
          <w:rFonts w:cs="Times New Roman"/>
          <w:spacing w:val="4"/>
        </w:rPr>
      </w:pPr>
      <w:r w:rsidRPr="004E7D9A">
        <w:rPr>
          <w:rFonts w:cs="Times New Roman"/>
          <w:spacing w:val="4"/>
        </w:rPr>
        <w:t xml:space="preserve">- Chỉ đạo Bệnh viện tâm thần tăng cường công tác tiếp nhận, điều trị các bệnh nhân có biểu hiện “loạn thần” do sử dụng ma túy; quá trình thực hiện chú ý xác định tình trạng nghiện để thông báo về địa phương nơi cư trú phối hợp quản lý theo quy định. </w:t>
      </w:r>
    </w:p>
    <w:p w14:paraId="3A76C9B9"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Quản lý và nâng cao hiệu quả công tác điều trị nghiện các chất dạng thuốc 16 phiện bằng thuốc thay thế; rà soát, quy hoạch các điểm cấp phát thuốc Methadone, cơ sở điều trị Methadone bảo đảm phù hợp với thực tiễn tình hình; bảo đảm nguồn nhân lực, nâng cao chất lượng, cơ sở vật chất cho các cơ sở điều trị; tăng cường kiểm tra, giám sát, bảo đảm người tham gia điều trị tuân thủ đúng quy trình, không sử dụng trái phép chất ma túy trong quá trình điều trị; chỉ đạo phối hợp lực lượng Công an cấp xã bảo đảm an ninh, trật tự khu vực điều trị. Rà soát, nghiên cứu nâng cấp, mở rộng các cơ sở sở y tế đảm bảo đủ điều kiện cung cấp dịch vụ cai nghiện ma túy tại gia đình, cộng đồng. </w:t>
      </w:r>
    </w:p>
    <w:p w14:paraId="0D586C47"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Tăng cường công tác kiểm tra, quản lý chặt chẽ các hoạt động sản xuất, mua bán và sử dụng các loại nguyên liệu làm thuốc là dược chất gây nghiện, dược chất hướng thần, tiền chất dùng làm thuốc, thuốc gây nghiện, thuốc hướng thần và thuốc tiền chất dùng trong y học. </w:t>
      </w:r>
    </w:p>
    <w:p w14:paraId="44279C91" w14:textId="77777777" w:rsidR="005616A5"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trì tham mưu, tổ chức thực hiện có hiệu quả Dự án 6 theo chỉ đạo của Bộ Y tế: Tăng cường đáp ứng y tế trong phòng, chống ma túy. </w:t>
      </w:r>
    </w:p>
    <w:p w14:paraId="425670B3" w14:textId="6CC7B2EA"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3. Bộ Chỉ huy Quân sự tỉnh chỉ đạo Ban Chỉ huy Bộ đội Biên phòng </w:t>
      </w:r>
    </w:p>
    <w:p w14:paraId="53DE349C"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trì, phối hợp với các đơn vị, địa phương có liên quan tại khu vực biên giới, cửa khẩu đẩy mạnh các hoạt động tuyên truyền, vận động Nhân dân chấp hành nghiêm pháp luật về phòng, chống ma túy, không tham gia vận chuyển, mua bán trái phép chất ma túy, không trồng cây có chứa chất ma túy, phát hiện và xóa bỏ kịp thời diện tích trồng cây có chứa chất ma túy. </w:t>
      </w:r>
    </w:p>
    <w:p w14:paraId="0D35B16F"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động phối hợp với lực lượng Công an, Hải quan triển khai các giải pháp nâng cao hiệu quả các hoạt động phòng ngừa, đấu tranh và ngăn chặn các hoạt động mua bán, vận chuyển, tàng trữ, sử dụng trái phép chất ma túy tại khu vực biên giới, cửa khẩu; tăng cường công tác tuần tra, kiểm soát chặt chẽ người, phương tiện, hàng hóa qua lại biên giới, cửa khẩu, cảng biển, trên biển, đảo để kịp thời phát hiện, đấu tranh, ngăn chặn ma túy vận chuyển, thẩm lậu qua biên giới. Tăng cường hợp tác quốc tế trong phòng, chống tội phạm ma túy. </w:t>
      </w:r>
    </w:p>
    <w:p w14:paraId="60B6AA9C"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 Chủ trì tham mưu, tổ chức thực hiện có hiệu quả Tiểu Dự án 1 (Dự án 3) theo chỉ đạo của Bộ Tư lệnh BĐBP: Mua sắm trang thiết bị kỹ thuật nghiệp vụ, nâng cao năng lực phòng, chống tội phạm về ma túy của Bộ đội Biên phòng. </w:t>
      </w:r>
    </w:p>
    <w:p w14:paraId="7AE3E776" w14:textId="77777777" w:rsidR="00BD7440" w:rsidRDefault="00777096" w:rsidP="00B74550">
      <w:pPr>
        <w:tabs>
          <w:tab w:val="left" w:pos="3212"/>
        </w:tabs>
        <w:spacing w:before="120" w:after="0" w:line="240" w:lineRule="auto"/>
        <w:ind w:firstLine="720"/>
        <w:jc w:val="both"/>
        <w:rPr>
          <w:rFonts w:cs="Times New Roman"/>
        </w:rPr>
      </w:pPr>
      <w:r w:rsidRPr="00B74550">
        <w:rPr>
          <w:rFonts w:cs="Times New Roman"/>
        </w:rPr>
        <w:t xml:space="preserve">4. Sở Văn hóa, Thể thao và Du lịch </w:t>
      </w:r>
    </w:p>
    <w:p w14:paraId="1BF2278C" w14:textId="77777777" w:rsidR="00BD7440" w:rsidRPr="00BD7440" w:rsidRDefault="00777096" w:rsidP="00B74550">
      <w:pPr>
        <w:tabs>
          <w:tab w:val="left" w:pos="3212"/>
        </w:tabs>
        <w:spacing w:before="120" w:after="0" w:line="240" w:lineRule="auto"/>
        <w:ind w:firstLine="720"/>
        <w:jc w:val="both"/>
        <w:rPr>
          <w:rFonts w:cs="Times New Roman"/>
          <w:spacing w:val="2"/>
        </w:rPr>
      </w:pPr>
      <w:r w:rsidRPr="00BD7440">
        <w:rPr>
          <w:rFonts w:cs="Times New Roman"/>
          <w:spacing w:val="2"/>
        </w:rPr>
        <w:t xml:space="preserve">- Phối hợp với Công an tỉnh, các cơ quan, đơn vị liên quan hướng dẫn thông tin, tuyên truyền trên Hệ thống thông tin cơ sở về Chương trình Mục tiêu quốc gia về phòng, chống ma túy đến năm 2030. Lồng ghép công tác tuyên truyền phòng, chống ma túy vào các hoạt động văn hóa, nghệ thuật, thể dục, thể thao, phong trào “Toàn dân đoàn kết xây dựng đời sống văn hóa” và các chương trình kinh tế - xã hội khác. </w:t>
      </w:r>
    </w:p>
    <w:p w14:paraId="69D8CD91" w14:textId="1433A29D" w:rsidR="002C0490" w:rsidRDefault="00777096" w:rsidP="00B74550">
      <w:pPr>
        <w:tabs>
          <w:tab w:val="left" w:pos="3212"/>
        </w:tabs>
        <w:spacing w:before="120" w:after="0" w:line="240" w:lineRule="auto"/>
        <w:ind w:firstLine="720"/>
        <w:jc w:val="both"/>
        <w:rPr>
          <w:rFonts w:cs="Times New Roman"/>
        </w:rPr>
      </w:pPr>
      <w:r w:rsidRPr="008B63D3">
        <w:rPr>
          <w:rFonts w:cs="Times New Roman"/>
        </w:rPr>
        <w:t xml:space="preserve">- Tăng cường công tác quản lý, kiểm tra, kiểm soát chặt chẽ các hoạt động dịch vụ văn hóa, thể thao và du lịch </w:t>
      </w:r>
      <w:r w:rsidRPr="008B63D3">
        <w:rPr>
          <w:rFonts w:cs="Times New Roman"/>
          <w:i/>
          <w:iCs/>
        </w:rPr>
        <w:t>(trọng tâm là dịch vụ Karaoke).</w:t>
      </w:r>
      <w:r w:rsidRPr="008B63D3">
        <w:rPr>
          <w:rFonts w:cs="Times New Roman"/>
        </w:rPr>
        <w:t xml:space="preserve"> Chỉ đạo, hướng dẫn thực hiện tốt công tác quản lý thiết chế văn hoá cơ sở, góp phần ngăn ngừa, hạn chế tội phạm và vi phạm pháp luật về ma túy.</w:t>
      </w:r>
    </w:p>
    <w:p w14:paraId="0326D498" w14:textId="77777777" w:rsidR="00BE0E0B" w:rsidRDefault="00BE0E0B" w:rsidP="00B74550">
      <w:pPr>
        <w:tabs>
          <w:tab w:val="left" w:pos="3212"/>
        </w:tabs>
        <w:spacing w:before="120" w:after="0" w:line="240" w:lineRule="auto"/>
        <w:ind w:firstLine="720"/>
        <w:jc w:val="both"/>
      </w:pPr>
      <w:r>
        <w:t xml:space="preserve">- Phối hợp các cơ quan liên quan kiểm soát, ngăn chặn hoạt động trao đổi thông tin trên mạng Internet để hoạt động phạm tội về ma túy. </w:t>
      </w:r>
    </w:p>
    <w:p w14:paraId="0BC83D19" w14:textId="77777777" w:rsidR="00BE0E0B" w:rsidRDefault="00BE0E0B" w:rsidP="00B74550">
      <w:pPr>
        <w:tabs>
          <w:tab w:val="left" w:pos="3212"/>
        </w:tabs>
        <w:spacing w:before="120" w:after="0" w:line="240" w:lineRule="auto"/>
        <w:ind w:firstLine="720"/>
        <w:jc w:val="both"/>
      </w:pPr>
      <w:r>
        <w:t xml:space="preserve">- Chủ trì tham mưu, tổ chức thực hiện có hiệu quả Tiểu Dự án 1 (Dự án 7) theo chỉ đạo của Bộ Văn hoá, Thể thao và Du lịch: Truyền thông về phòng, chống ma túy. </w:t>
      </w:r>
    </w:p>
    <w:p w14:paraId="1A05DFFD" w14:textId="77777777" w:rsidR="004E7D9A" w:rsidRPr="004E7D9A" w:rsidRDefault="00BE0E0B" w:rsidP="00B74550">
      <w:pPr>
        <w:tabs>
          <w:tab w:val="left" w:pos="3212"/>
        </w:tabs>
        <w:spacing w:before="120" w:after="0" w:line="240" w:lineRule="auto"/>
        <w:ind w:firstLine="720"/>
        <w:jc w:val="both"/>
        <w:rPr>
          <w:spacing w:val="-4"/>
        </w:rPr>
      </w:pPr>
      <w:r w:rsidRPr="004E7D9A">
        <w:rPr>
          <w:spacing w:val="-4"/>
        </w:rPr>
        <w:t xml:space="preserve">5. Sở Giáo dục và Đào tạo; Đại học Tây Bắc; các trường Cao đẳng trên địa bàn </w:t>
      </w:r>
    </w:p>
    <w:p w14:paraId="2F54952C" w14:textId="5A340DE5" w:rsidR="00BE0E0B" w:rsidRDefault="00BE0E0B" w:rsidP="00B74550">
      <w:pPr>
        <w:tabs>
          <w:tab w:val="left" w:pos="3212"/>
        </w:tabs>
        <w:spacing w:before="120" w:after="0" w:line="240" w:lineRule="auto"/>
        <w:ind w:firstLine="720"/>
        <w:jc w:val="both"/>
      </w:pPr>
      <w:r>
        <w:t xml:space="preserve">- Triển khai thực hiện hiệu quả Kế hoạch số 119/KHPH-CAT-SGDĐT ngày 11 tháng 3 năm 2024 về thực hiện Chương trình phối hợp giữa Bộ Công an với Bộ Giáo dục và Đào tạo về tăng cường công tác tuyên truyền, phổ biến, giáo dục pháp luật phòng, chống ma túy trong các cơ sở giáo dục trên địa bàn tỉnh Sơn La giai đoạn 2024 - 2030. </w:t>
      </w:r>
    </w:p>
    <w:p w14:paraId="1A0ABEB9" w14:textId="77777777" w:rsidR="00BE0E0B" w:rsidRDefault="00BE0E0B" w:rsidP="00B74550">
      <w:pPr>
        <w:tabs>
          <w:tab w:val="left" w:pos="3212"/>
        </w:tabs>
        <w:spacing w:before="120" w:after="0" w:line="240" w:lineRule="auto"/>
        <w:ind w:firstLine="720"/>
        <w:jc w:val="both"/>
      </w:pPr>
      <w:r>
        <w:t xml:space="preserve">- Tổ chức tuyên truyền, hướng dẫn kỹ năng về phòng, chống ma túy cho cán bộ, giáo viên, sinh viên, học sinh; xây dựng “Trường học không ma túy” tại 100% cơ sở giáo dục. Bảo đảm mỗi học kỳ tổ chức ít nhất 1 buổi/cơ sở giáo dục </w:t>
      </w:r>
      <w:r w:rsidRPr="00BE0E0B">
        <w:rPr>
          <w:i/>
          <w:iCs/>
        </w:rPr>
        <w:t>(hoặc lồng ghép nội dung trong buổi hoạt động đầu khóa, ngoại khóa tại các trường Đại học, Cao đẳng);</w:t>
      </w:r>
      <w:r>
        <w:t xml:space="preserve"> lắp đặt các Pano, áp phích để tuyên truyền phòng, chống ma túy, tập trung về tác hại của việc sử dụng trái phép chất ma túy tại các cơ sở giáo dục trên địa bàn. Tổ chức các cuộc thi về phòng, chống ma túy trong học sinh, sinh viên với hình thức sân khấu hóa, đảm bảo ít nhất 1 cuộc thi hàng năm; xây dựng 100% trường học trên địa bàn đạt tiêu chí “Trường học không có ma túy”. </w:t>
      </w:r>
    </w:p>
    <w:p w14:paraId="1F424AD4" w14:textId="77777777" w:rsidR="00BE0E0B" w:rsidRPr="004E7D9A" w:rsidRDefault="00BE0E0B" w:rsidP="00B74550">
      <w:pPr>
        <w:tabs>
          <w:tab w:val="left" w:pos="3212"/>
        </w:tabs>
        <w:spacing w:before="120" w:after="0" w:line="240" w:lineRule="auto"/>
        <w:ind w:firstLine="720"/>
        <w:jc w:val="both"/>
        <w:rPr>
          <w:spacing w:val="2"/>
        </w:rPr>
      </w:pPr>
      <w:r w:rsidRPr="004E7D9A">
        <w:rPr>
          <w:spacing w:val="2"/>
        </w:rPr>
        <w:t xml:space="preserve">- Tăng cường phối hợp với gia đình, các cấp, các ngành và chính quyền địa phương trong công tác quản lý, giáo dục và ngăn chặn học sinh, sinh viên, giáo viên trong nhà trường vi phạm pháp luật; phối hợp triển khai các biện pháp, giải pháp phòng ngừa, ngăn chặn ma túy xâm nhập vào trường học. Chủ động rà soát, phát hiện học sinh, sinh viên liên quan đến tội phạm và tệ nạn ma túy để kịp thời phối hợp với các cơ quan có liên quan có giải pháp giáo dục, quản lý và xử lý theo quy định. </w:t>
      </w:r>
    </w:p>
    <w:p w14:paraId="2B232349" w14:textId="77777777" w:rsidR="00C43B96" w:rsidRDefault="00BE0E0B" w:rsidP="00B74550">
      <w:pPr>
        <w:tabs>
          <w:tab w:val="left" w:pos="3212"/>
        </w:tabs>
        <w:spacing w:before="120" w:after="0" w:line="240" w:lineRule="auto"/>
        <w:ind w:firstLine="720"/>
        <w:jc w:val="both"/>
      </w:pPr>
      <w:r>
        <w:t xml:space="preserve">- Chủ trì tham mưu, tổ chức thực hiện có hiệu quả Tiểu Dự án 3 (Dự án 7) theo chỉ đạo của Bộ Giáo dục và Đào tạo: Tăng cường công tác tuyên truyền giáo dục pháp luật về phòng, chống ma túy cho học sinh, sinh viên. </w:t>
      </w:r>
    </w:p>
    <w:p w14:paraId="4A1AF386" w14:textId="43659573" w:rsidR="00BE0E0B" w:rsidRDefault="00BE0E0B" w:rsidP="00B74550">
      <w:pPr>
        <w:tabs>
          <w:tab w:val="left" w:pos="3212"/>
        </w:tabs>
        <w:spacing w:before="120" w:after="0" w:line="240" w:lineRule="auto"/>
        <w:ind w:firstLine="720"/>
        <w:jc w:val="both"/>
      </w:pPr>
      <w:r>
        <w:t xml:space="preserve">6. Đề nghị Liên đoàn lao động tỉnh </w:t>
      </w:r>
    </w:p>
    <w:p w14:paraId="3DFD5E54" w14:textId="77777777" w:rsidR="00BE0E0B" w:rsidRDefault="00BE0E0B" w:rsidP="00B74550">
      <w:pPr>
        <w:tabs>
          <w:tab w:val="left" w:pos="3212"/>
        </w:tabs>
        <w:spacing w:before="120" w:after="0" w:line="240" w:lineRule="auto"/>
        <w:ind w:firstLine="720"/>
        <w:jc w:val="both"/>
      </w:pPr>
      <w:r>
        <w:t xml:space="preserve">- Đẩy mạnh các hoạt động tuyên truyền, phổ biến về phòng, chống ma túy,… bảo đảm 100% đoàn viên, người lao động thuộc các đơn vị, doanh nghiệp có tổ chức Công đoàn trực thuộc được tuyên truyền, giáo dục về tác hại của tệ nạn ma túy và được trang bị kiến thức, kỹ năng phòng ngừa, phát hiện, đấu tranh với tệ nạn ma túy. Bảo đảm tổ chức ít nhất 1 buổi/năm. Đưa nội dung này thành tiêu chí đánh giá chất lượng công tác hằng năm để tập trung thực hiện. </w:t>
      </w:r>
    </w:p>
    <w:p w14:paraId="1772258B" w14:textId="0ED06B88" w:rsidR="00BE0E0B" w:rsidRDefault="00BE0E0B" w:rsidP="00B74550">
      <w:pPr>
        <w:tabs>
          <w:tab w:val="left" w:pos="3212"/>
        </w:tabs>
        <w:spacing w:before="120" w:after="0" w:line="240" w:lineRule="auto"/>
        <w:ind w:firstLine="720"/>
        <w:jc w:val="both"/>
      </w:pPr>
      <w:r>
        <w:t xml:space="preserve">- Nâng cao chất lượng phong trào “Công nhân viên chức, lao động tham gia phòng, chống ma túy” gắn với các phong trào thi đua khác của các tổ chức Công đoàn để xây dựng cơ quan, đơn vị, doanh nghiệp, khu nhà trọ công nhân không có ma túy. Nâng cao vai trò, trách nhiệm của mỗi cán bộ, đoàn viên, công nhân viên chức, lao động trong việc tuyên truyền, vận động gia đình, người thân thực hiện tốt các quy định của pháp luật về phòng, chống ma túy. </w:t>
      </w:r>
    </w:p>
    <w:p w14:paraId="3988380F" w14:textId="77777777" w:rsidR="00BE0E0B" w:rsidRDefault="00BE0E0B" w:rsidP="00B74550">
      <w:pPr>
        <w:tabs>
          <w:tab w:val="left" w:pos="3212"/>
        </w:tabs>
        <w:spacing w:before="120" w:after="0" w:line="240" w:lineRule="auto"/>
        <w:ind w:firstLine="720"/>
        <w:jc w:val="both"/>
      </w:pPr>
      <w:r>
        <w:t xml:space="preserve">- Xây dựng, củng cố, duy trì và nhân rộng các mô hình tổ công nhân tự quản, điển hình công nhân, viên chức, lao động trong việc bảo đảm an ninh, trật tự và phòng chống ma túy ở cơ sở. </w:t>
      </w:r>
    </w:p>
    <w:p w14:paraId="357D4EE3" w14:textId="77777777" w:rsidR="00C67F18" w:rsidRDefault="00BE0E0B" w:rsidP="00B74550">
      <w:pPr>
        <w:tabs>
          <w:tab w:val="left" w:pos="3212"/>
        </w:tabs>
        <w:spacing w:before="120" w:after="0" w:line="240" w:lineRule="auto"/>
        <w:ind w:firstLine="720"/>
        <w:jc w:val="both"/>
      </w:pPr>
      <w:r>
        <w:t xml:space="preserve">- Chủ trì tham mưu, tổ chức thực hiện có hiệu quả Tiểu Dự án 4 (Dự án 7) theo chỉ đạo của Tổng Liên đoàn Lao động Việt Nam: Nâng cao hiệu quả công tác tuyên truyền phòng, chống ma túy cho công nhân lao động các khu công nghiệp. </w:t>
      </w:r>
    </w:p>
    <w:p w14:paraId="3422A3B5" w14:textId="6CB9F873" w:rsidR="00BE0E0B" w:rsidRDefault="00BE0E0B" w:rsidP="00B74550">
      <w:pPr>
        <w:tabs>
          <w:tab w:val="left" w:pos="3212"/>
        </w:tabs>
        <w:spacing w:before="120" w:after="0" w:line="240" w:lineRule="auto"/>
        <w:ind w:firstLine="720"/>
        <w:jc w:val="both"/>
      </w:pPr>
      <w:r>
        <w:t xml:space="preserve">7. Sở Tư pháp </w:t>
      </w:r>
    </w:p>
    <w:p w14:paraId="07197E08" w14:textId="77777777" w:rsidR="00BE0E0B" w:rsidRDefault="00BE0E0B" w:rsidP="00B74550">
      <w:pPr>
        <w:tabs>
          <w:tab w:val="left" w:pos="3212"/>
        </w:tabs>
        <w:spacing w:before="120" w:after="0" w:line="240" w:lineRule="auto"/>
        <w:ind w:firstLine="720"/>
        <w:jc w:val="both"/>
      </w:pPr>
      <w:r>
        <w:t xml:space="preserve">- Phối hợp các đơn vị liên quan chỉ đạo, hướng dẫn tuyên truyền, giáo dục pháp luật về ma túy; phối hợp với các sở, ngành và đơn vị liên quan nghiên cứu, đề xuất, thẩm định các văn bản, chế tài đối với hành vi vi phạm pháp luật có liên quan đến ma túy. </w:t>
      </w:r>
    </w:p>
    <w:p w14:paraId="66223F99" w14:textId="77777777" w:rsidR="00BE0E0B" w:rsidRDefault="00BE0E0B" w:rsidP="00B74550">
      <w:pPr>
        <w:tabs>
          <w:tab w:val="left" w:pos="3212"/>
        </w:tabs>
        <w:spacing w:before="120" w:after="0" w:line="240" w:lineRule="auto"/>
        <w:ind w:firstLine="720"/>
        <w:jc w:val="both"/>
      </w:pPr>
      <w:r>
        <w:t xml:space="preserve">- Tổ chức trợ giúp pháp lý cho người vi phạm pháp luật liên quan đến ma túy, người sử dụng trái phép chất ma túy, người nghiện ma túy và người sau cai nghiện ma túy thuộc diện trợ giúp pháp lý khi có yêu cầu. </w:t>
      </w:r>
    </w:p>
    <w:p w14:paraId="465985DD" w14:textId="77777777" w:rsidR="00BE0E0B" w:rsidRDefault="00BE0E0B" w:rsidP="00B74550">
      <w:pPr>
        <w:tabs>
          <w:tab w:val="left" w:pos="3212"/>
        </w:tabs>
        <w:spacing w:before="120" w:after="0" w:line="240" w:lineRule="auto"/>
        <w:ind w:firstLine="720"/>
        <w:jc w:val="both"/>
      </w:pPr>
      <w:r w:rsidRPr="007C07D5">
        <w:rPr>
          <w:b/>
          <w:bCs/>
        </w:rPr>
        <w:t xml:space="preserve">- Chủ trì tham mưu, tổ chức thực hiện có hiệu quả Dự án </w:t>
      </w:r>
      <w:r w:rsidRPr="00E65F82">
        <w:rPr>
          <w:b/>
          <w:bCs/>
        </w:rPr>
        <w:t>8</w:t>
      </w:r>
      <w:r w:rsidRPr="007C07D5">
        <w:rPr>
          <w:b/>
          <w:bCs/>
        </w:rPr>
        <w:t xml:space="preserve"> theo chỉ đạo của Bộ Tư pháp:</w:t>
      </w:r>
      <w:r>
        <w:t xml:space="preserve"> Nâng cao khả năng tiếp cận, thụ hưởng về dịch vụ trợ giúp pháp lý chất lượng và giáo dục pháp luật trong phòng, chống ma túy. </w:t>
      </w:r>
    </w:p>
    <w:p w14:paraId="2FCBFB09" w14:textId="77777777" w:rsidR="00BE0E0B" w:rsidRDefault="00BE0E0B" w:rsidP="00B74550">
      <w:pPr>
        <w:tabs>
          <w:tab w:val="left" w:pos="3212"/>
        </w:tabs>
        <w:spacing w:before="120" w:after="0" w:line="240" w:lineRule="auto"/>
        <w:ind w:firstLine="720"/>
        <w:jc w:val="both"/>
      </w:pPr>
      <w:r>
        <w:t>8. Sở Công Thương</w:t>
      </w:r>
    </w:p>
    <w:p w14:paraId="0D024FF9" w14:textId="77777777" w:rsidR="00BE0E0B" w:rsidRDefault="00BE0E0B" w:rsidP="00B74550">
      <w:pPr>
        <w:tabs>
          <w:tab w:val="left" w:pos="3212"/>
        </w:tabs>
        <w:spacing w:before="120" w:after="0" w:line="240" w:lineRule="auto"/>
        <w:ind w:firstLine="720"/>
        <w:jc w:val="both"/>
      </w:pPr>
      <w:r>
        <w:t xml:space="preserve">Chủ trì, phối hợp Công an tỉnh và các ngành chức năng tăng cường công tác quản lý nhà nước, quản lý chặt chẽ các tổ chức, cá nhân sử dụng, sản xuất, kinh doanh các loại tiền chất công nghiệp trên địa bàn, không để tội phạm lợi dụng hoạt động phạm tội, vi phạm pháp luật về ma túy. </w:t>
      </w:r>
    </w:p>
    <w:p w14:paraId="46BCABCE" w14:textId="77777777" w:rsidR="00BE0E0B" w:rsidRDefault="00BE0E0B" w:rsidP="00B74550">
      <w:pPr>
        <w:tabs>
          <w:tab w:val="left" w:pos="3212"/>
        </w:tabs>
        <w:spacing w:before="120" w:after="0" w:line="240" w:lineRule="auto"/>
        <w:ind w:firstLine="720"/>
        <w:jc w:val="both"/>
      </w:pPr>
      <w:r>
        <w:t xml:space="preserve">9. Sở Tài chính </w:t>
      </w:r>
    </w:p>
    <w:p w14:paraId="64CC6BDB" w14:textId="77777777" w:rsidR="00BE0E0B" w:rsidRDefault="00BE0E0B" w:rsidP="00B74550">
      <w:pPr>
        <w:tabs>
          <w:tab w:val="left" w:pos="3212"/>
        </w:tabs>
        <w:spacing w:before="120" w:after="0" w:line="240" w:lineRule="auto"/>
        <w:ind w:firstLine="720"/>
        <w:jc w:val="both"/>
      </w:pPr>
      <w:r>
        <w:t xml:space="preserve">- Căn cứ nguồn vốn ngân sách trung ương, ngân sách địa phương </w:t>
      </w:r>
      <w:r w:rsidRPr="00BD6779">
        <w:rPr>
          <w:i/>
          <w:iCs/>
        </w:rPr>
        <w:t>(theo tỷ lệ đối ứng tại Quyết định của Thủ tướng Chính phủ quy định nguyên tắc, tiêu chí, định mức phân bổ vốn ngân sách trung ương thực hiện Chương trình mục tiêu quốc gia phòng, chống ma túy đến năm 2030)</w:t>
      </w:r>
      <w:r>
        <w:t xml:space="preserve"> và phương án phân bổ của cơ quan Chủ chương trình (Công an tỉnh), thực hiện tổng hợp, trình cấp có thẩm quyền xem xét, quyết định phân bổ nguồn vốn ngân sách nhà nước để thực hiện các nhiệm vụ của Chương trình theo quy định.</w:t>
      </w:r>
    </w:p>
    <w:p w14:paraId="44A903B5" w14:textId="77777777" w:rsidR="00BE0E0B" w:rsidRDefault="00BE0E0B" w:rsidP="00B74550">
      <w:pPr>
        <w:tabs>
          <w:tab w:val="left" w:pos="3212"/>
        </w:tabs>
        <w:spacing w:before="120" w:after="0" w:line="240" w:lineRule="auto"/>
        <w:ind w:firstLine="720"/>
        <w:jc w:val="both"/>
      </w:pPr>
      <w:r>
        <w:t xml:space="preserve">- Phối hợp với Công an tỉnh trong công tác kiểm tra, giám sát việc thực hiện Chương trình. </w:t>
      </w:r>
    </w:p>
    <w:p w14:paraId="0A66812C" w14:textId="77777777" w:rsidR="00BE0E0B" w:rsidRDefault="00BE0E0B" w:rsidP="00B74550">
      <w:pPr>
        <w:tabs>
          <w:tab w:val="left" w:pos="3212"/>
        </w:tabs>
        <w:spacing w:before="120" w:after="0" w:line="240" w:lineRule="auto"/>
        <w:ind w:firstLine="720"/>
        <w:jc w:val="both"/>
      </w:pPr>
      <w:r>
        <w:t xml:space="preserve">- Rà soát, bổ sung mục tiêu, nhiệm vụ, kế hoạch đầu tư công trung hạn giai đoạn 2026 - 2030; phối hợp với Công an tỉnh thông báo tổng mức vốn sự nghiệp nguồn ngân sách nhà nước theo quy định khi có thông báo của Bộ, ngành trung ương; lập và giao kế hoạch mục tiêu, nhiệm vụ, kế hoạch đầu tư vốn, dự toán ngân sách nhà nước hàng năm và kế hoạch tài chính. </w:t>
      </w:r>
    </w:p>
    <w:p w14:paraId="6728AF73" w14:textId="77777777" w:rsidR="00BE0E0B" w:rsidRDefault="00BE0E0B" w:rsidP="00B74550">
      <w:pPr>
        <w:tabs>
          <w:tab w:val="left" w:pos="3212"/>
        </w:tabs>
        <w:spacing w:before="120" w:after="0" w:line="240" w:lineRule="auto"/>
        <w:ind w:firstLine="720"/>
        <w:jc w:val="both"/>
      </w:pPr>
      <w:r>
        <w:t xml:space="preserve">- Căn cứ dự toán do Công an tỉnh lập và khả năng cân đối ngân sách địa phương tổng hợp, trình cấp có thẩm quyền bổ sung kinh phí thực hiện các nhiệm vụ chuẩn bị triển khai Chương trình như: xây dựng văn bản hướng dẫn thực hiện, chuẩn bị đầu tư, truyền thông, tuyên truyền, tổ chức tập huấn nâng cao năng lực tổ chức quản lý, thực hiện Chương trình, xây dựng tài liệu,…nhằm bảo đảm triển khai thực hiện các dự án, tiểu dự án thành phần thuộc Chương trình và thực hiện giải ngân vốn đầu tư công theo đúng tiến độ đề ra. </w:t>
      </w:r>
    </w:p>
    <w:p w14:paraId="062EFD3F" w14:textId="77777777" w:rsidR="00BE0E0B" w:rsidRDefault="00BE0E0B" w:rsidP="00B74550">
      <w:pPr>
        <w:tabs>
          <w:tab w:val="left" w:pos="3212"/>
        </w:tabs>
        <w:spacing w:before="120" w:after="0" w:line="240" w:lineRule="auto"/>
        <w:ind w:firstLine="720"/>
        <w:jc w:val="both"/>
      </w:pPr>
      <w:r>
        <w:t xml:space="preserve">- Hướng dẫn các sở, ngành, UBND xã, phường trong quá trình triển khai thực hiện Chương trình khi có vướng mắc theo thẩm quyền. </w:t>
      </w:r>
    </w:p>
    <w:p w14:paraId="0928C61A" w14:textId="77777777" w:rsidR="00BE0E0B" w:rsidRDefault="00BE0E0B" w:rsidP="00B74550">
      <w:pPr>
        <w:tabs>
          <w:tab w:val="left" w:pos="3212"/>
        </w:tabs>
        <w:spacing w:before="120" w:after="0" w:line="240" w:lineRule="auto"/>
        <w:ind w:firstLine="720"/>
        <w:jc w:val="both"/>
      </w:pPr>
      <w:r>
        <w:t xml:space="preserve">10. Đề nghị Viện Kiểm sát nhân dân tỉnh, Toà án nhân dân tỉnh </w:t>
      </w:r>
    </w:p>
    <w:p w14:paraId="02B01AD5" w14:textId="31B9F838" w:rsidR="00BE0E0B" w:rsidRDefault="00BE0E0B" w:rsidP="00B74550">
      <w:pPr>
        <w:tabs>
          <w:tab w:val="left" w:pos="3212"/>
        </w:tabs>
        <w:spacing w:before="120" w:after="0" w:line="240" w:lineRule="auto"/>
        <w:ind w:firstLine="720"/>
        <w:jc w:val="both"/>
      </w:pPr>
      <w:r>
        <w:t xml:space="preserve">- Thực hiện tốt chức năng thực hành quyền công tố, xét xử; tăng cường công tác phối hợp trong công tác điều tra, truy tố, xét xử các vụ án về ma túy, đặc biệt là triển khai Kết luận liên ngành Tư pháp Trung ương số 23/KLLNTPTW ngày 21 tháng 11 năm 2024 giữa Bộ Công an, Viện Kiểm sát nhân dân tối cao, Tòa án nhân dân tối cao trong điều tra, truy tố, xét xử đối với một số tội phạm về ma túy; phối hợp trong công tác lập hồ sơ cai nghiện, xét xử bảo đảm kịp thời, đúng quy định của pháp luật. </w:t>
      </w:r>
    </w:p>
    <w:p w14:paraId="20BA82D0" w14:textId="77777777" w:rsidR="00BE0E0B" w:rsidRDefault="00BE0E0B" w:rsidP="00B74550">
      <w:pPr>
        <w:tabs>
          <w:tab w:val="left" w:pos="3212"/>
        </w:tabs>
        <w:spacing w:before="120" w:after="0" w:line="240" w:lineRule="auto"/>
        <w:ind w:firstLine="720"/>
        <w:jc w:val="both"/>
      </w:pPr>
      <w:r>
        <w:t xml:space="preserve">- Qua công tác truy tố, xét xử để tăng cường công tác kiến nghị với các cấp, các ngành, cơ quan có liên quan nhằm hạn chế tối đa sơ hở, thiếu sót để phòng ngừa hiệu quả tội phạm ma túy. </w:t>
      </w:r>
    </w:p>
    <w:p w14:paraId="5F31E9ED" w14:textId="77777777" w:rsidR="00BE0E0B" w:rsidRPr="004E7D9A" w:rsidRDefault="00BE0E0B" w:rsidP="00B74550">
      <w:pPr>
        <w:tabs>
          <w:tab w:val="left" w:pos="3212"/>
        </w:tabs>
        <w:spacing w:before="120" w:after="0" w:line="240" w:lineRule="auto"/>
        <w:ind w:firstLine="720"/>
        <w:jc w:val="both"/>
        <w:rPr>
          <w:spacing w:val="2"/>
        </w:rPr>
      </w:pPr>
      <w:r w:rsidRPr="004E7D9A">
        <w:rPr>
          <w:spacing w:val="2"/>
        </w:rPr>
        <w:t xml:space="preserve">11. Đề nghị Ủy ban Mặt trận Tổ quốc Việt Nam tỉnh và các tổ chức chính trị - xã hội </w:t>
      </w:r>
    </w:p>
    <w:p w14:paraId="17BFC31F" w14:textId="77777777" w:rsidR="00BE0E0B" w:rsidRDefault="00BE0E0B" w:rsidP="00B74550">
      <w:pPr>
        <w:tabs>
          <w:tab w:val="left" w:pos="3212"/>
        </w:tabs>
        <w:spacing w:before="120" w:after="0" w:line="240" w:lineRule="auto"/>
        <w:ind w:firstLine="720"/>
        <w:jc w:val="both"/>
      </w:pPr>
      <w:r>
        <w:t xml:space="preserve">- Tổ chức thực hiện có hiệu quả các kế hoạch, chương trình phối hợp phòng chống ma túy; tăng cường công tác tuyên truyền, giáo dục, phối hợp thực hiện các biện pháp phòng, chống ma túy của toàn xã hội từ cơ sở, từng địa bàn, từng gia đình, từng người dân, nhất là thanh niên, thiếu niên, học sinh, sinh viên, công nhân, viên chức, người lao động; giữ vững, mở rộng các xã, phường không có ma túy; phối hợp thực hiện hiệu quả các nội dung của Chương trình. Kiểm tra, giám sát việc triển khai, thực hiện Chương trình. </w:t>
      </w:r>
    </w:p>
    <w:p w14:paraId="3F2551EB" w14:textId="77777777" w:rsidR="00BE0E0B" w:rsidRPr="004E7D9A" w:rsidRDefault="00BE0E0B" w:rsidP="00B74550">
      <w:pPr>
        <w:tabs>
          <w:tab w:val="left" w:pos="3212"/>
        </w:tabs>
        <w:spacing w:before="120" w:after="0" w:line="240" w:lineRule="auto"/>
        <w:ind w:firstLine="720"/>
        <w:jc w:val="both"/>
        <w:rPr>
          <w:spacing w:val="2"/>
        </w:rPr>
      </w:pPr>
      <w:r w:rsidRPr="004E7D9A">
        <w:rPr>
          <w:spacing w:val="2"/>
        </w:rPr>
        <w:t xml:space="preserve">- Chỉ đạo lực lượng các cấp, phối hợp với Công an tỉnh, UBND các xã, phường tiến hành rà soát, phát hiện người nghiện, người sử dụng trái phép chất ma túy, đối tượng phạm tội về ma túy để tổ chức quản lý, xử lý theo đúng quy định pháp luật, góp phần chặn đứng sự gia tăng, phát sinh mới người nghiện, người sử dụng trái phép chất ma túy. Thực hiện đồng bộ các giải pháp đào tạo nghề, chính sách tín dụng ưu đãi, cho vay vốn, tham gia công tác xã hội, hỗ trợ người sau cai nghiện ma túy hòa nhập cộng đồng, bảo đảm công tác cai nghiện hiệu quả, bền vững, tránh tái nghiện. </w:t>
      </w:r>
    </w:p>
    <w:p w14:paraId="2446A79B" w14:textId="77777777" w:rsidR="00CB261F" w:rsidRDefault="00BE0E0B" w:rsidP="00B74550">
      <w:pPr>
        <w:tabs>
          <w:tab w:val="left" w:pos="3212"/>
        </w:tabs>
        <w:spacing w:before="120" w:after="0" w:line="240" w:lineRule="auto"/>
        <w:ind w:firstLine="720"/>
        <w:jc w:val="both"/>
      </w:pPr>
      <w:r>
        <w:t xml:space="preserve">- Lồng ghép việc “Xây dựng xã, phường lành mạnh không có tệ nạn ma túy” với cuộc vận động “Toàn dân đoàn kết xây dựng đời sống văn hoá ở khu dân cư”; tiếp tục thực hiện có hiệu quả xây dựng mô hình khu dân cư, xã, phường, cơ quan, doanh nghiệp, nhà trường “An toàn về an ninh trật tự”. Đẩy mạnh xây dựng phong trào “Toàn dân tham gia phòng, chống ma túy”. </w:t>
      </w:r>
    </w:p>
    <w:p w14:paraId="2169ACEE" w14:textId="77777777" w:rsidR="00CB261F" w:rsidRDefault="00BE0E0B" w:rsidP="00B74550">
      <w:pPr>
        <w:tabs>
          <w:tab w:val="left" w:pos="3212"/>
        </w:tabs>
        <w:spacing w:before="120" w:after="0" w:line="240" w:lineRule="auto"/>
        <w:ind w:firstLine="720"/>
        <w:jc w:val="both"/>
      </w:pPr>
      <w:r>
        <w:t xml:space="preserve">- Xây dựng giải pháp hỗ trợ giúp đỡ đối với đoàn viên, hội viên có hoàn cảnh đặc biệt khó khăn có người thân phạm tội ma túy hoặc nghiện ma túy, giúp đỡ và quản lý sau cai nghiện tái hòa nhập cộng đồng. Xây dựng mô hình, công trình, phần việc thanh niên trong phòng, chống ma túy phù hợp, hiệu quả </w:t>
      </w:r>
      <w:r w:rsidRPr="004E7D9A">
        <w:rPr>
          <w:i/>
          <w:iCs/>
        </w:rPr>
        <w:t>(nhất là số thanh niên sau khi hoàn thành chương trình cai nghiện, chấp hành xong án phạt tù, đối tượng có nguy cơ…)</w:t>
      </w:r>
      <w:r>
        <w:t xml:space="preserve"> thuận lợi vay vốn, tăng gia sản xuất, phát triển kinh tế... </w:t>
      </w:r>
    </w:p>
    <w:p w14:paraId="3F5EE885" w14:textId="77777777" w:rsidR="00CB261F" w:rsidRDefault="00BE0E0B" w:rsidP="00B74550">
      <w:pPr>
        <w:tabs>
          <w:tab w:val="left" w:pos="3212"/>
        </w:tabs>
        <w:spacing w:before="120" w:after="0" w:line="240" w:lineRule="auto"/>
        <w:ind w:firstLine="720"/>
        <w:jc w:val="both"/>
      </w:pPr>
      <w:r>
        <w:t xml:space="preserve">- Nghiên cứu, tổ chức thêm các hình thức hoạt động, sân chơi bổ ích, phù hợp để thu hút hội viên, đoàn viên, thanh niên tự giác tham gia, nhất là số thanh thiếu niên có biểu hiện hư hỏng, không tham gia sinh hoạt Đoàn, Hội, thông qua đó tuyên truyền, phổ biến, giáo dục pháp luật, đạo đức, ý thức chấp hành pháp luật cho đoàn viên, thanh niên; kịp thời biểu dương, khen thưởng những tập thể, cá nhân có thành tích trong phòng, chống ma túy. </w:t>
      </w:r>
    </w:p>
    <w:p w14:paraId="3FFE8E9D" w14:textId="77777777" w:rsidR="00CB261F" w:rsidRDefault="00BE0E0B" w:rsidP="00B74550">
      <w:pPr>
        <w:tabs>
          <w:tab w:val="left" w:pos="3212"/>
        </w:tabs>
        <w:spacing w:before="120" w:after="0" w:line="240" w:lineRule="auto"/>
        <w:ind w:firstLine="720"/>
        <w:jc w:val="both"/>
      </w:pPr>
      <w:r>
        <w:t xml:space="preserve">12. Sở Nội vụ </w:t>
      </w:r>
    </w:p>
    <w:p w14:paraId="7F8667F4" w14:textId="77777777" w:rsidR="00CB261F" w:rsidRDefault="00BE0E0B" w:rsidP="00B74550">
      <w:pPr>
        <w:tabs>
          <w:tab w:val="left" w:pos="3212"/>
        </w:tabs>
        <w:spacing w:before="120" w:after="0" w:line="240" w:lineRule="auto"/>
        <w:ind w:firstLine="720"/>
        <w:jc w:val="both"/>
      </w:pPr>
      <w:r>
        <w:t xml:space="preserve">- Phối hợp Công an tỉnh tham mưu với Chủ tịch UBND tỉnh kịp thời động viên, khen thưởng các tập thể, cá nhân có thành tích xuất sắc trong công tác phòng, chống ma túy. - Nghiên cứu tham mưu triển khai phong trào thi đua "toàn dân tham gia phòng, chống ma túy giai đoạn 2026 - 2030". </w:t>
      </w:r>
    </w:p>
    <w:p w14:paraId="30D91108" w14:textId="77777777" w:rsidR="00CB261F" w:rsidRDefault="00BE0E0B" w:rsidP="00B74550">
      <w:pPr>
        <w:tabs>
          <w:tab w:val="left" w:pos="3212"/>
        </w:tabs>
        <w:spacing w:before="120" w:after="0" w:line="240" w:lineRule="auto"/>
        <w:ind w:firstLine="720"/>
        <w:jc w:val="both"/>
      </w:pPr>
      <w:r>
        <w:t>13. Các sở, ban, ngành khác của tỉnh</w:t>
      </w:r>
    </w:p>
    <w:p w14:paraId="4C30124A" w14:textId="77777777" w:rsidR="00CB261F" w:rsidRDefault="00BE0E0B" w:rsidP="00B74550">
      <w:pPr>
        <w:tabs>
          <w:tab w:val="left" w:pos="3212"/>
        </w:tabs>
        <w:spacing w:before="120" w:after="0" w:line="240" w:lineRule="auto"/>
        <w:ind w:firstLine="720"/>
        <w:jc w:val="both"/>
      </w:pPr>
      <w:r>
        <w:t xml:space="preserve">Căn cứ chức năng, nhiệm vụ, quyền hạn và theo quy định của Luật phòng, chống ma túy, các văn bản chỉ đạo của Chính phủ, Bộ, ngành và tỉnh, phối hợp với các sở, ban ngành được giao chủ trì để tham mưu và tổ chức thực hiện các Dự án, Tiểu Dự án phù hợp, hiệu quả. Chỉ đạo các đơn vị trực thuộc tổ chức các hoạt động phòng, chống ma túy lồng ghép các hoạt động chuyên môn của đơn vị. </w:t>
      </w:r>
    </w:p>
    <w:p w14:paraId="11DE9497" w14:textId="77777777" w:rsidR="00CB261F" w:rsidRDefault="00BE0E0B" w:rsidP="00B74550">
      <w:pPr>
        <w:tabs>
          <w:tab w:val="left" w:pos="3212"/>
        </w:tabs>
        <w:spacing w:before="120" w:after="0" w:line="240" w:lineRule="auto"/>
        <w:ind w:firstLine="720"/>
        <w:jc w:val="both"/>
      </w:pPr>
      <w:r>
        <w:t>14. Báo và Phát thanh, truyền hình Sơn La</w:t>
      </w:r>
    </w:p>
    <w:p w14:paraId="660977C7" w14:textId="77777777" w:rsidR="00CB261F" w:rsidRDefault="00BE0E0B" w:rsidP="00B74550">
      <w:pPr>
        <w:tabs>
          <w:tab w:val="left" w:pos="3212"/>
        </w:tabs>
        <w:spacing w:before="120" w:after="0" w:line="240" w:lineRule="auto"/>
        <w:ind w:firstLine="720"/>
        <w:jc w:val="both"/>
      </w:pPr>
      <w:r>
        <w:t xml:space="preserve">Xây dựng các chuyên trang, chuyên mục, chuyên đề về phòng chống ma túy trên các loại hình báo chí của đơn vị. Đa dạng hóa phương thức thông tin, tuyên truyền, ứng dụng công nghệ vào công tác tuyên truyền: xây dựng và duy trì các nền tảng ứng dụng thông tin tuyên truyền về phòng, chống ma túy. Xây dựng chuyên mục, tin, bài, phim ngắn, video clip, thông tin dưới dạng đồ họa để tuyên truyền, cảnh báo trên các nền tảng số của đơn vị. Đảm bảo thời lượng đăng tải ít nhất 01 bản tin, phóng sự/tháng có nội dung liên quan đến công tác phòng, chống ma túy trên địa bàn vào các khung giờ để người dân dễ theo dõi và tìm đọc. </w:t>
      </w:r>
    </w:p>
    <w:p w14:paraId="31D2478B" w14:textId="77777777" w:rsidR="00CB261F" w:rsidRDefault="00BE0E0B" w:rsidP="00B74550">
      <w:pPr>
        <w:tabs>
          <w:tab w:val="left" w:pos="3212"/>
        </w:tabs>
        <w:spacing w:before="120" w:after="0" w:line="240" w:lineRule="auto"/>
        <w:ind w:firstLine="720"/>
        <w:jc w:val="both"/>
      </w:pPr>
      <w:r>
        <w:t xml:space="preserve">15. </w:t>
      </w:r>
      <w:r w:rsidR="00CB261F">
        <w:t>UBND</w:t>
      </w:r>
      <w:r>
        <w:t xml:space="preserve"> xã, phường </w:t>
      </w:r>
    </w:p>
    <w:p w14:paraId="47B237D3" w14:textId="77777777" w:rsidR="00CB261F" w:rsidRDefault="00BE0E0B" w:rsidP="00B74550">
      <w:pPr>
        <w:tabs>
          <w:tab w:val="left" w:pos="3212"/>
        </w:tabs>
        <w:spacing w:before="120" w:after="0" w:line="240" w:lineRule="auto"/>
        <w:ind w:firstLine="720"/>
        <w:jc w:val="both"/>
      </w:pPr>
      <w:r>
        <w:t xml:space="preserve">- Thành lập Ban Chỉ đạo Chương trình và đơn vị điều phối, giúp việc phù hợp với điều kiện thực tế của địa phương và các quy định pháp luật liên quan. </w:t>
      </w:r>
    </w:p>
    <w:p w14:paraId="7B57722A" w14:textId="64C3B9CE" w:rsidR="00CB261F" w:rsidRDefault="00BE0E0B" w:rsidP="00B74550">
      <w:pPr>
        <w:tabs>
          <w:tab w:val="left" w:pos="3212"/>
        </w:tabs>
        <w:spacing w:before="120" w:after="0" w:line="240" w:lineRule="auto"/>
        <w:ind w:firstLine="720"/>
        <w:jc w:val="both"/>
      </w:pPr>
      <w:r>
        <w:t>- Căn cứ tình hình thực tế của địa phương, phối hợp với các cơ quan, đơn vị chức năng xác định chỉ tiêu, mục tiêu, nhiệm vụ hằng năm và cả giai đoạn của Chương trình và tổ chức thực hiện các Dự án, Tiểu Dự án liên quan theo yêu cầu, quy định.</w:t>
      </w:r>
    </w:p>
    <w:p w14:paraId="1D77020E" w14:textId="77777777" w:rsidR="00CB261F" w:rsidRDefault="00BE0E0B" w:rsidP="00B74550">
      <w:pPr>
        <w:tabs>
          <w:tab w:val="left" w:pos="3212"/>
        </w:tabs>
        <w:spacing w:before="120" w:after="0" w:line="240" w:lineRule="auto"/>
        <w:ind w:firstLine="720"/>
        <w:jc w:val="both"/>
      </w:pPr>
      <w:r>
        <w:t xml:space="preserve">- Triển khai hiệu quả công tác xây dựng “xã, phường không ma túy” giai đoạn 2025 - 2030, phấn đấu đến năm 2030 đạt 50% “xã, phường không ma túy”. </w:t>
      </w:r>
    </w:p>
    <w:p w14:paraId="1F9B09A4" w14:textId="77777777" w:rsidR="00CB261F" w:rsidRDefault="00BE0E0B" w:rsidP="00B74550">
      <w:pPr>
        <w:tabs>
          <w:tab w:val="left" w:pos="3212"/>
        </w:tabs>
        <w:spacing w:before="120" w:after="0" w:line="240" w:lineRule="auto"/>
        <w:ind w:firstLine="720"/>
        <w:jc w:val="both"/>
      </w:pPr>
      <w:r>
        <w:t xml:space="preserve">- Chỉ đạo triển khai quyết liệt, hiệu quả công tác phòng ngừa, đấu tranh với tội phạm và tệ nạn ma túy trên địa bàn phụ trách. Tăng cường công tác thông tin, tuyên truyền về phòng, chống ma túy và tác hại của ma túy đến mọi người dân; phát động phong trào toàn dân tích cực phát hiện, tố giác tội phạm và tệ nạn ma túy. </w:t>
      </w:r>
    </w:p>
    <w:p w14:paraId="7FCD2C5F" w14:textId="77777777" w:rsidR="00CB261F" w:rsidRDefault="00BE0E0B" w:rsidP="00B74550">
      <w:pPr>
        <w:tabs>
          <w:tab w:val="left" w:pos="3212"/>
        </w:tabs>
        <w:spacing w:before="120" w:after="0" w:line="240" w:lineRule="auto"/>
        <w:ind w:firstLine="720"/>
        <w:jc w:val="both"/>
      </w:pPr>
      <w:r>
        <w:t xml:space="preserve">- Chỉ đạo các ban, ngành, đoàn thể chủ động, tích cực phối hợp với lực lượng Công an trong rà soát, thống kê, quản lý người nghiện ma túy, người sử dụng trái phép chất ma túy, người bị quản lý sau cai nghiện ma túy trên địa bàn. Đẩy mạnh công tác lập hồ sơ quản lý, hồ sơ áp dụng biện pháp xử lý hành chính giáo dục tại xã, phường đối với người sử dụng trái phép chất ma túy, tăng cường công tác xác định tình trạng nghiện, lập hồ sơ đề nghị áp dụng biện pháp xử lý hành chính đưa vào cơ sở cai nghiện bắt buộc. </w:t>
      </w:r>
    </w:p>
    <w:p w14:paraId="24F5D151" w14:textId="3B4260E9" w:rsidR="00CB261F" w:rsidRDefault="00BE0E0B" w:rsidP="00B74550">
      <w:pPr>
        <w:tabs>
          <w:tab w:val="left" w:pos="3212"/>
        </w:tabs>
        <w:spacing w:before="120" w:after="0" w:line="240" w:lineRule="auto"/>
        <w:ind w:firstLine="720"/>
        <w:jc w:val="both"/>
      </w:pPr>
      <w:r>
        <w:t xml:space="preserve">- UBND các xã, phường phân công cán bộ tư vấn, tâm lý, xã hội, theo dõi, quản lý, hỗ trợ người nghiện ma túy cai nghiện tự nguyện tại gia đình, cộng đồng và người sau cai nghiện ma túy; thực hiện các chế độ chính sách hỗ trợ của </w:t>
      </w:r>
      <w:r w:rsidR="00CB261F">
        <w:t>HĐND</w:t>
      </w:r>
      <w:r>
        <w:t xml:space="preserve"> tỉnh đối với người cai nghiện ma túy tại cơ sở cai nghiện ma túy công lập, người được giao nhiệm vụ hỗ trợ cai nghiện ma túy tự nghiện tại gia đình, cộng đồng và quản lý sau cai nghiện ma túy trên địa bàn. </w:t>
      </w:r>
    </w:p>
    <w:p w14:paraId="391C2B67" w14:textId="77777777" w:rsidR="00CB261F" w:rsidRDefault="00BE0E0B" w:rsidP="00B74550">
      <w:pPr>
        <w:tabs>
          <w:tab w:val="left" w:pos="3212"/>
        </w:tabs>
        <w:spacing w:before="120" w:after="0" w:line="240" w:lineRule="auto"/>
        <w:ind w:firstLine="720"/>
        <w:jc w:val="both"/>
      </w:pPr>
      <w:r>
        <w:t xml:space="preserve">- Rà soát, lựa chọn, xây dựng phương án đảm bảo các điều kiện về cơ sở vật chất, trang thiết bị, nhân sự để thực hiện việc chỉ định, đặt hàng giao nhiệm vụ cho đơn vị sự nghiệp công lập trực thuộc trong việc cung cấp, triển khai các dịch vụ cai nghiện tự nguyện tại gia đình và cộng đồng. Xây dựng lộ trình thực hiện đến năm 2030, đảm bảo triển khai được công tác cai nghiện ma túy tự nguyện tại gia đình, cộng đồng. </w:t>
      </w:r>
    </w:p>
    <w:p w14:paraId="5E2FC7BC" w14:textId="77777777" w:rsidR="00CB261F" w:rsidRDefault="00BE0E0B" w:rsidP="00B74550">
      <w:pPr>
        <w:tabs>
          <w:tab w:val="left" w:pos="3212"/>
        </w:tabs>
        <w:spacing w:before="120" w:after="0" w:line="240" w:lineRule="auto"/>
        <w:ind w:firstLine="720"/>
        <w:jc w:val="both"/>
      </w:pPr>
      <w:r>
        <w:t xml:space="preserve">- Nghiên cứu xây dựng các mô hình, tạo nguồn vốn, việc làm cho người nghiện tái hòa nhập cộng đồng, giảm tỷ lệ tái nghiện, xác định rõ nội dung, hình thức, nhiệm vụ và cách thức tổ chức thực hiện. </w:t>
      </w:r>
    </w:p>
    <w:p w14:paraId="4467E513" w14:textId="77777777" w:rsidR="00CB261F" w:rsidRDefault="00BE0E0B" w:rsidP="00B74550">
      <w:pPr>
        <w:tabs>
          <w:tab w:val="left" w:pos="3212"/>
        </w:tabs>
        <w:spacing w:before="120" w:after="0" w:line="240" w:lineRule="auto"/>
        <w:ind w:firstLine="720"/>
        <w:jc w:val="both"/>
      </w:pPr>
      <w:r>
        <w:t xml:space="preserve">- Tổ chức tốt công tác quản lý, giám sát, giáo dục, giúp đỡ người sử dụng trái phép chất ma túy, nhằm hạn chế người nghiện mới; tổ chức quản lý, giúp đỡ người cai nghiện ma túy tại cộng đồng hoàn thành chương trình cai nghiện, tái hòa nhập cộng đồng và không tái nghiện. Tăng cường phối hợp hiệu quả giữa chính quyền, lực lượng Công an và gia đình, phát huy vai trò của các lực lượng tình nguyện viên, các tổ chức đoàn thể </w:t>
      </w:r>
      <w:r w:rsidRPr="00CB261F">
        <w:rPr>
          <w:i/>
          <w:iCs/>
        </w:rPr>
        <w:t>(Thanh niên, Hội Phụ nữ, Công đoàn, Cựu Chiến binh, Nông dân...)</w:t>
      </w:r>
      <w:r>
        <w:t xml:space="preserve"> trong công tác quản lý, theo dõi, tư vấn, động viên, giúp đỡ, giáo dục, phòng ngừa, phát hiện, ngăn chặn không để tái sử dụng trái phép chất ma túy... </w:t>
      </w:r>
    </w:p>
    <w:p w14:paraId="07BC0F68" w14:textId="77777777" w:rsidR="00CB261F" w:rsidRDefault="00BE0E0B" w:rsidP="00B74550">
      <w:pPr>
        <w:tabs>
          <w:tab w:val="left" w:pos="3212"/>
        </w:tabs>
        <w:spacing w:before="120" w:after="0" w:line="240" w:lineRule="auto"/>
        <w:ind w:firstLine="720"/>
        <w:jc w:val="both"/>
      </w:pPr>
      <w:r>
        <w:t xml:space="preserve">- Chủ động bố trí kinh phí địa phương đảm bảo thực hiện các nhiệm vụ phòng, chống ma túy có hiệu quả. </w:t>
      </w:r>
    </w:p>
    <w:p w14:paraId="4415E8D1" w14:textId="77777777" w:rsidR="00CB261F" w:rsidRPr="00CB261F" w:rsidRDefault="00BE0E0B" w:rsidP="00B74550">
      <w:pPr>
        <w:tabs>
          <w:tab w:val="left" w:pos="3212"/>
        </w:tabs>
        <w:spacing w:before="120" w:after="0" w:line="240" w:lineRule="auto"/>
        <w:ind w:firstLine="720"/>
        <w:jc w:val="both"/>
        <w:rPr>
          <w:b/>
          <w:bCs/>
        </w:rPr>
      </w:pPr>
      <w:r w:rsidRPr="00CB261F">
        <w:rPr>
          <w:b/>
          <w:bCs/>
        </w:rPr>
        <w:t xml:space="preserve">VI. TỔ CHỨC THỰC HIỆN </w:t>
      </w:r>
    </w:p>
    <w:p w14:paraId="1A7ABF57" w14:textId="77777777" w:rsidR="00CB261F" w:rsidRDefault="00BE0E0B" w:rsidP="00B74550">
      <w:pPr>
        <w:tabs>
          <w:tab w:val="left" w:pos="3212"/>
        </w:tabs>
        <w:spacing w:before="120" w:after="0" w:line="240" w:lineRule="auto"/>
        <w:ind w:firstLine="720"/>
        <w:jc w:val="both"/>
      </w:pPr>
      <w:r>
        <w:t xml:space="preserve">1. Các sở, ban, ngành, UBND các xã, phường căn cứ chức năng, nhiệm vụ được giao và tình hình thực tế địa bàn, chuyên đề, lĩnh vực được phân công phụ trách ban hành văn bản </w:t>
      </w:r>
      <w:r w:rsidRPr="00CB261F">
        <w:rPr>
          <w:i/>
          <w:iCs/>
        </w:rPr>
        <w:t>(hoặc lồng ghép vào các chương trình nhiệm vụ của đơn vị)</w:t>
      </w:r>
      <w:r>
        <w:t xml:space="preserve"> để triển khai thực hiện nghiêm túc, có hiệu quả Kế hoạch này; phân công nhiệm vụ cụ thể, xác định rõ trách nhiệm của từng cá nhân, tập thể thuộc quyền quản lý; thường xuyên theo dõi, đôn đốc, hướng dẫn, kiểm tra việc thực hiện. Định kỳ: Quý I </w:t>
      </w:r>
      <w:r w:rsidRPr="00CB261F">
        <w:rPr>
          <w:i/>
          <w:iCs/>
        </w:rPr>
        <w:t>(trước ngày 20</w:t>
      </w:r>
      <w:r w:rsidR="00CB261F" w:rsidRPr="00CB261F">
        <w:rPr>
          <w:i/>
          <w:iCs/>
        </w:rPr>
        <w:t xml:space="preserve"> tháng </w:t>
      </w:r>
      <w:r w:rsidRPr="00CB261F">
        <w:rPr>
          <w:i/>
          <w:iCs/>
        </w:rPr>
        <w:t>3)</w:t>
      </w:r>
      <w:r>
        <w:t xml:space="preserve">, 06 tháng </w:t>
      </w:r>
      <w:r w:rsidRPr="00CB261F">
        <w:rPr>
          <w:i/>
          <w:iCs/>
        </w:rPr>
        <w:t>(trước ngày 20</w:t>
      </w:r>
      <w:r w:rsidR="00CB261F" w:rsidRPr="00CB261F">
        <w:rPr>
          <w:i/>
          <w:iCs/>
        </w:rPr>
        <w:t xml:space="preserve"> tháng </w:t>
      </w:r>
      <w:r w:rsidRPr="00CB261F">
        <w:rPr>
          <w:i/>
          <w:iCs/>
        </w:rPr>
        <w:t>6)</w:t>
      </w:r>
      <w:r>
        <w:t xml:space="preserve">, Quý III </w:t>
      </w:r>
      <w:r w:rsidRPr="00CB261F">
        <w:rPr>
          <w:i/>
          <w:iCs/>
        </w:rPr>
        <w:t>(trước ngày 20</w:t>
      </w:r>
      <w:r w:rsidR="00CB261F" w:rsidRPr="00CB261F">
        <w:rPr>
          <w:i/>
          <w:iCs/>
        </w:rPr>
        <w:t xml:space="preserve"> tháng </w:t>
      </w:r>
      <w:r w:rsidRPr="00CB261F">
        <w:rPr>
          <w:i/>
          <w:iCs/>
        </w:rPr>
        <w:t>9)</w:t>
      </w:r>
      <w:r>
        <w:t xml:space="preserve">, 01 năm </w:t>
      </w:r>
      <w:r w:rsidRPr="00CB261F">
        <w:rPr>
          <w:i/>
          <w:iCs/>
        </w:rPr>
        <w:t>(trước ngày 20</w:t>
      </w:r>
      <w:r w:rsidR="00CB261F" w:rsidRPr="00CB261F">
        <w:rPr>
          <w:i/>
          <w:iCs/>
        </w:rPr>
        <w:t xml:space="preserve"> tháng </w:t>
      </w:r>
      <w:r w:rsidRPr="00CB261F">
        <w:rPr>
          <w:i/>
          <w:iCs/>
        </w:rPr>
        <w:t>12)</w:t>
      </w:r>
      <w:r>
        <w:t xml:space="preserve"> các đơn vị báo cáo kết quả thực hiện Chương trình </w:t>
      </w:r>
      <w:r w:rsidRPr="00CB261F">
        <w:rPr>
          <w:i/>
          <w:iCs/>
        </w:rPr>
        <w:t>(lồng ghép trong báo cáo kết quả công tác phòng, chống và kiểm soát ma túy)</w:t>
      </w:r>
      <w:r>
        <w:t xml:space="preserve"> gửi về Công an tỉnh </w:t>
      </w:r>
      <w:r w:rsidRPr="00CB261F">
        <w:rPr>
          <w:i/>
          <w:iCs/>
        </w:rPr>
        <w:t>(qua Phòng Tham mưu, SĐT: 069.2680.335)</w:t>
      </w:r>
      <w:r>
        <w:t xml:space="preserve"> để tổng hợp. </w:t>
      </w:r>
    </w:p>
    <w:p w14:paraId="6CED0AF4" w14:textId="0CEC8A25" w:rsidR="002C0490" w:rsidRPr="00543ADA" w:rsidRDefault="00BE0E0B" w:rsidP="00CB261F">
      <w:pPr>
        <w:tabs>
          <w:tab w:val="left" w:pos="3212"/>
        </w:tabs>
        <w:spacing w:before="120" w:after="0" w:line="240" w:lineRule="auto"/>
        <w:ind w:firstLine="720"/>
        <w:jc w:val="both"/>
        <w:rPr>
          <w:rFonts w:cs="Times New Roman"/>
        </w:rPr>
      </w:pPr>
      <w:r>
        <w:t>2. Giao Công an tỉnh chủ trì, giúp UBND tỉnh theo dõi, đôn đốc các đơn vị, địa phương thực hiện Kế hoạch này, thường xuyên tổng hợp, đánh giá tình hình, kết quả báo cáo Chính phủ, Bộ Công an theo quy định./.</w:t>
      </w:r>
    </w:p>
    <w:sectPr w:rsidR="002C0490" w:rsidRPr="00543ADA" w:rsidSect="004E7D9A">
      <w:footerReference w:type="default" r:id="rId8"/>
      <w:pgSz w:w="11906" w:h="16838" w:code="9"/>
      <w:pgMar w:top="1474" w:right="1134" w:bottom="1134" w:left="1418"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FA5E" w14:textId="77777777" w:rsidR="00137E02" w:rsidRDefault="00137E02" w:rsidP="004062A0">
      <w:pPr>
        <w:spacing w:after="0" w:line="240" w:lineRule="auto"/>
      </w:pPr>
      <w:r>
        <w:separator/>
      </w:r>
    </w:p>
  </w:endnote>
  <w:endnote w:type="continuationSeparator" w:id="0">
    <w:p w14:paraId="199E2BA7" w14:textId="77777777" w:rsidR="00137E02" w:rsidRDefault="00137E02"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6EAC0" w14:textId="77777777" w:rsidR="00137E02" w:rsidRDefault="00137E02" w:rsidP="004062A0">
      <w:pPr>
        <w:spacing w:after="0" w:line="240" w:lineRule="auto"/>
      </w:pPr>
      <w:r>
        <w:separator/>
      </w:r>
    </w:p>
  </w:footnote>
  <w:footnote w:type="continuationSeparator" w:id="0">
    <w:p w14:paraId="5920DBDE" w14:textId="77777777" w:rsidR="00137E02" w:rsidRDefault="00137E02"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68A6"/>
    <w:rsid w:val="0002067E"/>
    <w:rsid w:val="0002221F"/>
    <w:rsid w:val="0002466A"/>
    <w:rsid w:val="00024CED"/>
    <w:rsid w:val="0002666D"/>
    <w:rsid w:val="00027D47"/>
    <w:rsid w:val="000312B5"/>
    <w:rsid w:val="00032174"/>
    <w:rsid w:val="000346F7"/>
    <w:rsid w:val="00035DCE"/>
    <w:rsid w:val="00035E3E"/>
    <w:rsid w:val="00036454"/>
    <w:rsid w:val="00036532"/>
    <w:rsid w:val="000372BB"/>
    <w:rsid w:val="00037DCC"/>
    <w:rsid w:val="00042216"/>
    <w:rsid w:val="00042958"/>
    <w:rsid w:val="0004329C"/>
    <w:rsid w:val="000453CF"/>
    <w:rsid w:val="000455B2"/>
    <w:rsid w:val="0004569E"/>
    <w:rsid w:val="000469D3"/>
    <w:rsid w:val="0004788C"/>
    <w:rsid w:val="0005029F"/>
    <w:rsid w:val="000515BB"/>
    <w:rsid w:val="00051EB2"/>
    <w:rsid w:val="000559C1"/>
    <w:rsid w:val="00057970"/>
    <w:rsid w:val="00060DCE"/>
    <w:rsid w:val="000615EA"/>
    <w:rsid w:val="00061689"/>
    <w:rsid w:val="000634BA"/>
    <w:rsid w:val="0006556B"/>
    <w:rsid w:val="00065AA4"/>
    <w:rsid w:val="00065BFF"/>
    <w:rsid w:val="00066C73"/>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673"/>
    <w:rsid w:val="000A0B5F"/>
    <w:rsid w:val="000A76AB"/>
    <w:rsid w:val="000B07A9"/>
    <w:rsid w:val="000B3EB1"/>
    <w:rsid w:val="000B6A24"/>
    <w:rsid w:val="000C08BE"/>
    <w:rsid w:val="000C0D04"/>
    <w:rsid w:val="000C1BFC"/>
    <w:rsid w:val="000C324F"/>
    <w:rsid w:val="000C3B31"/>
    <w:rsid w:val="000C5B5E"/>
    <w:rsid w:val="000C65E9"/>
    <w:rsid w:val="000C66E6"/>
    <w:rsid w:val="000C72E7"/>
    <w:rsid w:val="000C7BD2"/>
    <w:rsid w:val="000D1BF0"/>
    <w:rsid w:val="000D1E12"/>
    <w:rsid w:val="000D28E1"/>
    <w:rsid w:val="000D2C36"/>
    <w:rsid w:val="000D2D73"/>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8E3"/>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37E02"/>
    <w:rsid w:val="0014065C"/>
    <w:rsid w:val="001446CC"/>
    <w:rsid w:val="00144919"/>
    <w:rsid w:val="00144E4F"/>
    <w:rsid w:val="00145D52"/>
    <w:rsid w:val="00145E55"/>
    <w:rsid w:val="00146E4D"/>
    <w:rsid w:val="00147B92"/>
    <w:rsid w:val="00147F0C"/>
    <w:rsid w:val="0015102F"/>
    <w:rsid w:val="00151C5F"/>
    <w:rsid w:val="00153464"/>
    <w:rsid w:val="00154A9B"/>
    <w:rsid w:val="00155C13"/>
    <w:rsid w:val="00157E4A"/>
    <w:rsid w:val="00160F70"/>
    <w:rsid w:val="001622F6"/>
    <w:rsid w:val="00162619"/>
    <w:rsid w:val="00163232"/>
    <w:rsid w:val="0016366D"/>
    <w:rsid w:val="00163BBF"/>
    <w:rsid w:val="00164360"/>
    <w:rsid w:val="00164EC0"/>
    <w:rsid w:val="00173ABA"/>
    <w:rsid w:val="00174AFE"/>
    <w:rsid w:val="00175FFB"/>
    <w:rsid w:val="00176D42"/>
    <w:rsid w:val="00181CAB"/>
    <w:rsid w:val="00182AA8"/>
    <w:rsid w:val="001841AD"/>
    <w:rsid w:val="00184EB1"/>
    <w:rsid w:val="00187021"/>
    <w:rsid w:val="00187E51"/>
    <w:rsid w:val="00190453"/>
    <w:rsid w:val="001905A0"/>
    <w:rsid w:val="00191B0C"/>
    <w:rsid w:val="00192EF3"/>
    <w:rsid w:val="0019302F"/>
    <w:rsid w:val="00193C2D"/>
    <w:rsid w:val="00196A16"/>
    <w:rsid w:val="00196F47"/>
    <w:rsid w:val="00197C5E"/>
    <w:rsid w:val="001A464D"/>
    <w:rsid w:val="001A46F7"/>
    <w:rsid w:val="001A485C"/>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5E95"/>
    <w:rsid w:val="001E68DF"/>
    <w:rsid w:val="001F09ED"/>
    <w:rsid w:val="001F1AAC"/>
    <w:rsid w:val="001F3DC9"/>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1F4E"/>
    <w:rsid w:val="002721F6"/>
    <w:rsid w:val="002763D6"/>
    <w:rsid w:val="00276B6E"/>
    <w:rsid w:val="002773E2"/>
    <w:rsid w:val="00277E32"/>
    <w:rsid w:val="002804EA"/>
    <w:rsid w:val="00280C76"/>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14E"/>
    <w:rsid w:val="002B1AF6"/>
    <w:rsid w:val="002B233A"/>
    <w:rsid w:val="002B2507"/>
    <w:rsid w:val="002B27C7"/>
    <w:rsid w:val="002B499A"/>
    <w:rsid w:val="002B5AD1"/>
    <w:rsid w:val="002B5FAE"/>
    <w:rsid w:val="002B737A"/>
    <w:rsid w:val="002C0490"/>
    <w:rsid w:val="002C443E"/>
    <w:rsid w:val="002C4A97"/>
    <w:rsid w:val="002C4B0A"/>
    <w:rsid w:val="002C54E1"/>
    <w:rsid w:val="002C6292"/>
    <w:rsid w:val="002C67FC"/>
    <w:rsid w:val="002C69D6"/>
    <w:rsid w:val="002C6EEB"/>
    <w:rsid w:val="002C7705"/>
    <w:rsid w:val="002C7971"/>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5F36"/>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601F9"/>
    <w:rsid w:val="00360C3C"/>
    <w:rsid w:val="0036212D"/>
    <w:rsid w:val="003630E1"/>
    <w:rsid w:val="003648F2"/>
    <w:rsid w:val="003664DB"/>
    <w:rsid w:val="003672B8"/>
    <w:rsid w:val="00367DB8"/>
    <w:rsid w:val="00367DEA"/>
    <w:rsid w:val="00370039"/>
    <w:rsid w:val="00370958"/>
    <w:rsid w:val="00371482"/>
    <w:rsid w:val="003729CD"/>
    <w:rsid w:val="0037498C"/>
    <w:rsid w:val="00374E53"/>
    <w:rsid w:val="00380AFA"/>
    <w:rsid w:val="00381031"/>
    <w:rsid w:val="003812BC"/>
    <w:rsid w:val="0038351B"/>
    <w:rsid w:val="00384294"/>
    <w:rsid w:val="00385BF4"/>
    <w:rsid w:val="00385C43"/>
    <w:rsid w:val="00386CB9"/>
    <w:rsid w:val="00387265"/>
    <w:rsid w:val="0039065D"/>
    <w:rsid w:val="003912CB"/>
    <w:rsid w:val="0039177B"/>
    <w:rsid w:val="003933FA"/>
    <w:rsid w:val="00397270"/>
    <w:rsid w:val="003A06FA"/>
    <w:rsid w:val="003A12BF"/>
    <w:rsid w:val="003A14AA"/>
    <w:rsid w:val="003A298E"/>
    <w:rsid w:val="003A38DA"/>
    <w:rsid w:val="003A3913"/>
    <w:rsid w:val="003A3D7C"/>
    <w:rsid w:val="003A42C3"/>
    <w:rsid w:val="003A5ABA"/>
    <w:rsid w:val="003A5AC6"/>
    <w:rsid w:val="003A5D29"/>
    <w:rsid w:val="003A75FC"/>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41FEC"/>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C7FC7"/>
    <w:rsid w:val="004D00C6"/>
    <w:rsid w:val="004D0775"/>
    <w:rsid w:val="004D2325"/>
    <w:rsid w:val="004D3FA8"/>
    <w:rsid w:val="004D4847"/>
    <w:rsid w:val="004D585A"/>
    <w:rsid w:val="004E15D3"/>
    <w:rsid w:val="004E2CC5"/>
    <w:rsid w:val="004E391A"/>
    <w:rsid w:val="004E457A"/>
    <w:rsid w:val="004E5C5F"/>
    <w:rsid w:val="004E6308"/>
    <w:rsid w:val="004E6D9A"/>
    <w:rsid w:val="004E7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AD4"/>
    <w:rsid w:val="00514EBD"/>
    <w:rsid w:val="0051578E"/>
    <w:rsid w:val="00516378"/>
    <w:rsid w:val="0051748A"/>
    <w:rsid w:val="0052094D"/>
    <w:rsid w:val="005211AA"/>
    <w:rsid w:val="005216B3"/>
    <w:rsid w:val="00521A7A"/>
    <w:rsid w:val="00524483"/>
    <w:rsid w:val="00524F5B"/>
    <w:rsid w:val="005259C1"/>
    <w:rsid w:val="00525EC7"/>
    <w:rsid w:val="00527FC3"/>
    <w:rsid w:val="00531FF2"/>
    <w:rsid w:val="0053488E"/>
    <w:rsid w:val="00536809"/>
    <w:rsid w:val="00541424"/>
    <w:rsid w:val="005429F2"/>
    <w:rsid w:val="00543ADA"/>
    <w:rsid w:val="00543DC6"/>
    <w:rsid w:val="00545254"/>
    <w:rsid w:val="00546C8D"/>
    <w:rsid w:val="005505C9"/>
    <w:rsid w:val="00550C63"/>
    <w:rsid w:val="0055176F"/>
    <w:rsid w:val="00552F48"/>
    <w:rsid w:val="00554A3E"/>
    <w:rsid w:val="0055566A"/>
    <w:rsid w:val="005560B1"/>
    <w:rsid w:val="0055726A"/>
    <w:rsid w:val="00560077"/>
    <w:rsid w:val="00560DCC"/>
    <w:rsid w:val="005616A5"/>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2935"/>
    <w:rsid w:val="00583148"/>
    <w:rsid w:val="00585107"/>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7DF5"/>
    <w:rsid w:val="005B0CD2"/>
    <w:rsid w:val="005B156C"/>
    <w:rsid w:val="005B1A4A"/>
    <w:rsid w:val="005B3EFA"/>
    <w:rsid w:val="005B492F"/>
    <w:rsid w:val="005B4B33"/>
    <w:rsid w:val="005B4E6C"/>
    <w:rsid w:val="005C16EF"/>
    <w:rsid w:val="005C1884"/>
    <w:rsid w:val="005C1F4B"/>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C39"/>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6642"/>
    <w:rsid w:val="00617C8A"/>
    <w:rsid w:val="006213E9"/>
    <w:rsid w:val="00621B44"/>
    <w:rsid w:val="0062215B"/>
    <w:rsid w:val="006229B1"/>
    <w:rsid w:val="00624831"/>
    <w:rsid w:val="006251EF"/>
    <w:rsid w:val="00626036"/>
    <w:rsid w:val="00627DB5"/>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326F"/>
    <w:rsid w:val="0066358C"/>
    <w:rsid w:val="00666DC1"/>
    <w:rsid w:val="0066770C"/>
    <w:rsid w:val="00667B77"/>
    <w:rsid w:val="00667DDB"/>
    <w:rsid w:val="00670D18"/>
    <w:rsid w:val="00671FBF"/>
    <w:rsid w:val="0067252E"/>
    <w:rsid w:val="00672CA1"/>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5D4D"/>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D96"/>
    <w:rsid w:val="007313EB"/>
    <w:rsid w:val="0073164E"/>
    <w:rsid w:val="007327F8"/>
    <w:rsid w:val="0073320A"/>
    <w:rsid w:val="0073797F"/>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096"/>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A156F"/>
    <w:rsid w:val="007A359B"/>
    <w:rsid w:val="007A3986"/>
    <w:rsid w:val="007A3E4E"/>
    <w:rsid w:val="007A553A"/>
    <w:rsid w:val="007A5DAB"/>
    <w:rsid w:val="007B0274"/>
    <w:rsid w:val="007B0490"/>
    <w:rsid w:val="007B23A7"/>
    <w:rsid w:val="007B4058"/>
    <w:rsid w:val="007B4164"/>
    <w:rsid w:val="007B6B32"/>
    <w:rsid w:val="007B785F"/>
    <w:rsid w:val="007C07D5"/>
    <w:rsid w:val="007C08AA"/>
    <w:rsid w:val="007C2487"/>
    <w:rsid w:val="007C3EF9"/>
    <w:rsid w:val="007C4AB6"/>
    <w:rsid w:val="007C4E43"/>
    <w:rsid w:val="007C5B71"/>
    <w:rsid w:val="007C622B"/>
    <w:rsid w:val="007C7693"/>
    <w:rsid w:val="007C7F46"/>
    <w:rsid w:val="007D14FC"/>
    <w:rsid w:val="007D2363"/>
    <w:rsid w:val="007D2CD3"/>
    <w:rsid w:val="007D38F8"/>
    <w:rsid w:val="007D4183"/>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7F7101"/>
    <w:rsid w:val="00803CF1"/>
    <w:rsid w:val="00803D6C"/>
    <w:rsid w:val="00804006"/>
    <w:rsid w:val="00804341"/>
    <w:rsid w:val="008048D2"/>
    <w:rsid w:val="00804F8F"/>
    <w:rsid w:val="00806C66"/>
    <w:rsid w:val="00807ED8"/>
    <w:rsid w:val="00810254"/>
    <w:rsid w:val="008110EA"/>
    <w:rsid w:val="0081180C"/>
    <w:rsid w:val="00812A65"/>
    <w:rsid w:val="008132DA"/>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50B1A"/>
    <w:rsid w:val="00850E5B"/>
    <w:rsid w:val="0085138E"/>
    <w:rsid w:val="00852576"/>
    <w:rsid w:val="00852820"/>
    <w:rsid w:val="00852BC9"/>
    <w:rsid w:val="00852CBB"/>
    <w:rsid w:val="0085350D"/>
    <w:rsid w:val="00853B46"/>
    <w:rsid w:val="00856BAD"/>
    <w:rsid w:val="008578A7"/>
    <w:rsid w:val="00860D55"/>
    <w:rsid w:val="00861EF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22DA"/>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3D3"/>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852"/>
    <w:rsid w:val="008E1F65"/>
    <w:rsid w:val="008E3112"/>
    <w:rsid w:val="008E3A10"/>
    <w:rsid w:val="008E4A9B"/>
    <w:rsid w:val="008E60C9"/>
    <w:rsid w:val="008E6431"/>
    <w:rsid w:val="008E7D7E"/>
    <w:rsid w:val="008E7F75"/>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5C82"/>
    <w:rsid w:val="009077EE"/>
    <w:rsid w:val="00910248"/>
    <w:rsid w:val="009109B2"/>
    <w:rsid w:val="00910B60"/>
    <w:rsid w:val="00912612"/>
    <w:rsid w:val="00913ADF"/>
    <w:rsid w:val="00913F6D"/>
    <w:rsid w:val="0091477A"/>
    <w:rsid w:val="0091689C"/>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361C5"/>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CED"/>
    <w:rsid w:val="00982E82"/>
    <w:rsid w:val="00984B62"/>
    <w:rsid w:val="009850B9"/>
    <w:rsid w:val="009851C4"/>
    <w:rsid w:val="00986CEB"/>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386B"/>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22FC"/>
    <w:rsid w:val="00A34A53"/>
    <w:rsid w:val="00A3610B"/>
    <w:rsid w:val="00A366D4"/>
    <w:rsid w:val="00A36713"/>
    <w:rsid w:val="00A44EE5"/>
    <w:rsid w:val="00A46CD2"/>
    <w:rsid w:val="00A47F82"/>
    <w:rsid w:val="00A52338"/>
    <w:rsid w:val="00A5528E"/>
    <w:rsid w:val="00A552C1"/>
    <w:rsid w:val="00A559D2"/>
    <w:rsid w:val="00A56605"/>
    <w:rsid w:val="00A56DBC"/>
    <w:rsid w:val="00A57B0D"/>
    <w:rsid w:val="00A60E22"/>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581C"/>
    <w:rsid w:val="00B2084A"/>
    <w:rsid w:val="00B21347"/>
    <w:rsid w:val="00B21EE5"/>
    <w:rsid w:val="00B2225F"/>
    <w:rsid w:val="00B264CB"/>
    <w:rsid w:val="00B2791F"/>
    <w:rsid w:val="00B30CE9"/>
    <w:rsid w:val="00B31A64"/>
    <w:rsid w:val="00B321A9"/>
    <w:rsid w:val="00B322E6"/>
    <w:rsid w:val="00B324C7"/>
    <w:rsid w:val="00B32859"/>
    <w:rsid w:val="00B32A9B"/>
    <w:rsid w:val="00B32C8A"/>
    <w:rsid w:val="00B36B37"/>
    <w:rsid w:val="00B36C08"/>
    <w:rsid w:val="00B37E4D"/>
    <w:rsid w:val="00B4232B"/>
    <w:rsid w:val="00B4542B"/>
    <w:rsid w:val="00B4551C"/>
    <w:rsid w:val="00B45B97"/>
    <w:rsid w:val="00B45D2D"/>
    <w:rsid w:val="00B4658F"/>
    <w:rsid w:val="00B47131"/>
    <w:rsid w:val="00B528A6"/>
    <w:rsid w:val="00B52F21"/>
    <w:rsid w:val="00B53B46"/>
    <w:rsid w:val="00B55288"/>
    <w:rsid w:val="00B5665B"/>
    <w:rsid w:val="00B57982"/>
    <w:rsid w:val="00B62475"/>
    <w:rsid w:val="00B628AD"/>
    <w:rsid w:val="00B6703C"/>
    <w:rsid w:val="00B70A91"/>
    <w:rsid w:val="00B7170E"/>
    <w:rsid w:val="00B7187A"/>
    <w:rsid w:val="00B73D52"/>
    <w:rsid w:val="00B74550"/>
    <w:rsid w:val="00B76232"/>
    <w:rsid w:val="00B776A3"/>
    <w:rsid w:val="00B80BAB"/>
    <w:rsid w:val="00B817E7"/>
    <w:rsid w:val="00B82262"/>
    <w:rsid w:val="00B8265E"/>
    <w:rsid w:val="00B82CCC"/>
    <w:rsid w:val="00B8424F"/>
    <w:rsid w:val="00B84B32"/>
    <w:rsid w:val="00B85E16"/>
    <w:rsid w:val="00B85F8E"/>
    <w:rsid w:val="00B86E13"/>
    <w:rsid w:val="00B91264"/>
    <w:rsid w:val="00B915D4"/>
    <w:rsid w:val="00B917E0"/>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D6779"/>
    <w:rsid w:val="00BD7440"/>
    <w:rsid w:val="00BE0B0A"/>
    <w:rsid w:val="00BE0E0B"/>
    <w:rsid w:val="00BE1CA1"/>
    <w:rsid w:val="00BE472C"/>
    <w:rsid w:val="00BE58D2"/>
    <w:rsid w:val="00BE6141"/>
    <w:rsid w:val="00BE63B1"/>
    <w:rsid w:val="00BE6E7B"/>
    <w:rsid w:val="00BE7243"/>
    <w:rsid w:val="00BF17A5"/>
    <w:rsid w:val="00BF1E38"/>
    <w:rsid w:val="00BF2750"/>
    <w:rsid w:val="00BF2958"/>
    <w:rsid w:val="00BF66B3"/>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B54"/>
    <w:rsid w:val="00C22DCD"/>
    <w:rsid w:val="00C23BD3"/>
    <w:rsid w:val="00C249CC"/>
    <w:rsid w:val="00C27DDF"/>
    <w:rsid w:val="00C328E3"/>
    <w:rsid w:val="00C34B6D"/>
    <w:rsid w:val="00C41353"/>
    <w:rsid w:val="00C41BDC"/>
    <w:rsid w:val="00C4203C"/>
    <w:rsid w:val="00C43B96"/>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67F18"/>
    <w:rsid w:val="00C70A51"/>
    <w:rsid w:val="00C70B4D"/>
    <w:rsid w:val="00C719EA"/>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21A4"/>
    <w:rsid w:val="00C92E54"/>
    <w:rsid w:val="00C93614"/>
    <w:rsid w:val="00C96F5B"/>
    <w:rsid w:val="00CA1AB3"/>
    <w:rsid w:val="00CA593A"/>
    <w:rsid w:val="00CA6470"/>
    <w:rsid w:val="00CB04CD"/>
    <w:rsid w:val="00CB0734"/>
    <w:rsid w:val="00CB15DA"/>
    <w:rsid w:val="00CB261F"/>
    <w:rsid w:val="00CB37DE"/>
    <w:rsid w:val="00CB4176"/>
    <w:rsid w:val="00CB5BF2"/>
    <w:rsid w:val="00CB7CBF"/>
    <w:rsid w:val="00CC0296"/>
    <w:rsid w:val="00CC0EAE"/>
    <w:rsid w:val="00CC388D"/>
    <w:rsid w:val="00CD0201"/>
    <w:rsid w:val="00CD0B11"/>
    <w:rsid w:val="00CD13F4"/>
    <w:rsid w:val="00CD1901"/>
    <w:rsid w:val="00CD2D86"/>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0B59"/>
    <w:rsid w:val="00CF24FD"/>
    <w:rsid w:val="00CF25F2"/>
    <w:rsid w:val="00CF394A"/>
    <w:rsid w:val="00CF3FC1"/>
    <w:rsid w:val="00CF4932"/>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7127B"/>
    <w:rsid w:val="00D7175B"/>
    <w:rsid w:val="00D721C6"/>
    <w:rsid w:val="00D722CD"/>
    <w:rsid w:val="00D740EB"/>
    <w:rsid w:val="00D76C78"/>
    <w:rsid w:val="00D77799"/>
    <w:rsid w:val="00D84F07"/>
    <w:rsid w:val="00D8658B"/>
    <w:rsid w:val="00D869B9"/>
    <w:rsid w:val="00D86E1E"/>
    <w:rsid w:val="00D901F5"/>
    <w:rsid w:val="00D92138"/>
    <w:rsid w:val="00D9289B"/>
    <w:rsid w:val="00D92F20"/>
    <w:rsid w:val="00D946C2"/>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93F"/>
    <w:rsid w:val="00E20C7C"/>
    <w:rsid w:val="00E212DE"/>
    <w:rsid w:val="00E22082"/>
    <w:rsid w:val="00E2228E"/>
    <w:rsid w:val="00E226AB"/>
    <w:rsid w:val="00E22CA8"/>
    <w:rsid w:val="00E2305B"/>
    <w:rsid w:val="00E30824"/>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2F5"/>
    <w:rsid w:val="00E537FD"/>
    <w:rsid w:val="00E53A44"/>
    <w:rsid w:val="00E53E19"/>
    <w:rsid w:val="00E5716E"/>
    <w:rsid w:val="00E57BA3"/>
    <w:rsid w:val="00E60C42"/>
    <w:rsid w:val="00E61B88"/>
    <w:rsid w:val="00E63176"/>
    <w:rsid w:val="00E631A2"/>
    <w:rsid w:val="00E6400D"/>
    <w:rsid w:val="00E64A9C"/>
    <w:rsid w:val="00E64CFC"/>
    <w:rsid w:val="00E6521C"/>
    <w:rsid w:val="00E65F82"/>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649"/>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3675F"/>
    <w:rsid w:val="00F36D93"/>
    <w:rsid w:val="00F4139A"/>
    <w:rsid w:val="00F42D83"/>
    <w:rsid w:val="00F44041"/>
    <w:rsid w:val="00F44474"/>
    <w:rsid w:val="00F46C9B"/>
    <w:rsid w:val="00F47340"/>
    <w:rsid w:val="00F478D9"/>
    <w:rsid w:val="00F52EC8"/>
    <w:rsid w:val="00F5522E"/>
    <w:rsid w:val="00F567A4"/>
    <w:rsid w:val="00F64985"/>
    <w:rsid w:val="00F64C7F"/>
    <w:rsid w:val="00F65141"/>
    <w:rsid w:val="00F67597"/>
    <w:rsid w:val="00F72725"/>
    <w:rsid w:val="00F73741"/>
    <w:rsid w:val="00F75F3C"/>
    <w:rsid w:val="00F760A0"/>
    <w:rsid w:val="00F77021"/>
    <w:rsid w:val="00F8054E"/>
    <w:rsid w:val="00F80A23"/>
    <w:rsid w:val="00F82BE3"/>
    <w:rsid w:val="00F87534"/>
    <w:rsid w:val="00F8797F"/>
    <w:rsid w:val="00F87D33"/>
    <w:rsid w:val="00F90BAE"/>
    <w:rsid w:val="00F9151C"/>
    <w:rsid w:val="00F91D14"/>
    <w:rsid w:val="00F91EF4"/>
    <w:rsid w:val="00F93B12"/>
    <w:rsid w:val="00F95209"/>
    <w:rsid w:val="00F965F0"/>
    <w:rsid w:val="00F97D50"/>
    <w:rsid w:val="00FA0335"/>
    <w:rsid w:val="00FA12C6"/>
    <w:rsid w:val="00FA2974"/>
    <w:rsid w:val="00FA4A39"/>
    <w:rsid w:val="00FA7398"/>
    <w:rsid w:val="00FB0841"/>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D055C"/>
    <w:rsid w:val="00FD1A9C"/>
    <w:rsid w:val="00FD3418"/>
    <w:rsid w:val="00FD3F3B"/>
    <w:rsid w:val="00FD408B"/>
    <w:rsid w:val="00FD59E2"/>
    <w:rsid w:val="00FD7535"/>
    <w:rsid w:val="00FE0D12"/>
    <w:rsid w:val="00FE0E7B"/>
    <w:rsid w:val="00FE1B71"/>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90"/>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24</Pages>
  <Words>9518</Words>
  <Characters>54257</Characters>
  <Application>Microsoft Office Word</Application>
  <DocSecurity>0</DocSecurity>
  <Lines>452</Lines>
  <Paragraphs>127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90</cp:revision>
  <cp:lastPrinted>2025-07-29T07:02:00Z</cp:lastPrinted>
  <dcterms:created xsi:type="dcterms:W3CDTF">2025-10-14T08:46:00Z</dcterms:created>
  <dcterms:modified xsi:type="dcterms:W3CDTF">2025-12-02T02:16:00Z</dcterms:modified>
</cp:coreProperties>
</file>