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CellSpacing w:w="0" w:type="dxa"/>
        <w:shd w:val="clear" w:color="auto" w:fill="FFFFFF"/>
        <w:tblCellMar>
          <w:left w:w="0" w:type="dxa"/>
          <w:right w:w="0" w:type="dxa"/>
        </w:tblCellMar>
        <w:tblLook w:val="0000" w:firstRow="0" w:lastRow="0" w:firstColumn="0" w:lastColumn="0" w:noHBand="0" w:noVBand="0"/>
      </w:tblPr>
      <w:tblGrid>
        <w:gridCol w:w="3261"/>
        <w:gridCol w:w="6095"/>
      </w:tblGrid>
      <w:tr w:rsidR="00E7761B" w:rsidRPr="00E7761B" w14:paraId="3E3D8E49" w14:textId="77777777" w:rsidTr="00300270">
        <w:trPr>
          <w:tblCellSpacing w:w="0" w:type="dxa"/>
          <w:jc w:val="center"/>
        </w:trPr>
        <w:tc>
          <w:tcPr>
            <w:tcW w:w="3261" w:type="dxa"/>
            <w:shd w:val="clear" w:color="auto" w:fill="FFFFFF"/>
            <w:tcMar>
              <w:top w:w="0" w:type="dxa"/>
              <w:left w:w="108" w:type="dxa"/>
              <w:bottom w:w="0" w:type="dxa"/>
              <w:right w:w="108" w:type="dxa"/>
            </w:tcMar>
          </w:tcPr>
          <w:p w14:paraId="73519ED1" w14:textId="77777777" w:rsidR="00E7761B" w:rsidRPr="00E7761B" w:rsidRDefault="00E7761B" w:rsidP="00E7761B">
            <w:pPr>
              <w:spacing w:after="0" w:line="240" w:lineRule="auto"/>
              <w:jc w:val="center"/>
              <w:rPr>
                <w:rFonts w:eastAsia="Times New Roman" w:cs="Times New Roman"/>
                <w:color w:val="000000"/>
                <w:kern w:val="0"/>
                <w:sz w:val="24"/>
                <w:szCs w:val="24"/>
                <w:lang w:val="en-US"/>
                <w14:ligatures w14:val="none"/>
              </w:rPr>
            </w:pPr>
            <w:r w:rsidRPr="00E7761B">
              <w:rPr>
                <w:rFonts w:eastAsia="Times New Roman" w:cs="Times New Roman"/>
                <w:b/>
                <w:bCs/>
                <w:noProof/>
                <w:color w:val="000000"/>
                <w:kern w:val="0"/>
                <w:sz w:val="26"/>
                <w:szCs w:val="24"/>
                <w:lang w:val="en-US"/>
                <w14:ligatures w14:val="none"/>
              </w:rPr>
              <mc:AlternateContent>
                <mc:Choice Requires="wps">
                  <w:drawing>
                    <wp:anchor distT="4294967295" distB="4294967295" distL="114300" distR="114300" simplePos="0" relativeHeight="251659264" behindDoc="0" locked="0" layoutInCell="1" allowOverlap="1" wp14:anchorId="3B4F2670" wp14:editId="66827745">
                      <wp:simplePos x="0" y="0"/>
                      <wp:positionH relativeFrom="column">
                        <wp:posOffset>695960</wp:posOffset>
                      </wp:positionH>
                      <wp:positionV relativeFrom="paragraph">
                        <wp:posOffset>387984</wp:posOffset>
                      </wp:positionV>
                      <wp:extent cx="497840" cy="0"/>
                      <wp:effectExtent l="0" t="0" r="0" b="0"/>
                      <wp:wrapNone/>
                      <wp:docPr id="153787497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756B131" id="_x0000_t32" coordsize="21600,21600" o:spt="32" o:oned="t" path="m,l21600,21600e" filled="f">
                      <v:path arrowok="t" fillok="f" o:connecttype="none"/>
                      <o:lock v:ext="edit" shapetype="t"/>
                    </v:shapetype>
                    <v:shape id="Straight Arrow Connector 5" o:spid="_x0000_s1026" type="#_x0000_t32" style="position:absolute;margin-left:54.8pt;margin-top:30.55pt;width:3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"/>
                  </w:pict>
                </mc:Fallback>
              </mc:AlternateContent>
            </w:r>
            <w:r w:rsidRPr="00E7761B">
              <w:rPr>
                <w:rFonts w:eastAsia="Times New Roman" w:cs="Times New Roman"/>
                <w:b/>
                <w:bCs/>
                <w:color w:val="000000"/>
                <w:kern w:val="0"/>
                <w:sz w:val="26"/>
                <w:szCs w:val="24"/>
                <w:lang w:val="en-US"/>
                <w14:ligatures w14:val="none"/>
              </w:rPr>
              <w:t>ỦY BAN NHÂN DÂN</w:t>
            </w:r>
            <w:r w:rsidRPr="00E7761B">
              <w:rPr>
                <w:rFonts w:eastAsia="Times New Roman" w:cs="Times New Roman"/>
                <w:b/>
                <w:bCs/>
                <w:color w:val="000000"/>
                <w:kern w:val="0"/>
                <w:sz w:val="26"/>
                <w:szCs w:val="24"/>
                <w:lang w:val="en-US"/>
                <w14:ligatures w14:val="none"/>
              </w:rPr>
              <w:br/>
              <w:t>TỈNH SƠN LA </w:t>
            </w:r>
            <w:r w:rsidRPr="00E7761B">
              <w:rPr>
                <w:rFonts w:eastAsia="Times New Roman" w:cs="Times New Roman"/>
                <w:b/>
                <w:bCs/>
                <w:color w:val="000000"/>
                <w:kern w:val="0"/>
                <w:sz w:val="24"/>
                <w:szCs w:val="24"/>
                <w:lang w:val="en-US"/>
                <w14:ligatures w14:val="none"/>
              </w:rPr>
              <w:br/>
            </w:r>
          </w:p>
        </w:tc>
        <w:tc>
          <w:tcPr>
            <w:tcW w:w="6095" w:type="dxa"/>
            <w:shd w:val="clear" w:color="auto" w:fill="FFFFFF"/>
            <w:tcMar>
              <w:top w:w="0" w:type="dxa"/>
              <w:left w:w="108" w:type="dxa"/>
              <w:bottom w:w="0" w:type="dxa"/>
              <w:right w:w="108" w:type="dxa"/>
            </w:tcMar>
          </w:tcPr>
          <w:p w14:paraId="1D46BFEC" w14:textId="77777777" w:rsidR="00E7761B" w:rsidRPr="00E7761B" w:rsidRDefault="00E7761B" w:rsidP="00E7761B">
            <w:pPr>
              <w:spacing w:after="0" w:line="240" w:lineRule="auto"/>
              <w:jc w:val="center"/>
              <w:rPr>
                <w:rFonts w:eastAsia="Times New Roman" w:cs="Times New Roman"/>
                <w:color w:val="000000"/>
                <w:kern w:val="0"/>
                <w:szCs w:val="28"/>
                <w:lang w:val="en-US"/>
                <w14:ligatures w14:val="none"/>
              </w:rPr>
            </w:pPr>
            <w:r w:rsidRPr="00E7761B">
              <w:rPr>
                <w:rFonts w:eastAsia="Times New Roman" w:cs="Times New Roman"/>
                <w:b/>
                <w:bCs/>
                <w:noProof/>
                <w:color w:val="000000"/>
                <w:kern w:val="0"/>
                <w:sz w:val="26"/>
                <w:szCs w:val="28"/>
                <w:lang w:val="en-US"/>
                <w14:ligatures w14:val="none"/>
              </w:rPr>
              <mc:AlternateContent>
                <mc:Choice Requires="wps">
                  <w:drawing>
                    <wp:anchor distT="4294967295" distB="4294967295" distL="114300" distR="114300" simplePos="0" relativeHeight="251660288" behindDoc="0" locked="0" layoutInCell="1" allowOverlap="1" wp14:anchorId="36267114" wp14:editId="7BCCCC07">
                      <wp:simplePos x="0" y="0"/>
                      <wp:positionH relativeFrom="column">
                        <wp:posOffset>810895</wp:posOffset>
                      </wp:positionH>
                      <wp:positionV relativeFrom="paragraph">
                        <wp:posOffset>412749</wp:posOffset>
                      </wp:positionV>
                      <wp:extent cx="2034540" cy="0"/>
                      <wp:effectExtent l="0" t="0" r="0" b="0"/>
                      <wp:wrapNone/>
                      <wp:docPr id="28492578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7BEAD4" id="Straight Arrow Connector 3" o:spid="_x0000_s1026" type="#_x0000_t32" style="position:absolute;margin-left:63.85pt;margin-top:32.5pt;width:160.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68uAEAAFY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"/>
                  </w:pict>
                </mc:Fallback>
              </mc:AlternateContent>
            </w:r>
            <w:r w:rsidRPr="00E7761B">
              <w:rPr>
                <w:rFonts w:eastAsia="Times New Roman" w:cs="Times New Roman"/>
                <w:b/>
                <w:bCs/>
                <w:color w:val="000000"/>
                <w:kern w:val="0"/>
                <w:sz w:val="26"/>
                <w:szCs w:val="28"/>
                <w:lang w:val="en-US"/>
                <w14:ligatures w14:val="none"/>
              </w:rPr>
              <w:t>CỘNG HÒA XÃ HỘI CHỦ NGHĨA VIỆT NAM</w:t>
            </w:r>
            <w:r w:rsidRPr="00E7761B">
              <w:rPr>
                <w:rFonts w:eastAsia="Times New Roman" w:cs="Times New Roman"/>
                <w:b/>
                <w:bCs/>
                <w:color w:val="000000"/>
                <w:kern w:val="0"/>
                <w:sz w:val="26"/>
                <w:szCs w:val="28"/>
                <w:lang w:val="en-US"/>
                <w14:ligatures w14:val="none"/>
              </w:rPr>
              <w:br/>
            </w:r>
            <w:r w:rsidRPr="00E7761B">
              <w:rPr>
                <w:rFonts w:eastAsia="Times New Roman" w:cs="Times New Roman"/>
                <w:b/>
                <w:bCs/>
                <w:color w:val="000000"/>
                <w:kern w:val="0"/>
                <w:szCs w:val="28"/>
                <w:lang w:val="en-US"/>
                <w14:ligatures w14:val="none"/>
              </w:rPr>
              <w:t xml:space="preserve">Độc </w:t>
            </w:r>
            <w:r w:rsidRPr="00E7761B">
              <w:rPr>
                <w:rFonts w:eastAsia="Times New Roman" w:cs="Times New Roman"/>
                <w:b/>
                <w:bCs/>
                <w:color w:val="000000"/>
                <w:kern w:val="0"/>
                <w:szCs w:val="28"/>
                <w:u w:color="FF0000"/>
                <w:lang w:val="en-US"/>
                <w14:ligatures w14:val="none"/>
              </w:rPr>
              <w:t>lập</w:t>
            </w:r>
            <w:r w:rsidRPr="00E7761B">
              <w:rPr>
                <w:rFonts w:eastAsia="Times New Roman" w:cs="Times New Roman"/>
                <w:b/>
                <w:bCs/>
                <w:color w:val="000000"/>
                <w:kern w:val="0"/>
                <w:szCs w:val="28"/>
                <w:lang w:val="en-US"/>
                <w14:ligatures w14:val="none"/>
              </w:rPr>
              <w:t xml:space="preserve"> - Tự do - </w:t>
            </w:r>
            <w:r w:rsidRPr="00E7761B">
              <w:rPr>
                <w:rFonts w:eastAsia="Times New Roman" w:cs="Times New Roman"/>
                <w:b/>
                <w:bCs/>
                <w:color w:val="000000"/>
                <w:kern w:val="0"/>
                <w:szCs w:val="28"/>
                <w:u w:color="FF0000"/>
                <w:lang w:val="en-US"/>
                <w14:ligatures w14:val="none"/>
              </w:rPr>
              <w:t>Hạnh phúc</w:t>
            </w:r>
            <w:r w:rsidRPr="00E7761B">
              <w:rPr>
                <w:rFonts w:eastAsia="Times New Roman" w:cs="Times New Roman"/>
                <w:b/>
                <w:bCs/>
                <w:color w:val="000000"/>
                <w:kern w:val="0"/>
                <w:szCs w:val="28"/>
                <w:lang w:val="en-US"/>
                <w14:ligatures w14:val="none"/>
              </w:rPr>
              <w:t> </w:t>
            </w:r>
            <w:r w:rsidRPr="00E7761B">
              <w:rPr>
                <w:rFonts w:eastAsia="Times New Roman" w:cs="Times New Roman"/>
                <w:b/>
                <w:bCs/>
                <w:color w:val="000000"/>
                <w:kern w:val="0"/>
                <w:szCs w:val="28"/>
                <w:lang w:val="en-US"/>
                <w14:ligatures w14:val="none"/>
              </w:rPr>
              <w:br/>
            </w:r>
          </w:p>
        </w:tc>
      </w:tr>
      <w:tr w:rsidR="00E7761B" w:rsidRPr="00E7761B" w14:paraId="5C69B737" w14:textId="77777777" w:rsidTr="00300270">
        <w:trPr>
          <w:tblCellSpacing w:w="0" w:type="dxa"/>
          <w:jc w:val="center"/>
        </w:trPr>
        <w:tc>
          <w:tcPr>
            <w:tcW w:w="3261" w:type="dxa"/>
            <w:shd w:val="clear" w:color="auto" w:fill="FFFFFF"/>
            <w:tcMar>
              <w:top w:w="0" w:type="dxa"/>
              <w:left w:w="108" w:type="dxa"/>
              <w:bottom w:w="0" w:type="dxa"/>
              <w:right w:w="108" w:type="dxa"/>
            </w:tcMar>
          </w:tcPr>
          <w:p w14:paraId="5A886048" w14:textId="7205F81F" w:rsidR="00E7761B" w:rsidRPr="00E7761B" w:rsidRDefault="00E7761B" w:rsidP="00E7761B">
            <w:pPr>
              <w:spacing w:after="0" w:line="240" w:lineRule="auto"/>
              <w:jc w:val="center"/>
              <w:rPr>
                <w:rFonts w:eastAsia="Times New Roman" w:cs="Times New Roman"/>
                <w:color w:val="000000"/>
                <w:kern w:val="0"/>
                <w:szCs w:val="28"/>
                <w:lang w:val="en-US"/>
                <w14:ligatures w14:val="none"/>
              </w:rPr>
            </w:pPr>
            <w:r w:rsidRPr="00E7761B">
              <w:rPr>
                <w:rFonts w:eastAsia="Times New Roman" w:cs="Times New Roman"/>
                <w:color w:val="000000"/>
                <w:kern w:val="0"/>
                <w:szCs w:val="28"/>
                <w:lang w:val="en-US"/>
                <w14:ligatures w14:val="none"/>
              </w:rPr>
              <w:t xml:space="preserve">Số: </w:t>
            </w:r>
            <w:r>
              <w:rPr>
                <w:rFonts w:eastAsia="Times New Roman" w:cs="Times New Roman"/>
                <w:color w:val="000000"/>
                <w:kern w:val="0"/>
                <w:szCs w:val="28"/>
                <w:lang w:val="en-US"/>
                <w14:ligatures w14:val="none"/>
              </w:rPr>
              <w:t>997</w:t>
            </w:r>
            <w:r w:rsidR="005D40EB">
              <w:rPr>
                <w:rFonts w:eastAsia="Times New Roman" w:cs="Times New Roman"/>
                <w:color w:val="000000"/>
                <w:kern w:val="0"/>
                <w:szCs w:val="28"/>
                <w:lang w:val="en-US"/>
                <w14:ligatures w14:val="none"/>
              </w:rPr>
              <w:t>/</w:t>
            </w:r>
            <w:r w:rsidRPr="00E7761B">
              <w:rPr>
                <w:rFonts w:eastAsia="Times New Roman" w:cs="Times New Roman"/>
                <w:color w:val="000000"/>
                <w:kern w:val="0"/>
                <w:szCs w:val="28"/>
                <w:lang w:val="en-US"/>
                <w14:ligatures w14:val="none"/>
              </w:rPr>
              <w:t>QĐ-UBND</w:t>
            </w:r>
          </w:p>
        </w:tc>
        <w:tc>
          <w:tcPr>
            <w:tcW w:w="6095" w:type="dxa"/>
            <w:shd w:val="clear" w:color="auto" w:fill="FFFFFF"/>
            <w:tcMar>
              <w:top w:w="0" w:type="dxa"/>
              <w:left w:w="108" w:type="dxa"/>
              <w:bottom w:w="0" w:type="dxa"/>
              <w:right w:w="108" w:type="dxa"/>
            </w:tcMar>
          </w:tcPr>
          <w:p w14:paraId="3CE29B39" w14:textId="06BF7116" w:rsidR="00E7761B" w:rsidRPr="00E7761B" w:rsidRDefault="00E7761B" w:rsidP="00E7761B">
            <w:pPr>
              <w:spacing w:after="0" w:line="240" w:lineRule="auto"/>
              <w:jc w:val="center"/>
              <w:rPr>
                <w:rFonts w:eastAsia="Times New Roman" w:cs="Times New Roman"/>
                <w:color w:val="000000"/>
                <w:kern w:val="0"/>
                <w:szCs w:val="28"/>
                <w:lang w:val="it-IT"/>
                <w14:ligatures w14:val="none"/>
              </w:rPr>
            </w:pPr>
            <w:r w:rsidRPr="00E7761B">
              <w:rPr>
                <w:rFonts w:eastAsia="Times New Roman" w:cs="Times New Roman"/>
                <w:i/>
                <w:iCs/>
                <w:color w:val="000000"/>
                <w:kern w:val="0"/>
                <w:szCs w:val="28"/>
                <w:lang w:val="it-IT"/>
                <w14:ligatures w14:val="none"/>
              </w:rPr>
              <w:t xml:space="preserve">Sơn La, ngày </w:t>
            </w:r>
            <w:r>
              <w:rPr>
                <w:rFonts w:eastAsia="Times New Roman" w:cs="Times New Roman"/>
                <w:i/>
                <w:iCs/>
                <w:color w:val="000000"/>
                <w:kern w:val="0"/>
                <w:szCs w:val="28"/>
                <w:lang w:val="it-IT"/>
                <w14:ligatures w14:val="none"/>
              </w:rPr>
              <w:t>22</w:t>
            </w:r>
            <w:r w:rsidRPr="00E7761B">
              <w:rPr>
                <w:rFonts w:eastAsia="Times New Roman" w:cs="Times New Roman"/>
                <w:i/>
                <w:iCs/>
                <w:color w:val="000000"/>
                <w:kern w:val="0"/>
                <w:szCs w:val="28"/>
                <w:lang w:val="it-IT"/>
                <w14:ligatures w14:val="none"/>
              </w:rPr>
              <w:t xml:space="preserve"> tháng 4 năm 2026</w:t>
            </w:r>
          </w:p>
        </w:tc>
      </w:tr>
    </w:tbl>
    <w:p w14:paraId="5EA6AD31" w14:textId="77777777" w:rsidR="00E7761B" w:rsidRPr="00E7761B" w:rsidRDefault="00E7761B" w:rsidP="00E7761B">
      <w:pPr>
        <w:spacing w:before="120" w:after="0" w:line="240" w:lineRule="auto"/>
        <w:jc w:val="left"/>
        <w:rPr>
          <w:rFonts w:eastAsia="Times New Roman" w:cs="Times New Roman"/>
          <w:color w:val="000000"/>
          <w:kern w:val="0"/>
          <w:sz w:val="24"/>
          <w:szCs w:val="24"/>
          <w:lang w:val="en-US"/>
          <w14:ligatures w14:val="none"/>
        </w:rPr>
      </w:pPr>
    </w:p>
    <w:p w14:paraId="0F630483" w14:textId="15D346DE" w:rsidR="00CF0466" w:rsidRPr="00CF0466" w:rsidRDefault="00CF0466" w:rsidP="00CF0466">
      <w:pPr>
        <w:spacing w:before="40" w:after="0" w:line="240" w:lineRule="auto"/>
        <w:jc w:val="center"/>
        <w:rPr>
          <w:b/>
          <w:bCs/>
          <w:lang w:val="en-US"/>
        </w:rPr>
      </w:pPr>
      <w:r w:rsidRPr="00CF0466">
        <w:rPr>
          <w:b/>
          <w:bCs/>
        </w:rPr>
        <w:t>QUYẾT ĐỊNH</w:t>
      </w:r>
    </w:p>
    <w:p w14:paraId="4C4542B1" w14:textId="77777777" w:rsidR="00CF0466" w:rsidRDefault="00CF0466" w:rsidP="00CF0466">
      <w:pPr>
        <w:spacing w:before="40" w:after="0" w:line="240" w:lineRule="auto"/>
        <w:jc w:val="center"/>
        <w:rPr>
          <w:b/>
          <w:bCs/>
          <w:lang w:val="en-US"/>
        </w:rPr>
      </w:pPr>
      <w:r w:rsidRPr="00CF0466">
        <w:rPr>
          <w:b/>
          <w:bCs/>
        </w:rPr>
        <w:t xml:space="preserve">Ban hành Kế hoạch xây dựng mô hình </w:t>
      </w:r>
    </w:p>
    <w:p w14:paraId="109278E1" w14:textId="43486B32" w:rsidR="00CF0466" w:rsidRPr="00CF0466" w:rsidRDefault="00CF0466" w:rsidP="00CF0466">
      <w:pPr>
        <w:spacing w:before="40" w:after="0" w:line="240" w:lineRule="auto"/>
        <w:jc w:val="center"/>
        <w:rPr>
          <w:b/>
          <w:bCs/>
          <w:lang w:val="en-US"/>
        </w:rPr>
      </w:pPr>
      <w:r w:rsidRPr="00CF0466">
        <w:rPr>
          <w:b/>
          <w:bCs/>
        </w:rPr>
        <w:t>“xã, phường an toàn giao thông” trên địa bàn tỉnh Sơn La</w:t>
      </w:r>
    </w:p>
    <w:p w14:paraId="1370009B" w14:textId="77777777" w:rsidR="00CF0466" w:rsidRDefault="00CF0466" w:rsidP="00CF0466">
      <w:pPr>
        <w:spacing w:before="40" w:after="120" w:line="240" w:lineRule="auto"/>
        <w:jc w:val="center"/>
        <w:rPr>
          <w:b/>
          <w:bCs/>
          <w:lang w:val="en-US"/>
        </w:rPr>
      </w:pPr>
    </w:p>
    <w:p w14:paraId="70BBF934" w14:textId="181C5EDD" w:rsidR="00CF0466" w:rsidRDefault="00CF0466" w:rsidP="00CF0466">
      <w:pPr>
        <w:spacing w:before="40" w:after="120" w:line="240" w:lineRule="auto"/>
        <w:jc w:val="center"/>
        <w:rPr>
          <w:b/>
          <w:bCs/>
          <w:lang w:val="en-US"/>
        </w:rPr>
      </w:pPr>
      <w:r w:rsidRPr="00CF0466">
        <w:rPr>
          <w:b/>
          <w:bCs/>
        </w:rPr>
        <w:t>CHỦ TỊCH ỦY BAN NHÂN DÂN TỈNH</w:t>
      </w:r>
    </w:p>
    <w:p w14:paraId="3FEA1BC2" w14:textId="77777777" w:rsidR="00E7761B" w:rsidRPr="00E7761B" w:rsidRDefault="00E7761B" w:rsidP="00CF0466">
      <w:pPr>
        <w:spacing w:before="40" w:after="120" w:line="240" w:lineRule="auto"/>
        <w:jc w:val="center"/>
        <w:rPr>
          <w:b/>
          <w:bCs/>
          <w:sz w:val="14"/>
          <w:szCs w:val="8"/>
          <w:lang w:val="en-US"/>
        </w:rPr>
      </w:pPr>
    </w:p>
    <w:p w14:paraId="15B6524D" w14:textId="3574B141" w:rsidR="00CF0466" w:rsidRPr="00E7761B" w:rsidRDefault="00CF0466" w:rsidP="00CF0466">
      <w:pPr>
        <w:spacing w:before="120" w:after="0" w:line="240" w:lineRule="auto"/>
        <w:ind w:firstLine="720"/>
        <w:rPr>
          <w:i/>
          <w:iCs/>
          <w:lang w:val="en-US"/>
        </w:rPr>
      </w:pPr>
      <w:r w:rsidRPr="00E7761B">
        <w:rPr>
          <w:i/>
          <w:iCs/>
        </w:rPr>
        <w:t xml:space="preserve">Căn cứ Luật Tổ chức </w:t>
      </w:r>
      <w:r w:rsidRPr="00E7761B">
        <w:rPr>
          <w:i/>
          <w:iCs/>
          <w:lang w:val="en-US"/>
        </w:rPr>
        <w:t>C</w:t>
      </w:r>
      <w:r w:rsidRPr="00E7761B">
        <w:rPr>
          <w:i/>
          <w:iCs/>
        </w:rPr>
        <w:t xml:space="preserve">hính quyền địa phương ngày 16 tháng 6 năm 2025; </w:t>
      </w:r>
    </w:p>
    <w:p w14:paraId="62260760" w14:textId="77777777" w:rsidR="00CF0466" w:rsidRPr="00E7761B" w:rsidRDefault="00CF0466" w:rsidP="00CF0466">
      <w:pPr>
        <w:spacing w:before="120" w:after="0" w:line="240" w:lineRule="auto"/>
        <w:ind w:firstLine="720"/>
        <w:rPr>
          <w:i/>
          <w:iCs/>
          <w:lang w:val="en-US"/>
        </w:rPr>
      </w:pPr>
      <w:r w:rsidRPr="00E7761B">
        <w:rPr>
          <w:i/>
          <w:iCs/>
        </w:rPr>
        <w:t xml:space="preserve">Căn cứ Chỉ thị số 10/CT-TTg ngày 19 tháng 4 năm 2023 của Thủ tướng Chính phủ về tăng cường công tác bảo đảm trật tự, an toàn giao thông đường bộ trong tình hình mới; </w:t>
      </w:r>
    </w:p>
    <w:p w14:paraId="5FA1939C" w14:textId="77777777" w:rsidR="00CF0466" w:rsidRPr="00E7761B" w:rsidRDefault="00CF0466" w:rsidP="00CF0466">
      <w:pPr>
        <w:spacing w:before="120" w:after="0" w:line="240" w:lineRule="auto"/>
        <w:ind w:firstLine="720"/>
        <w:rPr>
          <w:i/>
          <w:iCs/>
          <w:lang w:val="en-US"/>
        </w:rPr>
      </w:pPr>
      <w:r w:rsidRPr="00E7761B">
        <w:rPr>
          <w:i/>
          <w:iCs/>
        </w:rPr>
        <w:t xml:space="preserve">Căn cứ Hướng dẫn số 22/HD-BCA-V05 ngày 18 tháng 11 năm 2022 của Bộ Công an về xây dựng, nhân rộng mô hình, điển hình tiên tiến trong phong trào toàn dân bảo vệ an ninh Tổ quốc; </w:t>
      </w:r>
    </w:p>
    <w:p w14:paraId="673FCE1E" w14:textId="77777777" w:rsidR="00CF0466" w:rsidRPr="00E7761B" w:rsidRDefault="00CF0466" w:rsidP="00CF0466">
      <w:pPr>
        <w:spacing w:before="120" w:after="0" w:line="240" w:lineRule="auto"/>
        <w:ind w:firstLine="720"/>
        <w:rPr>
          <w:i/>
          <w:iCs/>
          <w:lang w:val="en-US"/>
        </w:rPr>
      </w:pPr>
      <w:r w:rsidRPr="00E7761B">
        <w:rPr>
          <w:i/>
          <w:iCs/>
        </w:rPr>
        <w:t xml:space="preserve">Căn cứ Đề án số 12/ĐA-BCA ngày 19 tháng 8 năm 2025 của Bộ Công an về kiềm chế, kéo giảm tai nạn giao thông theo chức năng, nhiệm vụ của lực lượng Công an nhân dân; </w:t>
      </w:r>
    </w:p>
    <w:p w14:paraId="655A4810" w14:textId="54A8B54B" w:rsidR="00CF0466" w:rsidRPr="00E7761B" w:rsidRDefault="00CF0466" w:rsidP="00CF0466">
      <w:pPr>
        <w:spacing w:before="120" w:after="0" w:line="240" w:lineRule="auto"/>
        <w:ind w:firstLine="720"/>
        <w:rPr>
          <w:i/>
          <w:iCs/>
          <w:lang w:val="en-US"/>
        </w:rPr>
      </w:pPr>
      <w:r w:rsidRPr="00E7761B">
        <w:rPr>
          <w:i/>
          <w:iCs/>
        </w:rPr>
        <w:t xml:space="preserve">Theo đề nghị của Giám đốc Công an tỉnh tại Tờ trình số 145/TTr-CAT CSGT-PTM ngày 08 tháng 4 năm 2026. </w:t>
      </w:r>
    </w:p>
    <w:p w14:paraId="2B8384BF" w14:textId="39A62250" w:rsidR="00CF0466" w:rsidRPr="00CF0466" w:rsidRDefault="00CF0466" w:rsidP="003971B5">
      <w:pPr>
        <w:spacing w:before="240" w:after="240"/>
        <w:jc w:val="center"/>
        <w:rPr>
          <w:b/>
          <w:bCs/>
          <w:lang w:val="en-US"/>
        </w:rPr>
      </w:pPr>
      <w:r w:rsidRPr="00CF0466">
        <w:rPr>
          <w:b/>
          <w:bCs/>
        </w:rPr>
        <w:t>QUYẾT ĐỊNH:</w:t>
      </w:r>
    </w:p>
    <w:p w14:paraId="5FCD5C00" w14:textId="77777777" w:rsidR="00CF0466" w:rsidRDefault="00CF0466" w:rsidP="00CF0466">
      <w:pPr>
        <w:spacing w:before="120" w:after="0" w:line="240" w:lineRule="auto"/>
        <w:ind w:firstLine="720"/>
        <w:rPr>
          <w:lang w:val="en-US"/>
        </w:rPr>
      </w:pPr>
      <w:r w:rsidRPr="00CF0466">
        <w:rPr>
          <w:b/>
          <w:bCs/>
        </w:rPr>
        <w:t>Điều 1.</w:t>
      </w:r>
      <w:r w:rsidRPr="00CF0466">
        <w:t xml:space="preserve"> Ban hành kèm theo Quyết định này Kế hoạch xây dựng mô hình “xã, phường an toàn giao thông” trên địa bàn tỉnh Sơn La. </w:t>
      </w:r>
    </w:p>
    <w:p w14:paraId="51620D54" w14:textId="77777777" w:rsidR="00CF0466" w:rsidRDefault="00CF0466" w:rsidP="00CF0466">
      <w:pPr>
        <w:spacing w:before="120" w:after="0" w:line="240" w:lineRule="auto"/>
        <w:ind w:firstLine="720"/>
        <w:rPr>
          <w:lang w:val="en-US"/>
        </w:rPr>
      </w:pPr>
      <w:r w:rsidRPr="00CF0466">
        <w:rPr>
          <w:b/>
          <w:bCs/>
        </w:rPr>
        <w:t>Điều 2.</w:t>
      </w:r>
      <w:r w:rsidRPr="00CF0466">
        <w:t xml:space="preserve"> Quyết định này có hiệu lực thi hành kể từ ngày ký ban hành. </w:t>
      </w:r>
    </w:p>
    <w:p w14:paraId="4E85DD4D" w14:textId="0B7DF999" w:rsidR="0038233B" w:rsidRPr="0038233B" w:rsidRDefault="00CF0466" w:rsidP="00CF0466">
      <w:pPr>
        <w:spacing w:before="120" w:after="0" w:line="240" w:lineRule="auto"/>
        <w:ind w:firstLine="720"/>
      </w:pPr>
      <w:r w:rsidRPr="00CF0466">
        <w:rPr>
          <w:b/>
          <w:bCs/>
        </w:rPr>
        <w:t>Điều 3.</w:t>
      </w:r>
      <w:r w:rsidRPr="00CF0466">
        <w:t xml:space="preserve"> Chánh Văn phòng </w:t>
      </w:r>
      <w:r>
        <w:rPr>
          <w:lang w:val="en-US"/>
        </w:rPr>
        <w:t>UBND</w:t>
      </w:r>
      <w:r w:rsidRPr="00CF0466">
        <w:t xml:space="preserve"> tỉnh; Giám đốc Công an tỉnh; Thủ trưởng các sở, ban, ngành tỉnh; Chủ tịch </w:t>
      </w:r>
      <w:r>
        <w:rPr>
          <w:lang w:val="en-US"/>
        </w:rPr>
        <w:t>UBND</w:t>
      </w:r>
      <w:r w:rsidRPr="00CF0466">
        <w:t xml:space="preserve"> các xã, phường và các cơ quan, tổ chức có liên quan chịu trách nhiệm thi hành Quyết định này./.</w:t>
      </w:r>
    </w:p>
    <w:tbl>
      <w:tblPr>
        <w:tblW w:w="9643" w:type="dxa"/>
        <w:tblCellSpacing w:w="0" w:type="dxa"/>
        <w:shd w:val="clear" w:color="auto" w:fill="FFFFFF"/>
        <w:tblCellMar>
          <w:left w:w="0" w:type="dxa"/>
          <w:right w:w="0" w:type="dxa"/>
        </w:tblCellMar>
        <w:tblLook w:val="04A0" w:firstRow="1" w:lastRow="0" w:firstColumn="1" w:lastColumn="0" w:noHBand="0" w:noVBand="1"/>
      </w:tblPr>
      <w:tblGrid>
        <w:gridCol w:w="4879"/>
        <w:gridCol w:w="4764"/>
      </w:tblGrid>
      <w:tr w:rsidR="00D558CB" w:rsidRPr="00D558CB" w14:paraId="52589725" w14:textId="77777777" w:rsidTr="00300270">
        <w:trPr>
          <w:trHeight w:val="874"/>
          <w:tblCellSpacing w:w="0" w:type="dxa"/>
        </w:trPr>
        <w:tc>
          <w:tcPr>
            <w:tcW w:w="4879" w:type="dxa"/>
            <w:shd w:val="clear" w:color="auto" w:fill="FFFFFF"/>
            <w:tcMar>
              <w:top w:w="0" w:type="dxa"/>
              <w:left w:w="108" w:type="dxa"/>
              <w:bottom w:w="0" w:type="dxa"/>
              <w:right w:w="108" w:type="dxa"/>
            </w:tcMar>
            <w:hideMark/>
          </w:tcPr>
          <w:p w14:paraId="28062C35" w14:textId="77777777" w:rsidR="00D558CB" w:rsidRPr="00D558CB" w:rsidRDefault="00D558CB" w:rsidP="00D558CB">
            <w:pPr>
              <w:spacing w:after="0" w:line="240" w:lineRule="auto"/>
              <w:jc w:val="left"/>
              <w:rPr>
                <w:rFonts w:eastAsia="Times New Roman" w:cs="Times New Roman"/>
                <w:color w:val="000000"/>
                <w:kern w:val="0"/>
                <w:sz w:val="22"/>
                <w:lang w:val="en-US"/>
                <w14:ligatures w14:val="none"/>
              </w:rPr>
            </w:pPr>
            <w:r w:rsidRPr="00D558CB">
              <w:rPr>
                <w:rFonts w:eastAsia="Times New Roman" w:cs="Times New Roman"/>
                <w:color w:val="000000"/>
                <w:kern w:val="0"/>
                <w:sz w:val="22"/>
                <w:lang w:val="en-US"/>
                <w14:ligatures w14:val="none"/>
              </w:rPr>
              <w:t xml:space="preserve"> </w:t>
            </w:r>
          </w:p>
        </w:tc>
        <w:tc>
          <w:tcPr>
            <w:tcW w:w="4764" w:type="dxa"/>
            <w:shd w:val="clear" w:color="auto" w:fill="FFFFFF"/>
            <w:tcMar>
              <w:top w:w="0" w:type="dxa"/>
              <w:left w:w="108" w:type="dxa"/>
              <w:bottom w:w="0" w:type="dxa"/>
              <w:right w:w="108" w:type="dxa"/>
            </w:tcMar>
            <w:hideMark/>
          </w:tcPr>
          <w:p w14:paraId="0FDAB663" w14:textId="3A982909" w:rsidR="00D558CB" w:rsidRPr="00D558CB" w:rsidRDefault="00D558CB" w:rsidP="00D558CB">
            <w:pPr>
              <w:spacing w:after="0" w:line="240" w:lineRule="auto"/>
              <w:jc w:val="center"/>
              <w:rPr>
                <w:rFonts w:eastAsia="Times New Roman" w:cs="Times New Roman"/>
                <w:b/>
                <w:bCs/>
                <w:color w:val="000000"/>
                <w:kern w:val="0"/>
                <w:sz w:val="26"/>
                <w:szCs w:val="26"/>
                <w:lang w:val="en-US"/>
                <w14:ligatures w14:val="none"/>
              </w:rPr>
            </w:pPr>
            <w:r>
              <w:rPr>
                <w:rFonts w:eastAsia="Times New Roman" w:cs="Times New Roman"/>
                <w:b/>
                <w:bCs/>
                <w:color w:val="000000"/>
                <w:kern w:val="0"/>
                <w:szCs w:val="28"/>
                <w:lang w:val="en-US"/>
                <w14:ligatures w14:val="none"/>
              </w:rPr>
              <w:t xml:space="preserve"> </w:t>
            </w:r>
          </w:p>
          <w:p w14:paraId="5493B23B" w14:textId="75B767D0" w:rsidR="00D558CB" w:rsidRPr="00D558CB" w:rsidRDefault="00D558CB" w:rsidP="00D558CB">
            <w:pPr>
              <w:spacing w:after="0" w:line="240" w:lineRule="auto"/>
              <w:jc w:val="center"/>
              <w:rPr>
                <w:rFonts w:eastAsia="Times New Roman" w:cs="Times New Roman"/>
                <w:b/>
                <w:bCs/>
                <w:color w:val="000000"/>
                <w:kern w:val="0"/>
                <w:sz w:val="26"/>
                <w:szCs w:val="26"/>
                <w:lang w:val="en-US"/>
                <w14:ligatures w14:val="none"/>
              </w:rPr>
            </w:pPr>
            <w:r>
              <w:rPr>
                <w:rFonts w:eastAsia="Times New Roman" w:cs="Times New Roman"/>
                <w:b/>
                <w:bCs/>
                <w:color w:val="000000"/>
                <w:kern w:val="0"/>
                <w:sz w:val="26"/>
                <w:szCs w:val="26"/>
                <w:lang w:val="en-US"/>
                <w14:ligatures w14:val="none"/>
              </w:rPr>
              <w:t xml:space="preserve"> </w:t>
            </w:r>
            <w:r w:rsidRPr="00D558CB">
              <w:rPr>
                <w:rFonts w:eastAsia="Times New Roman" w:cs="Times New Roman"/>
                <w:b/>
                <w:bCs/>
                <w:color w:val="000000"/>
                <w:kern w:val="0"/>
                <w:sz w:val="26"/>
                <w:szCs w:val="26"/>
                <w:lang w:val="en-US"/>
                <w14:ligatures w14:val="none"/>
              </w:rPr>
              <w:t xml:space="preserve"> CHỦ TỊCH</w:t>
            </w:r>
          </w:p>
          <w:p w14:paraId="4129591A" w14:textId="32D9CF06" w:rsidR="00D558CB" w:rsidRPr="00D558CB" w:rsidRDefault="00D558CB" w:rsidP="00D558CB">
            <w:pPr>
              <w:spacing w:after="0" w:line="240" w:lineRule="auto"/>
              <w:jc w:val="center"/>
              <w:rPr>
                <w:rFonts w:eastAsia="Times New Roman" w:cs="Times New Roman"/>
                <w:b/>
                <w:bCs/>
                <w:color w:val="000000"/>
                <w:kern w:val="0"/>
                <w:sz w:val="26"/>
                <w:szCs w:val="26"/>
                <w:lang w:val="en-US"/>
                <w14:ligatures w14:val="none"/>
              </w:rPr>
            </w:pPr>
            <w:r>
              <w:rPr>
                <w:rFonts w:eastAsia="Times New Roman" w:cs="Times New Roman"/>
                <w:b/>
                <w:bCs/>
                <w:color w:val="000000"/>
                <w:kern w:val="0"/>
                <w:sz w:val="26"/>
                <w:szCs w:val="26"/>
                <w:lang w:val="en-US"/>
                <w14:ligatures w14:val="none"/>
              </w:rPr>
              <w:t xml:space="preserve"> </w:t>
            </w:r>
          </w:p>
          <w:p w14:paraId="6A4C01DA" w14:textId="77777777" w:rsidR="00D558CB" w:rsidRPr="00D558CB" w:rsidRDefault="00D558CB" w:rsidP="00D558CB">
            <w:pPr>
              <w:spacing w:after="0" w:line="240" w:lineRule="auto"/>
              <w:jc w:val="center"/>
              <w:rPr>
                <w:rFonts w:eastAsia="Times New Roman" w:cs="Times New Roman"/>
                <w:b/>
                <w:bCs/>
                <w:color w:val="000000"/>
                <w:kern w:val="0"/>
                <w:sz w:val="26"/>
                <w:szCs w:val="26"/>
                <w:lang w:val="en-US"/>
                <w14:ligatures w14:val="none"/>
              </w:rPr>
            </w:pPr>
          </w:p>
          <w:p w14:paraId="00EFE602" w14:textId="77777777" w:rsidR="00D558CB" w:rsidRPr="00D558CB" w:rsidRDefault="00D558CB" w:rsidP="00D558CB">
            <w:pPr>
              <w:spacing w:after="0" w:line="240" w:lineRule="auto"/>
              <w:jc w:val="center"/>
              <w:rPr>
                <w:rFonts w:eastAsia="Times New Roman" w:cs="Times New Roman"/>
                <w:b/>
                <w:bCs/>
                <w:color w:val="000000"/>
                <w:kern w:val="0"/>
                <w:sz w:val="26"/>
                <w:szCs w:val="26"/>
                <w:lang w:val="en-US"/>
                <w14:ligatures w14:val="none"/>
              </w:rPr>
            </w:pPr>
          </w:p>
          <w:p w14:paraId="0E579E17" w14:textId="1936CDA8" w:rsidR="00D558CB" w:rsidRPr="00D558CB" w:rsidRDefault="00D558CB" w:rsidP="00D558CB">
            <w:pPr>
              <w:spacing w:after="0" w:line="240" w:lineRule="auto"/>
              <w:jc w:val="center"/>
              <w:rPr>
                <w:rFonts w:eastAsia="Times New Roman" w:cs="Times New Roman"/>
                <w:color w:val="000000"/>
                <w:kern w:val="0"/>
                <w:szCs w:val="28"/>
                <w:lang w:val="en-US"/>
                <w14:ligatures w14:val="none"/>
              </w:rPr>
            </w:pPr>
            <w:r w:rsidRPr="00D558CB">
              <w:rPr>
                <w:rFonts w:eastAsia="Times New Roman" w:cs="Times New Roman"/>
                <w:b/>
                <w:bCs/>
                <w:color w:val="000000"/>
                <w:kern w:val="0"/>
                <w:szCs w:val="28"/>
                <w:lang w:val="en-US"/>
                <w14:ligatures w14:val="none"/>
              </w:rPr>
              <w:t xml:space="preserve">Nguyễn </w:t>
            </w:r>
            <w:r>
              <w:rPr>
                <w:rFonts w:eastAsia="Times New Roman" w:cs="Times New Roman"/>
                <w:b/>
                <w:bCs/>
                <w:color w:val="000000"/>
                <w:kern w:val="0"/>
                <w:szCs w:val="28"/>
                <w:lang w:val="en-US"/>
                <w14:ligatures w14:val="none"/>
              </w:rPr>
              <w:t>Đình Việt</w:t>
            </w:r>
          </w:p>
        </w:tc>
      </w:tr>
    </w:tbl>
    <w:p w14:paraId="6E990945" w14:textId="77777777" w:rsidR="0038233B" w:rsidRPr="0038233B" w:rsidRDefault="0038233B" w:rsidP="0038233B"/>
    <w:p w14:paraId="6E4F4E22" w14:textId="77777777" w:rsidR="0038233B" w:rsidRDefault="0038233B" w:rsidP="0038233B">
      <w:pPr>
        <w:rPr>
          <w:lang w:val="en-US"/>
        </w:rPr>
      </w:pPr>
    </w:p>
    <w:tbl>
      <w:tblPr>
        <w:tblW w:w="9388" w:type="dxa"/>
        <w:jc w:val="center"/>
        <w:tblCellSpacing w:w="0" w:type="dxa"/>
        <w:shd w:val="clear" w:color="auto" w:fill="FFFFFF"/>
        <w:tblCellMar>
          <w:left w:w="0" w:type="dxa"/>
          <w:right w:w="0" w:type="dxa"/>
        </w:tblCellMar>
        <w:tblLook w:val="0000" w:firstRow="0" w:lastRow="0" w:firstColumn="0" w:lastColumn="0" w:noHBand="0" w:noVBand="0"/>
      </w:tblPr>
      <w:tblGrid>
        <w:gridCol w:w="3272"/>
        <w:gridCol w:w="6116"/>
      </w:tblGrid>
      <w:tr w:rsidR="00D12E4F" w:rsidRPr="00E7761B" w14:paraId="595DEF31" w14:textId="77777777" w:rsidTr="00D12E4F">
        <w:trPr>
          <w:trHeight w:val="790"/>
          <w:tblCellSpacing w:w="0" w:type="dxa"/>
          <w:jc w:val="center"/>
        </w:trPr>
        <w:tc>
          <w:tcPr>
            <w:tcW w:w="3272" w:type="dxa"/>
            <w:shd w:val="clear" w:color="auto" w:fill="FFFFFF"/>
            <w:tcMar>
              <w:top w:w="0" w:type="dxa"/>
              <w:left w:w="108" w:type="dxa"/>
              <w:bottom w:w="0" w:type="dxa"/>
              <w:right w:w="108" w:type="dxa"/>
            </w:tcMar>
          </w:tcPr>
          <w:p w14:paraId="1175DD29" w14:textId="77777777" w:rsidR="00D12E4F" w:rsidRPr="00E7761B" w:rsidRDefault="00D12E4F" w:rsidP="00300270">
            <w:pPr>
              <w:spacing w:after="0" w:line="240" w:lineRule="auto"/>
              <w:jc w:val="center"/>
              <w:rPr>
                <w:rFonts w:eastAsia="Times New Roman" w:cs="Times New Roman"/>
                <w:color w:val="000000"/>
                <w:kern w:val="0"/>
                <w:sz w:val="24"/>
                <w:szCs w:val="24"/>
                <w:lang w:val="en-US"/>
                <w14:ligatures w14:val="none"/>
              </w:rPr>
            </w:pPr>
            <w:r w:rsidRPr="00E7761B">
              <w:rPr>
                <w:rFonts w:eastAsia="Times New Roman" w:cs="Times New Roman"/>
                <w:b/>
                <w:bCs/>
                <w:noProof/>
                <w:color w:val="000000"/>
                <w:kern w:val="0"/>
                <w:sz w:val="26"/>
                <w:szCs w:val="24"/>
                <w:lang w:val="en-US"/>
                <w14:ligatures w14:val="none"/>
              </w:rPr>
              <w:lastRenderedPageBreak/>
              <mc:AlternateContent>
                <mc:Choice Requires="wps">
                  <w:drawing>
                    <wp:anchor distT="4294967295" distB="4294967295" distL="114300" distR="114300" simplePos="0" relativeHeight="251662336" behindDoc="0" locked="0" layoutInCell="1" allowOverlap="1" wp14:anchorId="03AE10EF" wp14:editId="47CC440A">
                      <wp:simplePos x="0" y="0"/>
                      <wp:positionH relativeFrom="column">
                        <wp:posOffset>695960</wp:posOffset>
                      </wp:positionH>
                      <wp:positionV relativeFrom="paragraph">
                        <wp:posOffset>387984</wp:posOffset>
                      </wp:positionV>
                      <wp:extent cx="497840" cy="0"/>
                      <wp:effectExtent l="0" t="0" r="0" b="0"/>
                      <wp:wrapNone/>
                      <wp:docPr id="213109584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EA816F" id="Straight Arrow Connector 5" o:spid="_x0000_s1026" type="#_x0000_t32" style="position:absolute;margin-left:54.8pt;margin-top:30.55pt;width:39.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"/>
                  </w:pict>
                </mc:Fallback>
              </mc:AlternateContent>
            </w:r>
            <w:r w:rsidRPr="00E7761B">
              <w:rPr>
                <w:rFonts w:eastAsia="Times New Roman" w:cs="Times New Roman"/>
                <w:b/>
                <w:bCs/>
                <w:color w:val="000000"/>
                <w:kern w:val="0"/>
                <w:sz w:val="26"/>
                <w:szCs w:val="24"/>
                <w:lang w:val="en-US"/>
                <w14:ligatures w14:val="none"/>
              </w:rPr>
              <w:t>ỦY BAN NHÂN DÂN</w:t>
            </w:r>
            <w:r w:rsidRPr="00E7761B">
              <w:rPr>
                <w:rFonts w:eastAsia="Times New Roman" w:cs="Times New Roman"/>
                <w:b/>
                <w:bCs/>
                <w:color w:val="000000"/>
                <w:kern w:val="0"/>
                <w:sz w:val="26"/>
                <w:szCs w:val="24"/>
                <w:lang w:val="en-US"/>
                <w14:ligatures w14:val="none"/>
              </w:rPr>
              <w:br/>
              <w:t>TỈNH SƠN LA </w:t>
            </w:r>
            <w:r w:rsidRPr="00E7761B">
              <w:rPr>
                <w:rFonts w:eastAsia="Times New Roman" w:cs="Times New Roman"/>
                <w:b/>
                <w:bCs/>
                <w:color w:val="000000"/>
                <w:kern w:val="0"/>
                <w:sz w:val="24"/>
                <w:szCs w:val="24"/>
                <w:lang w:val="en-US"/>
                <w14:ligatures w14:val="none"/>
              </w:rPr>
              <w:br/>
            </w:r>
          </w:p>
        </w:tc>
        <w:tc>
          <w:tcPr>
            <w:tcW w:w="6116" w:type="dxa"/>
            <w:shd w:val="clear" w:color="auto" w:fill="FFFFFF"/>
            <w:tcMar>
              <w:top w:w="0" w:type="dxa"/>
              <w:left w:w="108" w:type="dxa"/>
              <w:bottom w:w="0" w:type="dxa"/>
              <w:right w:w="108" w:type="dxa"/>
            </w:tcMar>
          </w:tcPr>
          <w:p w14:paraId="71B21F0B" w14:textId="4259D176" w:rsidR="00D12E4F" w:rsidRPr="00E7761B" w:rsidRDefault="00D12E4F" w:rsidP="00300270">
            <w:pPr>
              <w:spacing w:after="0" w:line="240" w:lineRule="auto"/>
              <w:jc w:val="center"/>
              <w:rPr>
                <w:rFonts w:eastAsia="Times New Roman" w:cs="Times New Roman"/>
                <w:color w:val="000000"/>
                <w:kern w:val="0"/>
                <w:szCs w:val="28"/>
                <w:lang w:val="en-US"/>
                <w14:ligatures w14:val="none"/>
              </w:rPr>
            </w:pPr>
            <w:r w:rsidRPr="00E7761B">
              <w:rPr>
                <w:rFonts w:eastAsia="Times New Roman" w:cs="Times New Roman"/>
                <w:b/>
                <w:bCs/>
                <w:noProof/>
                <w:color w:val="000000"/>
                <w:kern w:val="0"/>
                <w:sz w:val="26"/>
                <w:szCs w:val="28"/>
                <w:lang w:val="en-US"/>
                <w14:ligatures w14:val="none"/>
              </w:rPr>
              <mc:AlternateContent>
                <mc:Choice Requires="wps">
                  <w:drawing>
                    <wp:anchor distT="4294967295" distB="4294967295" distL="114300" distR="114300" simplePos="0" relativeHeight="251663360" behindDoc="0" locked="0" layoutInCell="1" allowOverlap="1" wp14:anchorId="025B1BB6" wp14:editId="7C42D40E">
                      <wp:simplePos x="0" y="0"/>
                      <wp:positionH relativeFrom="column">
                        <wp:posOffset>810895</wp:posOffset>
                      </wp:positionH>
                      <wp:positionV relativeFrom="paragraph">
                        <wp:posOffset>412749</wp:posOffset>
                      </wp:positionV>
                      <wp:extent cx="2034540" cy="0"/>
                      <wp:effectExtent l="0" t="0" r="0" b="0"/>
                      <wp:wrapNone/>
                      <wp:docPr id="168155065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BE7797" id="Straight Arrow Connector 3" o:spid="_x0000_s1026" type="#_x0000_t32" style="position:absolute;margin-left:63.85pt;margin-top:32.5pt;width:160.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68uAEAAFY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"/>
                  </w:pict>
                </mc:Fallback>
              </mc:AlternateContent>
            </w:r>
            <w:r w:rsidRPr="00E7761B">
              <w:rPr>
                <w:rFonts w:eastAsia="Times New Roman" w:cs="Times New Roman"/>
                <w:b/>
                <w:bCs/>
                <w:color w:val="000000"/>
                <w:kern w:val="0"/>
                <w:sz w:val="26"/>
                <w:szCs w:val="28"/>
                <w:lang w:val="en-US"/>
                <w14:ligatures w14:val="none"/>
              </w:rPr>
              <w:t>CỘNG HÒA XÃ HỘI CHỦ NGHĨA VIỆT NAM</w:t>
            </w:r>
            <w:r w:rsidRPr="00E7761B">
              <w:rPr>
                <w:rFonts w:eastAsia="Times New Roman" w:cs="Times New Roman"/>
                <w:b/>
                <w:bCs/>
                <w:color w:val="000000"/>
                <w:kern w:val="0"/>
                <w:sz w:val="26"/>
                <w:szCs w:val="28"/>
                <w:lang w:val="en-US"/>
                <w14:ligatures w14:val="none"/>
              </w:rPr>
              <w:br/>
            </w:r>
            <w:r w:rsidRPr="00E7761B">
              <w:rPr>
                <w:rFonts w:eastAsia="Times New Roman" w:cs="Times New Roman"/>
                <w:b/>
                <w:bCs/>
                <w:color w:val="000000"/>
                <w:kern w:val="0"/>
                <w:szCs w:val="28"/>
                <w:lang w:val="en-US"/>
                <w14:ligatures w14:val="none"/>
              </w:rPr>
              <w:t xml:space="preserve">Độc </w:t>
            </w:r>
            <w:r w:rsidRPr="00E7761B">
              <w:rPr>
                <w:rFonts w:eastAsia="Times New Roman" w:cs="Times New Roman"/>
                <w:b/>
                <w:bCs/>
                <w:color w:val="000000"/>
                <w:kern w:val="0"/>
                <w:szCs w:val="28"/>
                <w:u w:color="FF0000"/>
                <w:lang w:val="en-US"/>
                <w14:ligatures w14:val="none"/>
              </w:rPr>
              <w:t>lập</w:t>
            </w:r>
            <w:r w:rsidRPr="00E7761B">
              <w:rPr>
                <w:rFonts w:eastAsia="Times New Roman" w:cs="Times New Roman"/>
                <w:b/>
                <w:bCs/>
                <w:color w:val="000000"/>
                <w:kern w:val="0"/>
                <w:szCs w:val="28"/>
                <w:lang w:val="en-US"/>
                <w14:ligatures w14:val="none"/>
              </w:rPr>
              <w:t xml:space="preserve"> - Tự do - </w:t>
            </w:r>
            <w:r w:rsidRPr="00E7761B">
              <w:rPr>
                <w:rFonts w:eastAsia="Times New Roman" w:cs="Times New Roman"/>
                <w:b/>
                <w:bCs/>
                <w:color w:val="000000"/>
                <w:kern w:val="0"/>
                <w:szCs w:val="28"/>
                <w:u w:color="FF0000"/>
                <w:lang w:val="en-US"/>
                <w14:ligatures w14:val="none"/>
              </w:rPr>
              <w:t>Hạnh phúc</w:t>
            </w:r>
            <w:r w:rsidRPr="00E7761B">
              <w:rPr>
                <w:rFonts w:eastAsia="Times New Roman" w:cs="Times New Roman"/>
                <w:b/>
                <w:bCs/>
                <w:color w:val="000000"/>
                <w:kern w:val="0"/>
                <w:szCs w:val="28"/>
                <w:lang w:val="en-US"/>
                <w14:ligatures w14:val="none"/>
              </w:rPr>
              <w:br/>
            </w:r>
          </w:p>
        </w:tc>
      </w:tr>
    </w:tbl>
    <w:p w14:paraId="5119B6C4" w14:textId="3230562F" w:rsidR="00D12E4F" w:rsidRPr="00D12E4F" w:rsidRDefault="0038233B" w:rsidP="00D12E4F">
      <w:pPr>
        <w:spacing w:before="40" w:after="0" w:line="240" w:lineRule="auto"/>
        <w:jc w:val="center"/>
        <w:rPr>
          <w:b/>
          <w:bCs/>
          <w:lang w:val="en-US"/>
        </w:rPr>
      </w:pPr>
      <w:r w:rsidRPr="00D12E4F">
        <w:rPr>
          <w:b/>
          <w:bCs/>
        </w:rPr>
        <w:t>KẾ HOẠCH</w:t>
      </w:r>
    </w:p>
    <w:p w14:paraId="3168E729" w14:textId="77777777" w:rsidR="00D12E4F" w:rsidRPr="00D12E4F" w:rsidRDefault="0038233B" w:rsidP="00D12E4F">
      <w:pPr>
        <w:spacing w:before="40" w:after="0" w:line="240" w:lineRule="auto"/>
        <w:jc w:val="center"/>
        <w:rPr>
          <w:b/>
          <w:bCs/>
          <w:lang w:val="en-US"/>
        </w:rPr>
      </w:pPr>
      <w:r w:rsidRPr="00D12E4F">
        <w:rPr>
          <w:b/>
          <w:bCs/>
        </w:rPr>
        <w:t>Xây dựng mô hình “xã, phường an toàn giao thông” trên địa bàn tỉnh Sơn La</w:t>
      </w:r>
    </w:p>
    <w:p w14:paraId="2D327D50" w14:textId="1FBD0B50" w:rsidR="00D12E4F" w:rsidRDefault="0038233B" w:rsidP="00D12E4F">
      <w:pPr>
        <w:spacing w:before="40" w:after="0" w:line="240" w:lineRule="auto"/>
        <w:jc w:val="center"/>
        <w:rPr>
          <w:i/>
          <w:iCs/>
          <w:sz w:val="26"/>
          <w:szCs w:val="20"/>
          <w:lang w:val="en-US"/>
        </w:rPr>
      </w:pPr>
      <w:r w:rsidRPr="00D12E4F">
        <w:rPr>
          <w:i/>
          <w:iCs/>
          <w:sz w:val="26"/>
          <w:szCs w:val="20"/>
        </w:rPr>
        <w:t xml:space="preserve">(Kèm theo Quyết định </w:t>
      </w:r>
      <w:r w:rsidR="00D12E4F" w:rsidRPr="00D12E4F">
        <w:rPr>
          <w:i/>
          <w:iCs/>
          <w:sz w:val="26"/>
          <w:szCs w:val="20"/>
          <w:lang w:val="en-US"/>
        </w:rPr>
        <w:t>số 997</w:t>
      </w:r>
      <w:r w:rsidRPr="00D12E4F">
        <w:rPr>
          <w:i/>
          <w:iCs/>
          <w:sz w:val="26"/>
          <w:szCs w:val="20"/>
        </w:rPr>
        <w:t xml:space="preserve">QĐ-UBND ngày </w:t>
      </w:r>
      <w:r w:rsidR="00D12E4F" w:rsidRPr="00D12E4F">
        <w:rPr>
          <w:i/>
          <w:iCs/>
          <w:sz w:val="26"/>
          <w:szCs w:val="20"/>
          <w:lang w:val="en-US"/>
        </w:rPr>
        <w:t>22</w:t>
      </w:r>
      <w:r w:rsidRPr="00D12E4F">
        <w:rPr>
          <w:i/>
          <w:iCs/>
          <w:sz w:val="26"/>
          <w:szCs w:val="20"/>
        </w:rPr>
        <w:t xml:space="preserve">/4/2026 của Chủ tịch </w:t>
      </w:r>
      <w:r w:rsidR="00D12E4F" w:rsidRPr="00D12E4F">
        <w:rPr>
          <w:i/>
          <w:iCs/>
          <w:sz w:val="26"/>
          <w:szCs w:val="20"/>
          <w:lang w:val="en-US"/>
        </w:rPr>
        <w:t>UBND</w:t>
      </w:r>
      <w:r w:rsidRPr="00D12E4F">
        <w:rPr>
          <w:i/>
          <w:iCs/>
          <w:sz w:val="26"/>
          <w:szCs w:val="20"/>
        </w:rPr>
        <w:t xml:space="preserve"> tỉnh)</w:t>
      </w:r>
    </w:p>
    <w:p w14:paraId="5CD8351D" w14:textId="77777777" w:rsidR="00D12E4F" w:rsidRPr="00D12E4F" w:rsidRDefault="00D12E4F" w:rsidP="00D12E4F">
      <w:pPr>
        <w:spacing w:before="40" w:after="0" w:line="240" w:lineRule="auto"/>
        <w:jc w:val="center"/>
        <w:rPr>
          <w:i/>
          <w:iCs/>
          <w:sz w:val="26"/>
          <w:szCs w:val="20"/>
          <w:lang w:val="en-US"/>
        </w:rPr>
      </w:pPr>
    </w:p>
    <w:p w14:paraId="10609C41" w14:textId="77777777" w:rsidR="00D12E4F" w:rsidRPr="00F90A72" w:rsidRDefault="0038233B" w:rsidP="00F90A72">
      <w:pPr>
        <w:spacing w:before="120" w:after="0" w:line="240" w:lineRule="auto"/>
        <w:ind w:firstLine="720"/>
        <w:rPr>
          <w:rFonts w:asciiTheme="majorHAnsi" w:hAnsiTheme="majorHAnsi" w:cstheme="majorHAnsi"/>
          <w:b/>
          <w:bCs/>
          <w:szCs w:val="28"/>
          <w:lang w:val="en-US"/>
        </w:rPr>
      </w:pPr>
      <w:r w:rsidRPr="00F90A72">
        <w:rPr>
          <w:rFonts w:asciiTheme="majorHAnsi" w:hAnsiTheme="majorHAnsi" w:cstheme="majorHAnsi"/>
          <w:b/>
          <w:bCs/>
          <w:szCs w:val="28"/>
        </w:rPr>
        <w:t xml:space="preserve">I. MỤC ĐÍCH, YÊU CẦU </w:t>
      </w:r>
    </w:p>
    <w:p w14:paraId="59F84D8B" w14:textId="77777777" w:rsidR="00D12E4F"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1. Mục đích </w:t>
      </w:r>
    </w:p>
    <w:p w14:paraId="3AFDE109"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Nhằm tiếp tục thực hiện hiệu quả Chỉ thị số 23-CT/TW ngày 25</w:t>
      </w:r>
      <w:r w:rsidR="00EA03BA" w:rsidRPr="00F90A72">
        <w:rPr>
          <w:rFonts w:asciiTheme="majorHAnsi" w:hAnsiTheme="majorHAnsi" w:cstheme="majorHAnsi"/>
          <w:szCs w:val="28"/>
          <w:lang w:val="en-US"/>
        </w:rPr>
        <w:t xml:space="preserve"> tháng </w:t>
      </w:r>
      <w:r w:rsidRPr="00F90A72">
        <w:rPr>
          <w:rFonts w:asciiTheme="majorHAnsi" w:hAnsiTheme="majorHAnsi" w:cstheme="majorHAnsi"/>
          <w:szCs w:val="28"/>
        </w:rPr>
        <w:t>5</w:t>
      </w:r>
      <w:r w:rsidR="00EA03BA" w:rsidRPr="00F90A72">
        <w:rPr>
          <w:rFonts w:asciiTheme="majorHAnsi" w:hAnsiTheme="majorHAnsi" w:cstheme="majorHAnsi"/>
          <w:szCs w:val="28"/>
          <w:lang w:val="en-US"/>
        </w:rPr>
        <w:t xml:space="preserve"> năm </w:t>
      </w:r>
      <w:r w:rsidRPr="00F90A72">
        <w:rPr>
          <w:rFonts w:asciiTheme="majorHAnsi" w:hAnsiTheme="majorHAnsi" w:cstheme="majorHAnsi"/>
          <w:szCs w:val="28"/>
        </w:rPr>
        <w:t>2023 của Ban Bí thư về tăng cường sự lãnh đạo của Đảng đối với công tác bảo đảm trật tự, an toàn giao thông trong tình hình mới, Chỉ thị số 10/CT-TTg ngày 19</w:t>
      </w:r>
      <w:r w:rsidR="00EA03BA" w:rsidRPr="00F90A72">
        <w:rPr>
          <w:rFonts w:asciiTheme="majorHAnsi" w:hAnsiTheme="majorHAnsi" w:cstheme="majorHAnsi"/>
          <w:szCs w:val="28"/>
          <w:lang w:val="en-US"/>
        </w:rPr>
        <w:t xml:space="preserve"> tháng </w:t>
      </w:r>
      <w:r w:rsidRPr="00F90A72">
        <w:rPr>
          <w:rFonts w:asciiTheme="majorHAnsi" w:hAnsiTheme="majorHAnsi" w:cstheme="majorHAnsi"/>
          <w:szCs w:val="28"/>
        </w:rPr>
        <w:t>4</w:t>
      </w:r>
      <w:r w:rsidR="00EA03BA"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2023 của Thủ tướng Chính phủ về tăng cường công tác bảo đảm trật tự, an toàn giao thông đường bộ trong tình hình mới; đồng thời bảo đảm triển khai chất lượng, hiệu quả trong hoạt động quản lý nhà nước và công tác phối hợp giữa các sở, ban, ngành, đoàn thể, tổ chức chính trị xã hội, các xã, phường trong công tác đảm bảo trật tự an toàn giao thông, phấn đấu kiềm chế sự gia tăng tai nạn giao thông, làm giảm số vụ tai nạn giao thông đặc biệt nghiêm trọng. </w:t>
      </w:r>
    </w:p>
    <w:p w14:paraId="27897303"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 Nâng cao ý thức chấp hành pháp luật của người tham gia giao thông; tạo chuyển biến sâu sắc về nhận thức, trách nhiệm của các cơ quan quản lý nhà nước, mỗi cán bộ, công chức, viên chức và người dân đối với nhiệm vụ bảo đảm trật tự, an toàn giao thông góp phần hình thành “Văn hóa giao thông” trong Nhân dân. </w:t>
      </w:r>
    </w:p>
    <w:p w14:paraId="396A4B48"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 Đẩy mạnh phát triển hạ tầng giao thông đáp ứng quy mô kinh tế, xã hội của tỉnh và mật độ phương tiện. Quản lý chặt chẽ hoạt động vận tải; đào tạo, sát hạch, cấp giấy phép lái xe; kiểm định an toàn kỹ thuật phương tiện giao thông vận tải. </w:t>
      </w:r>
    </w:p>
    <w:p w14:paraId="7667D279"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2. Yêu cầu </w:t>
      </w:r>
    </w:p>
    <w:p w14:paraId="5CA0B93C"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 Các cấp, các ngành, chính quyền địa phương cấp xã bám sát nhiệm vụ, giải pháp của tỉnh xây dựng kế hoạch phù hợp với chức năng, nhiệm vụ của từng ngành, cơ quan, đơn vị, địa phương và triển khai thực hiện, kịp thời, hiệu quả. Việc triển khai trước hết từ trong hệ thống chính trị lan tỏa đến các tổ chức, doanh nghiệp, tổ dân phố, bản, xóm, ... </w:t>
      </w:r>
    </w:p>
    <w:p w14:paraId="57978FD7"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 Quá trình triển khai phải có sự phối hợp chặt chẽ giữa các sở, ban, ngành, địa phương trong tỉnh; ngành Công an, Xây dựng là chủ công, trong đó, lực lượng Công an là nòng cốt, thường trực, chủ trì tham mưu thực hiện. Sau 01 năm triển khai, tiến hành sơ kết, đánh giá hiệu quả và nhân rộng toàn tỉnh. </w:t>
      </w:r>
    </w:p>
    <w:p w14:paraId="08017A12" w14:textId="77777777" w:rsidR="00EA03BA" w:rsidRPr="00F90A72" w:rsidRDefault="0038233B" w:rsidP="00F90A72">
      <w:pPr>
        <w:spacing w:before="120" w:after="0" w:line="240" w:lineRule="auto"/>
        <w:ind w:firstLine="720"/>
        <w:rPr>
          <w:rFonts w:asciiTheme="majorHAnsi" w:hAnsiTheme="majorHAnsi" w:cstheme="majorHAnsi"/>
          <w:b/>
          <w:bCs/>
          <w:spacing w:val="-8"/>
          <w:szCs w:val="28"/>
          <w:lang w:val="en-US"/>
        </w:rPr>
      </w:pPr>
      <w:r w:rsidRPr="00F90A72">
        <w:rPr>
          <w:rFonts w:asciiTheme="majorHAnsi" w:hAnsiTheme="majorHAnsi" w:cstheme="majorHAnsi"/>
          <w:b/>
          <w:bCs/>
          <w:spacing w:val="-8"/>
          <w:szCs w:val="28"/>
        </w:rPr>
        <w:t xml:space="preserve">II. NHIỆM VỤ, CHỈ TIÊU, TRÁCH NHIỆM VÀ THỜI GIAN THỰC HIỆN </w:t>
      </w:r>
    </w:p>
    <w:p w14:paraId="1F99BC67"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1. Công tác quán triệt, triển khai </w:t>
      </w:r>
    </w:p>
    <w:p w14:paraId="041EDDA7"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(1) Tổ chức Hội nghị ra mắt mô hình “xã, phường an toàn giao thông”, quán triệt Kế hoạch của tỉnh về xây dựng mô hình “xã, phường an toàn giao thông”, đến 100% các sở, ban, ngành, UBND xã, phường, tổ chức chính trị, xã hội </w:t>
      </w:r>
      <w:r w:rsidRPr="00F90A72">
        <w:rPr>
          <w:rFonts w:asciiTheme="majorHAnsi" w:hAnsiTheme="majorHAnsi" w:cstheme="majorHAnsi"/>
          <w:i/>
          <w:iCs/>
          <w:szCs w:val="28"/>
        </w:rPr>
        <w:t>(Công an tỉnh chủ trì tổ chức)</w:t>
      </w:r>
      <w:r w:rsidRPr="00F90A72">
        <w:rPr>
          <w:rFonts w:asciiTheme="majorHAnsi" w:hAnsiTheme="majorHAnsi" w:cstheme="majorHAnsi"/>
          <w:szCs w:val="28"/>
        </w:rPr>
        <w:t xml:space="preserve">. </w:t>
      </w:r>
    </w:p>
    <w:p w14:paraId="37443E39" w14:textId="01D28401"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trong tháng 4</w:t>
      </w:r>
      <w:r w:rsidR="00EA03BA"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7A6E439A"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(2) Thành lập Tổ công tác triển khai xây dựng mô hình “xã, phường an toàn giao thông” để chỉ đạo triển khai, thường xuyên theo dõi, hướng dẫn, kiểm tra, đôn đốc các đơn vị, địa phương triển khai thực hiện Kế hoạch này và tổng hợp báo cáo theo quy định </w:t>
      </w:r>
      <w:r w:rsidRPr="00F90A72">
        <w:rPr>
          <w:rFonts w:asciiTheme="majorHAnsi" w:hAnsiTheme="majorHAnsi" w:cstheme="majorHAnsi"/>
          <w:i/>
          <w:iCs/>
          <w:szCs w:val="28"/>
        </w:rPr>
        <w:t>(Công an tỉnh chủ trì tham mưu)</w:t>
      </w:r>
      <w:r w:rsidRPr="00F90A72">
        <w:rPr>
          <w:rFonts w:asciiTheme="majorHAnsi" w:hAnsiTheme="majorHAnsi" w:cstheme="majorHAnsi"/>
          <w:szCs w:val="28"/>
        </w:rPr>
        <w:t xml:space="preserve">. </w:t>
      </w:r>
    </w:p>
    <w:p w14:paraId="2E4D78CF" w14:textId="2F2A077E"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trong 4</w:t>
      </w:r>
      <w:r w:rsidR="00EA03BA"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57E5EA60"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(3) Tổ chức phổ biến quán triệt chủ trương xây dựng mô hình “xã, phường an toàn giao thông”, quán triệt Kế hoạch về xây dựng mô hình “xã, phường an toàn giao thông” đến từng cán bộ, công chức, viên chức, người lao động; tổ dân phố, thôn, xóm, hộ gia đình, người dân để nắm và thực hiện </w:t>
      </w:r>
      <w:r w:rsidRPr="00F90A72">
        <w:rPr>
          <w:rFonts w:asciiTheme="majorHAnsi" w:hAnsiTheme="majorHAnsi" w:cstheme="majorHAnsi"/>
          <w:i/>
          <w:iCs/>
          <w:szCs w:val="28"/>
        </w:rPr>
        <w:t>(Các sở, ban, ngành, đoàn thể, UBND cá xã, phường).</w:t>
      </w:r>
      <w:r w:rsidRPr="00F90A72">
        <w:rPr>
          <w:rFonts w:asciiTheme="majorHAnsi" w:hAnsiTheme="majorHAnsi" w:cstheme="majorHAnsi"/>
          <w:szCs w:val="28"/>
        </w:rPr>
        <w:t xml:space="preserve"> </w:t>
      </w:r>
    </w:p>
    <w:p w14:paraId="4C8768F6" w14:textId="2CB560AD"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trước </w:t>
      </w:r>
      <w:r w:rsidR="00EA03BA" w:rsidRPr="00F90A72">
        <w:rPr>
          <w:rFonts w:asciiTheme="majorHAnsi" w:hAnsiTheme="majorHAnsi" w:cstheme="majorHAnsi"/>
          <w:szCs w:val="28"/>
          <w:lang w:val="en-US"/>
        </w:rPr>
        <w:t xml:space="preserve">ngày </w:t>
      </w:r>
      <w:r w:rsidRPr="00F90A72">
        <w:rPr>
          <w:rFonts w:asciiTheme="majorHAnsi" w:hAnsiTheme="majorHAnsi" w:cstheme="majorHAnsi"/>
          <w:szCs w:val="28"/>
        </w:rPr>
        <w:t>15</w:t>
      </w:r>
      <w:r w:rsidR="00EA03BA" w:rsidRPr="00F90A72">
        <w:rPr>
          <w:rFonts w:asciiTheme="majorHAnsi" w:hAnsiTheme="majorHAnsi" w:cstheme="majorHAnsi"/>
          <w:szCs w:val="28"/>
          <w:lang w:val="en-US"/>
        </w:rPr>
        <w:t xml:space="preserve"> tháng </w:t>
      </w:r>
      <w:r w:rsidRPr="00F90A72">
        <w:rPr>
          <w:rFonts w:asciiTheme="majorHAnsi" w:hAnsiTheme="majorHAnsi" w:cstheme="majorHAnsi"/>
          <w:szCs w:val="28"/>
        </w:rPr>
        <w:t>5</w:t>
      </w:r>
      <w:r w:rsidR="00EA03BA"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5C1D3D48" w14:textId="77777777" w:rsidR="00EA03BA" w:rsidRPr="00F90A72" w:rsidRDefault="0038233B" w:rsidP="00F90A72">
      <w:pPr>
        <w:spacing w:before="120" w:after="0" w:line="240" w:lineRule="auto"/>
        <w:ind w:firstLine="720"/>
        <w:rPr>
          <w:rFonts w:asciiTheme="majorHAnsi" w:hAnsiTheme="majorHAnsi" w:cstheme="majorHAnsi"/>
          <w:i/>
          <w:iCs/>
          <w:szCs w:val="28"/>
          <w:lang w:val="en-US"/>
        </w:rPr>
      </w:pPr>
      <w:r w:rsidRPr="00F90A72">
        <w:rPr>
          <w:rFonts w:asciiTheme="majorHAnsi" w:hAnsiTheme="majorHAnsi" w:cstheme="majorHAnsi"/>
          <w:szCs w:val="28"/>
        </w:rPr>
        <w:t xml:space="preserve">(4) Xây dựng các Bộ tiêu chí an toàn giao thông: </w:t>
      </w:r>
      <w:r w:rsidRPr="00F90A72">
        <w:rPr>
          <w:rFonts w:asciiTheme="majorHAnsi" w:hAnsiTheme="majorHAnsi" w:cstheme="majorHAnsi"/>
          <w:szCs w:val="28"/>
          <w:vertAlign w:val="superscript"/>
        </w:rPr>
        <w:t>(1)</w:t>
      </w:r>
      <w:r w:rsidRPr="00F90A72">
        <w:rPr>
          <w:rFonts w:asciiTheme="majorHAnsi" w:hAnsiTheme="majorHAnsi" w:cstheme="majorHAnsi"/>
          <w:szCs w:val="28"/>
        </w:rPr>
        <w:t xml:space="preserve"> Xã, phường an toàn giao thông; </w:t>
      </w:r>
      <w:r w:rsidRPr="00F90A72">
        <w:rPr>
          <w:rFonts w:asciiTheme="majorHAnsi" w:hAnsiTheme="majorHAnsi" w:cstheme="majorHAnsi"/>
          <w:szCs w:val="28"/>
          <w:vertAlign w:val="superscript"/>
        </w:rPr>
        <w:t>(2)</w:t>
      </w:r>
      <w:r w:rsidRPr="00F90A72">
        <w:rPr>
          <w:rFonts w:asciiTheme="majorHAnsi" w:hAnsiTheme="majorHAnsi" w:cstheme="majorHAnsi"/>
          <w:szCs w:val="28"/>
        </w:rPr>
        <w:t xml:space="preserve"> Cơ quan, đơn vị, trường học an toàn giao thông; </w:t>
      </w:r>
      <w:r w:rsidRPr="00F90A72">
        <w:rPr>
          <w:rFonts w:asciiTheme="majorHAnsi" w:hAnsiTheme="majorHAnsi" w:cstheme="majorHAnsi"/>
          <w:szCs w:val="28"/>
          <w:vertAlign w:val="superscript"/>
        </w:rPr>
        <w:t>(3)</w:t>
      </w:r>
      <w:r w:rsidRPr="00F90A72">
        <w:rPr>
          <w:rFonts w:asciiTheme="majorHAnsi" w:hAnsiTheme="majorHAnsi" w:cstheme="majorHAnsi"/>
          <w:szCs w:val="28"/>
        </w:rPr>
        <w:t xml:space="preserve"> Doanh nghiệp an toàn giao thông; </w:t>
      </w:r>
      <w:r w:rsidRPr="00F90A72">
        <w:rPr>
          <w:rFonts w:asciiTheme="majorHAnsi" w:hAnsiTheme="majorHAnsi" w:cstheme="majorHAnsi"/>
          <w:szCs w:val="28"/>
          <w:vertAlign w:val="superscript"/>
        </w:rPr>
        <w:t>(4)</w:t>
      </w:r>
      <w:r w:rsidRPr="00F90A72">
        <w:rPr>
          <w:rFonts w:asciiTheme="majorHAnsi" w:hAnsiTheme="majorHAnsi" w:cstheme="majorHAnsi"/>
          <w:szCs w:val="28"/>
        </w:rPr>
        <w:t xml:space="preserve"> Tuyến đường tự quản an toàn giao thông; </w:t>
      </w:r>
      <w:r w:rsidRPr="00F90A72">
        <w:rPr>
          <w:rFonts w:asciiTheme="majorHAnsi" w:hAnsiTheme="majorHAnsi" w:cstheme="majorHAnsi"/>
          <w:szCs w:val="28"/>
          <w:vertAlign w:val="superscript"/>
        </w:rPr>
        <w:t>(5)</w:t>
      </w:r>
      <w:r w:rsidRPr="00F90A72">
        <w:rPr>
          <w:rFonts w:asciiTheme="majorHAnsi" w:hAnsiTheme="majorHAnsi" w:cstheme="majorHAnsi"/>
          <w:szCs w:val="28"/>
        </w:rPr>
        <w:t xml:space="preserve"> Gia đình an toàn giao thông; </w:t>
      </w:r>
      <w:r w:rsidRPr="00F90A72">
        <w:rPr>
          <w:rFonts w:asciiTheme="majorHAnsi" w:hAnsiTheme="majorHAnsi" w:cstheme="majorHAnsi"/>
          <w:szCs w:val="28"/>
          <w:vertAlign w:val="superscript"/>
        </w:rPr>
        <w:t>(6)</w:t>
      </w:r>
      <w:r w:rsidRPr="00F90A72">
        <w:rPr>
          <w:rFonts w:asciiTheme="majorHAnsi" w:hAnsiTheme="majorHAnsi" w:cstheme="majorHAnsi"/>
          <w:szCs w:val="28"/>
        </w:rPr>
        <w:t xml:space="preserve"> Khu dân cư an toàn giao thông… </w:t>
      </w:r>
      <w:r w:rsidRPr="00F90A72">
        <w:rPr>
          <w:rFonts w:asciiTheme="majorHAnsi" w:hAnsiTheme="majorHAnsi" w:cstheme="majorHAnsi"/>
          <w:i/>
          <w:iCs/>
          <w:szCs w:val="28"/>
        </w:rPr>
        <w:t xml:space="preserve">(Công an tỉnh chủ trì phối hợp với các sở, ngành, địa phương liên quan ban hành và hướng dẫn thực hiện). </w:t>
      </w:r>
    </w:p>
    <w:p w14:paraId="6DF72899"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trong tháng 4</w:t>
      </w:r>
      <w:r w:rsidR="00EA03BA" w:rsidRPr="00F90A72">
        <w:rPr>
          <w:rFonts w:asciiTheme="majorHAnsi" w:hAnsiTheme="majorHAnsi" w:cstheme="majorHAnsi"/>
          <w:szCs w:val="28"/>
          <w:lang w:val="en-US"/>
        </w:rPr>
        <w:t xml:space="preserve"> năm </w:t>
      </w:r>
      <w:r w:rsidRPr="00F90A72">
        <w:rPr>
          <w:rFonts w:asciiTheme="majorHAnsi" w:hAnsiTheme="majorHAnsi" w:cstheme="majorHAnsi"/>
          <w:szCs w:val="28"/>
        </w:rPr>
        <w:t>2026.</w:t>
      </w:r>
    </w:p>
    <w:p w14:paraId="0EAAC4DA" w14:textId="77777777"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(5) Xem xét trách nhiệm, xử lý nghiêm minh theo đúng quy định của đảng, pháp luật, của từng ngành, địa phương đối với tập thể lãnh đạo cơ quan quản lý nhà nước và người đứng đầu không thực hiện đầy đủ trách nhiệm trong công tác bảo đảm trật tự, an toàn giao thông thuộc địa bàn, lĩnh vực phụ trách; không có hình thức quản lý, xử lý nghiêm đối với cán bộ, công chức, viên chức, người lao động, học sinh, sinh viên trong các cơ quan, đơn vị, trường học vi phạm phát luật về giao thông khi nhận được thông báo của cơ quan chức năng </w:t>
      </w:r>
      <w:r w:rsidRPr="00F90A72">
        <w:rPr>
          <w:rFonts w:asciiTheme="majorHAnsi" w:hAnsiTheme="majorHAnsi" w:cstheme="majorHAnsi"/>
          <w:i/>
          <w:iCs/>
          <w:szCs w:val="28"/>
        </w:rPr>
        <w:t>(Các sở, ban, ngành, đoàn thể, UBND xã, phường).</w:t>
      </w:r>
      <w:r w:rsidRPr="00F90A72">
        <w:rPr>
          <w:rFonts w:asciiTheme="majorHAnsi" w:hAnsiTheme="majorHAnsi" w:cstheme="majorHAnsi"/>
          <w:szCs w:val="28"/>
        </w:rPr>
        <w:t xml:space="preserve"> </w:t>
      </w:r>
    </w:p>
    <w:p w14:paraId="6F3F6857" w14:textId="6E92BEB3" w:rsidR="00EA03B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7BC94C64" w14:textId="1E0A6916"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(6) Trong năm 2026, lựa chọn 12 xã, phường gồm: Phường Tô Hiệu, Phường Mộc Sơn, Xã Phù Yên, xã Bắc Yên, xã Mai Sơn, xã Yên Châu, xã Vân Hồ, xã Sông Mã, xã Sốp Cộp, xã Thuận Châu, xã Quỳnh Nhai, xã Mường La triển khai làm điểm xây dựng mô hình “xã, phường an toàn giao thông” </w:t>
      </w:r>
      <w:r w:rsidRPr="00F90A72">
        <w:rPr>
          <w:rFonts w:asciiTheme="majorHAnsi" w:hAnsiTheme="majorHAnsi" w:cstheme="majorHAnsi"/>
          <w:i/>
          <w:iCs/>
          <w:szCs w:val="28"/>
        </w:rPr>
        <w:t>(thực hiện việc chấm điểm, đánh giá, công nhận đạt tiêu chí “xã, phường an toàn giao thông”)</w:t>
      </w:r>
      <w:r w:rsidRPr="00F90A72">
        <w:rPr>
          <w:rFonts w:asciiTheme="majorHAnsi" w:hAnsiTheme="majorHAnsi" w:cstheme="majorHAnsi"/>
          <w:szCs w:val="28"/>
        </w:rPr>
        <w:t xml:space="preserve">; đối với 63 xã, phường còn lại chủ động nghiên cứu, chuẩn bị các điều kiện cần thiết, thực hiện các nội dung công tác xây dựng mô hình </w:t>
      </w:r>
      <w:r w:rsidRPr="00F90A72">
        <w:rPr>
          <w:rFonts w:asciiTheme="majorHAnsi" w:hAnsiTheme="majorHAnsi" w:cstheme="majorHAnsi"/>
          <w:i/>
          <w:iCs/>
          <w:szCs w:val="28"/>
        </w:rPr>
        <w:t>(không thực hiện chấm điểm, đánh giá, công nhận đạt tiêu chí).</w:t>
      </w:r>
      <w:r w:rsidRPr="00F90A72">
        <w:rPr>
          <w:rFonts w:asciiTheme="majorHAnsi" w:hAnsiTheme="majorHAnsi" w:cstheme="majorHAnsi"/>
          <w:szCs w:val="28"/>
        </w:rPr>
        <w:t xml:space="preserve"> </w:t>
      </w:r>
    </w:p>
    <w:p w14:paraId="323E9FD8" w14:textId="2786DC97" w:rsidR="00EA61A4" w:rsidRPr="00E120EB" w:rsidRDefault="0038233B" w:rsidP="00F90A72">
      <w:pPr>
        <w:spacing w:before="120" w:after="0" w:line="240" w:lineRule="auto"/>
        <w:ind w:firstLine="720"/>
        <w:rPr>
          <w:rFonts w:asciiTheme="majorHAnsi" w:hAnsiTheme="majorHAnsi" w:cstheme="majorHAnsi"/>
          <w:spacing w:val="4"/>
          <w:szCs w:val="28"/>
          <w:lang w:val="en-US"/>
        </w:rPr>
      </w:pPr>
      <w:r w:rsidRPr="00E120EB">
        <w:rPr>
          <w:rFonts w:asciiTheme="majorHAnsi" w:hAnsiTheme="majorHAnsi" w:cstheme="majorHAnsi"/>
          <w:spacing w:val="4"/>
          <w:szCs w:val="28"/>
        </w:rPr>
        <w:t xml:space="preserve">Sau 01 năm tổ chức sơ kết, đánh giá hiệu quả, rút kinh nghiệm và xem xét triển khai nhân rộng toàn tỉnh </w:t>
      </w:r>
      <w:r w:rsidRPr="00E120EB">
        <w:rPr>
          <w:rFonts w:asciiTheme="majorHAnsi" w:hAnsiTheme="majorHAnsi" w:cstheme="majorHAnsi"/>
          <w:i/>
          <w:iCs/>
          <w:spacing w:val="4"/>
          <w:szCs w:val="28"/>
        </w:rPr>
        <w:t>(Công an tỉnh, UBND các xã, phường liên quan thực hiện).</w:t>
      </w:r>
      <w:r w:rsidRPr="00E120EB">
        <w:rPr>
          <w:rFonts w:asciiTheme="majorHAnsi" w:hAnsiTheme="majorHAnsi" w:cstheme="majorHAnsi"/>
          <w:spacing w:val="4"/>
          <w:szCs w:val="28"/>
        </w:rPr>
        <w:t xml:space="preserve"> </w:t>
      </w:r>
    </w:p>
    <w:p w14:paraId="6F14C342" w14:textId="77777777"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2. Công tác tuyên truyền; xây dựng và triển khai Bộ quy tắc văn hóa giao thông văn minh, hình thành đặc trưng “Văn hóa giao thông” trong Nhân dân </w:t>
      </w:r>
    </w:p>
    <w:p w14:paraId="38A310CB" w14:textId="77777777"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(1) Xây dựng và triển khai chương trình tuyên truyền, phổ biến, giáo dục pháp luật về trật tự, an toàn giao thông, chống ùn tắc giao thông; tổ chức công bố, duy trì hoạt động đường dây nóng về bảo đảm trật tự, an toàn giao thông </w:t>
      </w:r>
      <w:r w:rsidRPr="00F90A72">
        <w:rPr>
          <w:rFonts w:asciiTheme="majorHAnsi" w:hAnsiTheme="majorHAnsi" w:cstheme="majorHAnsi"/>
          <w:i/>
          <w:iCs/>
          <w:szCs w:val="28"/>
        </w:rPr>
        <w:t>(Công an tỉnh chủ trì phối hợp với các sở, ngành liên quan và các địa phương thực hiện)</w:t>
      </w:r>
      <w:r w:rsidRPr="00F90A72">
        <w:rPr>
          <w:rFonts w:asciiTheme="majorHAnsi" w:hAnsiTheme="majorHAnsi" w:cstheme="majorHAnsi"/>
          <w:szCs w:val="28"/>
        </w:rPr>
        <w:t xml:space="preserve">. </w:t>
      </w:r>
    </w:p>
    <w:p w14:paraId="60E2610F" w14:textId="4BE55963"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trong tháng 4</w:t>
      </w:r>
      <w:r w:rsidR="00EA61A4"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và thường xuyên. </w:t>
      </w:r>
    </w:p>
    <w:p w14:paraId="30139720" w14:textId="77777777" w:rsidR="00EA61A4" w:rsidRPr="00F90A72" w:rsidRDefault="0038233B" w:rsidP="00F90A72">
      <w:pPr>
        <w:spacing w:before="120" w:after="0" w:line="240" w:lineRule="auto"/>
        <w:ind w:firstLine="720"/>
        <w:rPr>
          <w:rFonts w:asciiTheme="majorHAnsi" w:hAnsiTheme="majorHAnsi" w:cstheme="majorHAnsi"/>
          <w:i/>
          <w:iCs/>
          <w:szCs w:val="28"/>
          <w:lang w:val="en-US"/>
        </w:rPr>
      </w:pPr>
      <w:r w:rsidRPr="00F90A72">
        <w:rPr>
          <w:rFonts w:asciiTheme="majorHAnsi" w:hAnsiTheme="majorHAnsi" w:cstheme="majorHAnsi"/>
          <w:szCs w:val="28"/>
        </w:rPr>
        <w:t xml:space="preserve">(2) Chỉ đạo, hướng dẫn, phối hợp các cơ quan thông tấn, báo chí, hệ thống thông tin cơ sở trên địa bàn tỉnh xây dựng chuyên mục, viết bài tuyên truyền về kết quả triển khai xây dựng mô hình “xã, phường an toàn giao thông” </w:t>
      </w:r>
      <w:r w:rsidRPr="00F90A72">
        <w:rPr>
          <w:rFonts w:asciiTheme="majorHAnsi" w:hAnsiTheme="majorHAnsi" w:cstheme="majorHAnsi"/>
          <w:i/>
          <w:iCs/>
          <w:szCs w:val="28"/>
        </w:rPr>
        <w:t xml:space="preserve">(Sở Văn hóa, Thể thao và Du lich, Báo và Phát thanh, truyền hình Sơn La). </w:t>
      </w:r>
    </w:p>
    <w:p w14:paraId="2FA4156A" w14:textId="77777777"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Từ tháng 4</w:t>
      </w:r>
      <w:r w:rsidR="00EA61A4"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6F604A26" w14:textId="77777777"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(3) Xây dựng Bộ quy tắc Văn hóa giao thông; tổ chức tuyên truyền, phổ biến sâu rộng Bộ quy tắc trong toàn tỉnh, phát trên các kênh truyền thông, mạng xã hội... tạo phong trào hưởng ứng mạnh mẽ trong toàn xã hội </w:t>
      </w:r>
      <w:r w:rsidRPr="00F90A72">
        <w:rPr>
          <w:rFonts w:asciiTheme="majorHAnsi" w:hAnsiTheme="majorHAnsi" w:cstheme="majorHAnsi"/>
          <w:i/>
          <w:iCs/>
          <w:szCs w:val="28"/>
        </w:rPr>
        <w:t>(Sở Văn hóa , Thể thao và Du lịch chủ trì, phối hợp Sở Xây dựng, Công an tỉnh, Sở Khoa học và Công nghệ).</w:t>
      </w:r>
      <w:r w:rsidRPr="00F90A72">
        <w:rPr>
          <w:rFonts w:asciiTheme="majorHAnsi" w:hAnsiTheme="majorHAnsi" w:cstheme="majorHAnsi"/>
          <w:szCs w:val="28"/>
        </w:rPr>
        <w:t xml:space="preserve"> </w:t>
      </w:r>
    </w:p>
    <w:p w14:paraId="377F0E23" w14:textId="77777777"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hoàn thành Bộ quy tắc trong tháng 5</w:t>
      </w:r>
      <w:r w:rsidR="00EA61A4"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và thực hiện thường xuyên. </w:t>
      </w:r>
    </w:p>
    <w:p w14:paraId="3D5CEF2D" w14:textId="77777777"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(4) Xây dựng báo cáo phân tích, xác định các nhóm đối tượng, tuyến, địa bàn thường xuyên vi phạm, xảy ra tai nạn giao thông </w:t>
      </w:r>
      <w:r w:rsidRPr="00F90A72">
        <w:rPr>
          <w:rFonts w:asciiTheme="majorHAnsi" w:hAnsiTheme="majorHAnsi" w:cstheme="majorHAnsi"/>
          <w:i/>
          <w:iCs/>
          <w:szCs w:val="28"/>
        </w:rPr>
        <w:t>(từ năm 2023</w:t>
      </w:r>
      <w:r w:rsidR="00EA61A4" w:rsidRPr="00F90A72">
        <w:rPr>
          <w:rFonts w:asciiTheme="majorHAnsi" w:hAnsiTheme="majorHAnsi" w:cstheme="majorHAnsi"/>
          <w:i/>
          <w:iCs/>
          <w:szCs w:val="28"/>
          <w:lang w:val="en-US"/>
        </w:rPr>
        <w:t xml:space="preserve"> </w:t>
      </w:r>
      <w:r w:rsidRPr="00F90A72">
        <w:rPr>
          <w:rFonts w:asciiTheme="majorHAnsi" w:hAnsiTheme="majorHAnsi" w:cstheme="majorHAnsi"/>
          <w:i/>
          <w:iCs/>
          <w:szCs w:val="28"/>
        </w:rPr>
        <w:t>-</w:t>
      </w:r>
      <w:r w:rsidR="00EA61A4" w:rsidRPr="00F90A72">
        <w:rPr>
          <w:rFonts w:asciiTheme="majorHAnsi" w:hAnsiTheme="majorHAnsi" w:cstheme="majorHAnsi"/>
          <w:i/>
          <w:iCs/>
          <w:szCs w:val="28"/>
          <w:lang w:val="en-US"/>
        </w:rPr>
        <w:t xml:space="preserve"> </w:t>
      </w:r>
      <w:r w:rsidRPr="00F90A72">
        <w:rPr>
          <w:rFonts w:asciiTheme="majorHAnsi" w:hAnsiTheme="majorHAnsi" w:cstheme="majorHAnsi"/>
          <w:i/>
          <w:iCs/>
          <w:szCs w:val="28"/>
        </w:rPr>
        <w:t>2025)</w:t>
      </w:r>
      <w:r w:rsidRPr="00F90A72">
        <w:rPr>
          <w:rFonts w:asciiTheme="majorHAnsi" w:hAnsiTheme="majorHAnsi" w:cstheme="majorHAnsi"/>
          <w:szCs w:val="28"/>
        </w:rPr>
        <w:t xml:space="preserve"> để xây dựng nội dung, hình thức tuyên truyền, giáo dục hiệu quả </w:t>
      </w:r>
      <w:r w:rsidRPr="00F90A72">
        <w:rPr>
          <w:rFonts w:asciiTheme="majorHAnsi" w:hAnsiTheme="majorHAnsi" w:cstheme="majorHAnsi"/>
          <w:i/>
          <w:iCs/>
          <w:szCs w:val="28"/>
        </w:rPr>
        <w:t>(Công an tỉnh chủ trì, phối hợp với các sở, ngành liên quan thực hiện)</w:t>
      </w:r>
      <w:r w:rsidRPr="00F90A72">
        <w:rPr>
          <w:rFonts w:asciiTheme="majorHAnsi" w:hAnsiTheme="majorHAnsi" w:cstheme="majorHAnsi"/>
          <w:szCs w:val="28"/>
        </w:rPr>
        <w:t xml:space="preserve">. </w:t>
      </w:r>
    </w:p>
    <w:p w14:paraId="1E867015" w14:textId="77777777"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trong tháng 4</w:t>
      </w:r>
      <w:r w:rsidR="00EA61A4"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19DC9238" w14:textId="77777777" w:rsidR="00EA61A4" w:rsidRPr="00F90A72" w:rsidRDefault="0038233B" w:rsidP="00F90A72">
      <w:pPr>
        <w:spacing w:before="120" w:after="0" w:line="240" w:lineRule="auto"/>
        <w:ind w:firstLine="720"/>
        <w:rPr>
          <w:rFonts w:asciiTheme="majorHAnsi" w:hAnsiTheme="majorHAnsi" w:cstheme="majorHAnsi"/>
          <w:i/>
          <w:iCs/>
          <w:szCs w:val="28"/>
          <w:lang w:val="en-US"/>
        </w:rPr>
      </w:pPr>
      <w:r w:rsidRPr="00F90A72">
        <w:rPr>
          <w:rFonts w:asciiTheme="majorHAnsi" w:hAnsiTheme="majorHAnsi" w:cstheme="majorHAnsi"/>
          <w:szCs w:val="28"/>
        </w:rPr>
        <w:t xml:space="preserve">(5) Tổ chức tuyên truyền xây dựng mô hình “xã, phường an toàn giao thông”, công tác đảm bảo trật tự an toàn giao thông theo chức năng của lực lượng Công an; xây dựng các bài tuyên truyền ngắn gọn, dễ hiểu đăng tải lên các trang mạng xã hội, hệ thống truyền thanh cấp xã để tạo đồng thuận dư luận xã hội trong xây dựng mô hình “xã, phường an toàn giao thông” </w:t>
      </w:r>
      <w:r w:rsidRPr="00F90A72">
        <w:rPr>
          <w:rFonts w:asciiTheme="majorHAnsi" w:hAnsiTheme="majorHAnsi" w:cstheme="majorHAnsi"/>
          <w:i/>
          <w:iCs/>
          <w:szCs w:val="28"/>
        </w:rPr>
        <w:t>(Công an tỉnh chủ trì phối hợp với các cơ quan, báo chí).</w:t>
      </w:r>
    </w:p>
    <w:p w14:paraId="15E158F8" w14:textId="3DE22831" w:rsidR="00EA61A4"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5E7EB0FD" w14:textId="77777777" w:rsidR="008722EE" w:rsidRPr="00D03F78" w:rsidRDefault="0038233B" w:rsidP="00F90A72">
      <w:pPr>
        <w:spacing w:before="120" w:after="0" w:line="240" w:lineRule="auto"/>
        <w:ind w:firstLine="720"/>
        <w:rPr>
          <w:rFonts w:asciiTheme="majorHAnsi" w:hAnsiTheme="majorHAnsi" w:cstheme="majorHAnsi"/>
          <w:spacing w:val="2"/>
          <w:szCs w:val="28"/>
          <w:lang w:val="en-US"/>
        </w:rPr>
      </w:pPr>
      <w:r w:rsidRPr="00D03F78">
        <w:rPr>
          <w:rFonts w:asciiTheme="majorHAnsi" w:hAnsiTheme="majorHAnsi" w:cstheme="majorHAnsi"/>
          <w:spacing w:val="2"/>
          <w:szCs w:val="28"/>
        </w:rPr>
        <w:t xml:space="preserve">(6) Rà soát, tổ chức ký cam kết đối với 100% nhà trường, giáo viên, học sinh và phụ huynh học sinh trong công tác tuyên truyền, giáo dục và chấp hành quy định của pháp luật về trật tự an toàn giao thông, thực hiện nghiêm túc Chỉ thị </w:t>
      </w:r>
      <w:r w:rsidR="00EA61A4" w:rsidRPr="00D03F78">
        <w:rPr>
          <w:rFonts w:asciiTheme="majorHAnsi" w:hAnsiTheme="majorHAnsi" w:cstheme="majorHAnsi"/>
          <w:spacing w:val="2"/>
          <w:szCs w:val="28"/>
          <w:lang w:val="en-US"/>
        </w:rPr>
        <w:t xml:space="preserve">số </w:t>
      </w:r>
      <w:r w:rsidRPr="00D03F78">
        <w:rPr>
          <w:rFonts w:asciiTheme="majorHAnsi" w:hAnsiTheme="majorHAnsi" w:cstheme="majorHAnsi"/>
          <w:spacing w:val="2"/>
          <w:szCs w:val="28"/>
        </w:rPr>
        <w:t>31/CT-TTg ngày 21</w:t>
      </w:r>
      <w:r w:rsidR="00EA61A4" w:rsidRPr="00D03F78">
        <w:rPr>
          <w:rFonts w:asciiTheme="majorHAnsi" w:hAnsiTheme="majorHAnsi" w:cstheme="majorHAnsi"/>
          <w:spacing w:val="2"/>
          <w:szCs w:val="28"/>
          <w:lang w:val="en-US"/>
        </w:rPr>
        <w:t xml:space="preserve"> tháng </w:t>
      </w:r>
      <w:r w:rsidRPr="00D03F78">
        <w:rPr>
          <w:rFonts w:asciiTheme="majorHAnsi" w:hAnsiTheme="majorHAnsi" w:cstheme="majorHAnsi"/>
          <w:spacing w:val="2"/>
          <w:szCs w:val="28"/>
        </w:rPr>
        <w:t>12</w:t>
      </w:r>
      <w:r w:rsidR="00EA61A4" w:rsidRPr="00D03F78">
        <w:rPr>
          <w:rFonts w:asciiTheme="majorHAnsi" w:hAnsiTheme="majorHAnsi" w:cstheme="majorHAnsi"/>
          <w:spacing w:val="2"/>
          <w:szCs w:val="28"/>
          <w:lang w:val="en-US"/>
        </w:rPr>
        <w:t xml:space="preserve"> năm </w:t>
      </w:r>
      <w:r w:rsidRPr="00D03F78">
        <w:rPr>
          <w:rFonts w:asciiTheme="majorHAnsi" w:hAnsiTheme="majorHAnsi" w:cstheme="majorHAnsi"/>
          <w:spacing w:val="2"/>
          <w:szCs w:val="28"/>
        </w:rPr>
        <w:t>2023 của Thủ tướng Chính phủ về công tác bảo đảm trật tự, an toàn giao thông cho lứa tuổi học sinh trong tình hình mới, thực hiện Bộ quy tắc “Văn hóa giao thông”, trong đó</w:t>
      </w:r>
      <w:r w:rsidRPr="00D03F78">
        <w:rPr>
          <w:rFonts w:asciiTheme="majorHAnsi" w:hAnsiTheme="majorHAnsi" w:cstheme="majorHAnsi"/>
          <w:spacing w:val="2"/>
          <w:szCs w:val="28"/>
          <w:vertAlign w:val="superscript"/>
        </w:rPr>
        <w:t>: (1)</w:t>
      </w:r>
      <w:r w:rsidRPr="00D03F78">
        <w:rPr>
          <w:rFonts w:asciiTheme="majorHAnsi" w:hAnsiTheme="majorHAnsi" w:cstheme="majorHAnsi"/>
          <w:spacing w:val="2"/>
          <w:szCs w:val="28"/>
        </w:rPr>
        <w:t xml:space="preserve"> Nhà trường ký cam kết với Sở Giáo dục và Đào tạo, Phòng Văn hóa - xã hội cấp xã; </w:t>
      </w:r>
      <w:r w:rsidRPr="00D03F78">
        <w:rPr>
          <w:rFonts w:asciiTheme="majorHAnsi" w:hAnsiTheme="majorHAnsi" w:cstheme="majorHAnsi"/>
          <w:spacing w:val="2"/>
          <w:szCs w:val="28"/>
          <w:vertAlign w:val="superscript"/>
        </w:rPr>
        <w:t>(2)</w:t>
      </w:r>
      <w:r w:rsidRPr="00D03F78">
        <w:rPr>
          <w:rFonts w:asciiTheme="majorHAnsi" w:hAnsiTheme="majorHAnsi" w:cstheme="majorHAnsi"/>
          <w:spacing w:val="2"/>
          <w:szCs w:val="28"/>
        </w:rPr>
        <w:t xml:space="preserve"> Giáo viên ký cam kết với nhà trường; </w:t>
      </w:r>
      <w:r w:rsidRPr="00D03F78">
        <w:rPr>
          <w:rFonts w:asciiTheme="majorHAnsi" w:hAnsiTheme="majorHAnsi" w:cstheme="majorHAnsi"/>
          <w:spacing w:val="2"/>
          <w:szCs w:val="28"/>
          <w:vertAlign w:val="superscript"/>
        </w:rPr>
        <w:t>(3)</w:t>
      </w:r>
      <w:r w:rsidRPr="00D03F78">
        <w:rPr>
          <w:rFonts w:asciiTheme="majorHAnsi" w:hAnsiTheme="majorHAnsi" w:cstheme="majorHAnsi"/>
          <w:spacing w:val="2"/>
          <w:szCs w:val="28"/>
        </w:rPr>
        <w:t xml:space="preserve"> Học sinh, phụ huynh học sinh ký cam kết với giáo viên chủ nhiệm, nhà trường. </w:t>
      </w:r>
    </w:p>
    <w:p w14:paraId="744086B2"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Nội dung cam kết tập trung vào: </w:t>
      </w:r>
      <w:r w:rsidRPr="00F90A72">
        <w:rPr>
          <w:rFonts w:asciiTheme="majorHAnsi" w:hAnsiTheme="majorHAnsi" w:cstheme="majorHAnsi"/>
          <w:szCs w:val="28"/>
          <w:vertAlign w:val="superscript"/>
        </w:rPr>
        <w:t xml:space="preserve">(1) </w:t>
      </w:r>
      <w:r w:rsidRPr="00F90A72">
        <w:rPr>
          <w:rFonts w:asciiTheme="majorHAnsi" w:hAnsiTheme="majorHAnsi" w:cstheme="majorHAnsi"/>
          <w:szCs w:val="28"/>
        </w:rPr>
        <w:t xml:space="preserve">Quản lý chặt chẽ học sinh, sinh viên trong việc chấp hành pháp luật về trật tự an toàn giao thông; </w:t>
      </w:r>
      <w:r w:rsidRPr="00F90A72">
        <w:rPr>
          <w:rFonts w:asciiTheme="majorHAnsi" w:hAnsiTheme="majorHAnsi" w:cstheme="majorHAnsi"/>
          <w:szCs w:val="28"/>
          <w:vertAlign w:val="superscript"/>
        </w:rPr>
        <w:t xml:space="preserve">(2) </w:t>
      </w:r>
      <w:r w:rsidRPr="00F90A72">
        <w:rPr>
          <w:rFonts w:asciiTheme="majorHAnsi" w:hAnsiTheme="majorHAnsi" w:cstheme="majorHAnsi"/>
          <w:szCs w:val="28"/>
        </w:rPr>
        <w:t xml:space="preserve">Duy trì thường xuyên mối quan hệ phối hợp giữa nhà trường, lực lượng chức năng và gia đình học sinh trong quản lý, giáo dục học sinh, sinh viên; </w:t>
      </w:r>
      <w:r w:rsidRPr="00F90A72">
        <w:rPr>
          <w:rFonts w:asciiTheme="majorHAnsi" w:hAnsiTheme="majorHAnsi" w:cstheme="majorHAnsi"/>
          <w:szCs w:val="28"/>
          <w:vertAlign w:val="superscript"/>
        </w:rPr>
        <w:t>(3)</w:t>
      </w:r>
      <w:r w:rsidRPr="00F90A72">
        <w:rPr>
          <w:rFonts w:asciiTheme="majorHAnsi" w:hAnsiTheme="majorHAnsi" w:cstheme="majorHAnsi"/>
          <w:szCs w:val="28"/>
        </w:rPr>
        <w:t xml:space="preserve"> Gia đình không giao xe mô tô, xe máy cho học sinh điều khiển khi chưa đủ tuổi, chưa có giấy phép lái xe theo quy định; đội mũ bảo hiểm đạt tiêu chuẩn; không sử dụng điện thoại di động, tai nghe khi điều khiển phương tiện; đi đúng phần đường, làn đường, không chuyển hướng bất ngờ; không vượt đèn đỏ... </w:t>
      </w:r>
    </w:p>
    <w:p w14:paraId="3C8F0CD0"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Thực hiện: Sở Giáo dục và Đào tạo, UBND các xã, phường chỉ đạo thực hiện. </w:t>
      </w:r>
    </w:p>
    <w:p w14:paraId="1C5B3CBE"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7B1D5A8E"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(7) Xây dựng tiêu chí chấm điểm thi đua hàng năm của nhà trường, lớp học, giáo viên, học sinh, sinh viên... gắn với thực hiện các nội dung bảo đảm TTATGT </w:t>
      </w:r>
      <w:r w:rsidRPr="00F90A72">
        <w:rPr>
          <w:rFonts w:asciiTheme="majorHAnsi" w:hAnsiTheme="majorHAnsi" w:cstheme="majorHAnsi"/>
          <w:i/>
          <w:iCs/>
          <w:szCs w:val="28"/>
        </w:rPr>
        <w:t>(Sở Giáo dục và Đào tạo thực hiện).</w:t>
      </w:r>
      <w:r w:rsidRPr="00F90A72">
        <w:rPr>
          <w:rFonts w:asciiTheme="majorHAnsi" w:hAnsiTheme="majorHAnsi" w:cstheme="majorHAnsi"/>
          <w:szCs w:val="28"/>
        </w:rPr>
        <w:t xml:space="preserve"> </w:t>
      </w:r>
    </w:p>
    <w:p w14:paraId="5F9CEDC7"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trong tháng 5</w:t>
      </w:r>
      <w:r w:rsidR="008722EE"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3C39F0A3"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(8) Giao chỉ tiêu, bài giảng, lịch giảng, hoạt động ngoại khóa cụ thể đối với các nhà trường trong giáo dục pháp luật về an toàn giao thông, văn hóa giao thông, kỹ năng tham gia giao thông cho học sinh, sinh viên phù hợp với từng độ tuổi, bậc học </w:t>
      </w:r>
      <w:r w:rsidRPr="00F90A72">
        <w:rPr>
          <w:rFonts w:asciiTheme="majorHAnsi" w:hAnsiTheme="majorHAnsi" w:cstheme="majorHAnsi"/>
          <w:i/>
          <w:iCs/>
          <w:szCs w:val="28"/>
        </w:rPr>
        <w:t>(Sở Giáo dục và Đào tạo chủ trì phối hợp với Công an tỉnh)</w:t>
      </w:r>
      <w:r w:rsidRPr="00F90A72">
        <w:rPr>
          <w:rFonts w:asciiTheme="majorHAnsi" w:hAnsiTheme="majorHAnsi" w:cstheme="majorHAnsi"/>
          <w:szCs w:val="28"/>
        </w:rPr>
        <w:t xml:space="preserve">. </w:t>
      </w:r>
    </w:p>
    <w:p w14:paraId="10CD8991" w14:textId="382345CF"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theo kỳ học.</w:t>
      </w:r>
    </w:p>
    <w:p w14:paraId="2132B5DA" w14:textId="77777777" w:rsidR="008722EE" w:rsidRPr="00F90A72" w:rsidRDefault="0038233B" w:rsidP="00F90A72">
      <w:pPr>
        <w:spacing w:before="120" w:after="0" w:line="240" w:lineRule="auto"/>
        <w:ind w:firstLine="720"/>
        <w:rPr>
          <w:rFonts w:asciiTheme="majorHAnsi" w:hAnsiTheme="majorHAnsi" w:cstheme="majorHAnsi"/>
          <w:i/>
          <w:iCs/>
          <w:szCs w:val="28"/>
          <w:lang w:val="en-US"/>
        </w:rPr>
      </w:pPr>
      <w:r w:rsidRPr="00F90A72">
        <w:rPr>
          <w:rFonts w:asciiTheme="majorHAnsi" w:hAnsiTheme="majorHAnsi" w:cstheme="majorHAnsi"/>
          <w:szCs w:val="28"/>
        </w:rPr>
        <w:t xml:space="preserve"> (9) Xây dựng Kế hoạch, giao chỉ tiêu, tuyên truyền chấp hành nghiêm quy định của pháp luật về bảo đảm trật tự, an toàn giao thông; phát động phong trào, tổ chức các cuộc thi, hàng tháng có các hoạt động hưởng ứng xây dựng mô hình “xã, phường an toàn giao thông” trong đoàn viên, hội viên; xung kích đi đầu thực hiện Bộ quy tắc "Văn hóa giao thông" </w:t>
      </w:r>
      <w:r w:rsidRPr="00F90A72">
        <w:rPr>
          <w:rFonts w:asciiTheme="majorHAnsi" w:hAnsiTheme="majorHAnsi" w:cstheme="majorHAnsi"/>
          <w:i/>
          <w:iCs/>
          <w:szCs w:val="28"/>
        </w:rPr>
        <w:t xml:space="preserve">(Đề nghị Mặt Trận Tổ Quốc Việt Nam tỉnh, Tỉnh đoàn, Hội liên hiệp phụ nữ tỉnh, các tổ chức chính trị, xã hội thực hiện). </w:t>
      </w:r>
    </w:p>
    <w:p w14:paraId="15570467"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từ tháng 4</w:t>
      </w:r>
      <w:r w:rsidR="008722EE"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1C43C62B" w14:textId="77777777"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3. Nâng cao hiệu quả công tác quản lý, xây dựng kết cấu hạ tầng giao thông, quản lý vận tải, phương tiện và người điều khiển phương tiện </w:t>
      </w:r>
    </w:p>
    <w:p w14:paraId="3F293DC2" w14:textId="77777777" w:rsidR="008722EE" w:rsidRPr="00F90A72" w:rsidRDefault="0038233B" w:rsidP="00F90A72">
      <w:pPr>
        <w:spacing w:before="120" w:after="0" w:line="240" w:lineRule="auto"/>
        <w:ind w:firstLine="720"/>
        <w:rPr>
          <w:rFonts w:asciiTheme="majorHAnsi" w:hAnsiTheme="majorHAnsi" w:cstheme="majorHAnsi"/>
          <w:i/>
          <w:iCs/>
          <w:szCs w:val="28"/>
          <w:lang w:val="en-US"/>
        </w:rPr>
      </w:pPr>
      <w:r w:rsidRPr="00F90A72">
        <w:rPr>
          <w:rFonts w:asciiTheme="majorHAnsi" w:hAnsiTheme="majorHAnsi" w:cstheme="majorHAnsi"/>
          <w:szCs w:val="28"/>
        </w:rPr>
        <w:t xml:space="preserve">(1) Rà soát, thống kê, kiến nghị xử lý các bất cập trong tổ chức giao thông theo từng tuyến, địa bàn trên địa bàn tỉnh; lập hồ sơ quản lý, theo dõi chặt chẽ công tác giải quyết kiến nghị về tổ chức giao thông; đề xuất xử lý nghiêm các đơn vị thiếu tinh thần trách nhiệm trong công tác quản lý để xảy ra TNGT nghiêm trọng tại những vị trí đã kiến nghị nhưng không được giải quyết </w:t>
      </w:r>
      <w:r w:rsidRPr="00F90A72">
        <w:rPr>
          <w:rFonts w:asciiTheme="majorHAnsi" w:hAnsiTheme="majorHAnsi" w:cstheme="majorHAnsi"/>
          <w:i/>
          <w:iCs/>
          <w:szCs w:val="28"/>
        </w:rPr>
        <w:t xml:space="preserve">(Công an tỉnh chủ trì phối hợp với Sở Xây dựng, UBND cấp xã). </w:t>
      </w:r>
    </w:p>
    <w:p w14:paraId="410FFBB7" w14:textId="51B18468" w:rsidR="008722EE"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từ tháng 4</w:t>
      </w:r>
      <w:r w:rsidR="008722EE" w:rsidRPr="00F90A72">
        <w:rPr>
          <w:rFonts w:asciiTheme="majorHAnsi" w:hAnsiTheme="majorHAnsi" w:cstheme="majorHAnsi"/>
          <w:szCs w:val="28"/>
          <w:lang w:val="en-US"/>
        </w:rPr>
        <w:t xml:space="preserve"> tháng </w:t>
      </w:r>
      <w:r w:rsidRPr="00F90A72">
        <w:rPr>
          <w:rFonts w:asciiTheme="majorHAnsi" w:hAnsiTheme="majorHAnsi" w:cstheme="majorHAnsi"/>
          <w:szCs w:val="28"/>
        </w:rPr>
        <w:t>2026.</w:t>
      </w:r>
    </w:p>
    <w:p w14:paraId="51BFC85C" w14:textId="1F0F7593"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 (2) Tiếp tục rà soát các điểm hay xảy ra tai nạn giao thông, điểm tiềm ẩn tai nạn giao thông, các vị trí bất cập về tổ chức giao thông trên các tuyến đường được giao quản lý và các bất cập khác ảnh hưởng đến TTATGT; tham mưu nghiên cứu các kiến nghị, phản ánh của lực lượng chức năng, cử tri, chính quyền địa phương và cơ quan, tổ chức đối với các tồn tại, bất cập trên tuyến đường thuộc phạm vi quản lý, đề xuất các giải pháp, kiến nghị cấp có thẩm quyền xử lý, khắc phục theo quy định; bổ sung hệ thống biển báo đúng quy chuẩn; hộ lan, phân làn đường, vạch sơn kẻ đường, hệ thống đèn chiếu sáng, đèn tín hiệu, thiết bị cảnh báo phản quang... phấn đấu lắp 100% gờ, gồ giảm tốc từ ngõ ra đường theo quy định. Tham mưu chỉ đạo thực hiện tổ chức phân luồng giao thông, bảo đảm trật tự đô thị, xử lý lẫn chiếm lòng lề đường, hành lang an toàn giao thông, bố trí các điểm đỗ, bãi trông giữ xe đáp ứng được yêu cầu của Nhân dân (Sở xây dựng chủ trì, phối hợp với các lực lượng chức năng, các cơ quan, đơn vị liên quan và UBND cấp xã). </w:t>
      </w:r>
    </w:p>
    <w:p w14:paraId="699BF3B2" w14:textId="77777777"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0D3589EF" w14:textId="77777777"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(3) Rà soát, triển khai các giải pháp bảo vệ hành lang an toàn giao thông đường bộ, tăng cường kiểm tra thực hiện quy hoạch, đầu tư xây dựng liên quan đến an toàn giao thông và xử lý vi phạm theo thẩm quyền; tập trung giải tỏa các vi phạm về hành lang an toàn giao thông, xây dựng trái phép công trình, đặt biển quảng cáo, tập kết hàng hóa, vật tư, vật liệu, phơi nông sản... trên các tuyến đường </w:t>
      </w:r>
      <w:r w:rsidRPr="00F90A72">
        <w:rPr>
          <w:rFonts w:asciiTheme="majorHAnsi" w:hAnsiTheme="majorHAnsi" w:cstheme="majorHAnsi"/>
          <w:i/>
          <w:iCs/>
          <w:szCs w:val="28"/>
        </w:rPr>
        <w:t xml:space="preserve">(Sở Xây dựng chủ trì phối hợp </w:t>
      </w:r>
      <w:r w:rsidR="0008161B" w:rsidRPr="00F90A72">
        <w:rPr>
          <w:rFonts w:asciiTheme="majorHAnsi" w:hAnsiTheme="majorHAnsi" w:cstheme="majorHAnsi"/>
          <w:i/>
          <w:iCs/>
          <w:szCs w:val="28"/>
          <w:lang w:val="en-US"/>
        </w:rPr>
        <w:t>UBND</w:t>
      </w:r>
      <w:r w:rsidRPr="00F90A72">
        <w:rPr>
          <w:rFonts w:asciiTheme="majorHAnsi" w:hAnsiTheme="majorHAnsi" w:cstheme="majorHAnsi"/>
          <w:i/>
          <w:iCs/>
          <w:szCs w:val="28"/>
        </w:rPr>
        <w:t xml:space="preserve"> cấp xã)</w:t>
      </w:r>
      <w:r w:rsidRPr="00F90A72">
        <w:rPr>
          <w:rFonts w:asciiTheme="majorHAnsi" w:hAnsiTheme="majorHAnsi" w:cstheme="majorHAnsi"/>
          <w:szCs w:val="28"/>
        </w:rPr>
        <w:t xml:space="preserve">. </w:t>
      </w:r>
    </w:p>
    <w:p w14:paraId="37FA00BF" w14:textId="2D9A22CB"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thường xuyên.</w:t>
      </w:r>
    </w:p>
    <w:p w14:paraId="4D2D0D3F" w14:textId="77777777"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 (4) Nâng cao chất lượng đào tạo lái xe, nhất là nội dung đạo đức nghề nghiệp, siết chặt công tác sát hạch cấp GPLX, tổ chức tốt công tác quản lý lái xe kinh doanh vận tải. </w:t>
      </w:r>
      <w:r w:rsidRPr="00F90A72">
        <w:rPr>
          <w:rFonts w:asciiTheme="majorHAnsi" w:hAnsiTheme="majorHAnsi" w:cstheme="majorHAnsi"/>
          <w:i/>
          <w:iCs/>
          <w:szCs w:val="28"/>
        </w:rPr>
        <w:t>(Công an tỉnh thực hiện).</w:t>
      </w:r>
      <w:r w:rsidRPr="00F90A72">
        <w:rPr>
          <w:rFonts w:asciiTheme="majorHAnsi" w:hAnsiTheme="majorHAnsi" w:cstheme="majorHAnsi"/>
          <w:szCs w:val="28"/>
        </w:rPr>
        <w:t xml:space="preserve"> Thời gian thực hiện: thường xuyên. </w:t>
      </w:r>
    </w:p>
    <w:p w14:paraId="063A9142" w14:textId="77777777"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(5) Tăng cường khai thác cơ sở dữ liệu thiết bị giám sát hành trình và camera giám sát trên các xe ô tô kinh doanh vận tải; kịp thời phát hiện và xử lý nghiêm các trường hợp vi phạm thông qua thiết bị giám sát hành trình </w:t>
      </w:r>
      <w:r w:rsidRPr="00F90A72">
        <w:rPr>
          <w:rFonts w:asciiTheme="majorHAnsi" w:hAnsiTheme="majorHAnsi" w:cstheme="majorHAnsi"/>
          <w:i/>
          <w:iCs/>
          <w:szCs w:val="28"/>
        </w:rPr>
        <w:t>(Công an tỉnh thực hiện).</w:t>
      </w:r>
      <w:r w:rsidRPr="00F90A72">
        <w:rPr>
          <w:rFonts w:asciiTheme="majorHAnsi" w:hAnsiTheme="majorHAnsi" w:cstheme="majorHAnsi"/>
          <w:szCs w:val="28"/>
        </w:rPr>
        <w:t xml:space="preserve"> </w:t>
      </w:r>
    </w:p>
    <w:p w14:paraId="4E7DD085" w14:textId="4BB552E9"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1FB14631" w14:textId="77777777" w:rsidR="0008161B"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4. Tăng cường thiết lập trật tự, kỷ cương về trật tự, an toàn giao thông </w:t>
      </w:r>
    </w:p>
    <w:p w14:paraId="10BEAF73" w14:textId="77777777" w:rsidR="00D03F78"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(1) Huy động lực lượng, phương tiện thực hiện các đợt Cao điểm tuần tra, kiểm soát, xử lý quyết liệt, triệt để các hành vi vi phạm về trật tự an toàn giao thông trong tất cả các lĩnh vực trên địa bàn toàn tỉnh năm 2026. Trên tinh thần tuyệt đối thượng tôn pháp luật, “không có vùng cấm, không có ngoại lệ”. </w:t>
      </w:r>
    </w:p>
    <w:p w14:paraId="3AB31AB8" w14:textId="12EFB350" w:rsidR="0008161B" w:rsidRPr="00F90A72" w:rsidRDefault="0038233B" w:rsidP="00F90A72">
      <w:pPr>
        <w:spacing w:before="120" w:after="0" w:line="240" w:lineRule="auto"/>
        <w:ind w:firstLine="720"/>
        <w:rPr>
          <w:rFonts w:asciiTheme="majorHAnsi" w:hAnsiTheme="majorHAnsi" w:cstheme="majorHAnsi"/>
          <w:i/>
          <w:iCs/>
          <w:szCs w:val="28"/>
          <w:lang w:val="en-US"/>
        </w:rPr>
      </w:pPr>
      <w:r w:rsidRPr="00F90A72">
        <w:rPr>
          <w:rFonts w:asciiTheme="majorHAnsi" w:hAnsiTheme="majorHAnsi" w:cstheme="majorHAnsi"/>
          <w:szCs w:val="28"/>
        </w:rPr>
        <w:t xml:space="preserve">Trong đó: </w:t>
      </w:r>
      <w:r w:rsidRPr="00F90A72">
        <w:rPr>
          <w:rFonts w:asciiTheme="majorHAnsi" w:hAnsiTheme="majorHAnsi" w:cstheme="majorHAnsi"/>
          <w:szCs w:val="28"/>
          <w:vertAlign w:val="superscript"/>
        </w:rPr>
        <w:t>(1)</w:t>
      </w:r>
      <w:r w:rsidRPr="00F90A72">
        <w:rPr>
          <w:rFonts w:asciiTheme="majorHAnsi" w:hAnsiTheme="majorHAnsi" w:cstheme="majorHAnsi"/>
          <w:szCs w:val="28"/>
        </w:rPr>
        <w:t xml:space="preserve"> Tuyệt đối không để tái diễn tình trạng xe “cơi nới” thành thùng, xe quá khổ, quá tải hoạt động phức tạp; </w:t>
      </w:r>
      <w:r w:rsidRPr="00F90A72">
        <w:rPr>
          <w:rFonts w:asciiTheme="majorHAnsi" w:hAnsiTheme="majorHAnsi" w:cstheme="majorHAnsi"/>
          <w:szCs w:val="28"/>
          <w:vertAlign w:val="superscript"/>
        </w:rPr>
        <w:t>(2)</w:t>
      </w:r>
      <w:r w:rsidRPr="00F90A72">
        <w:rPr>
          <w:rFonts w:asciiTheme="majorHAnsi" w:hAnsiTheme="majorHAnsi" w:cstheme="majorHAnsi"/>
          <w:szCs w:val="28"/>
        </w:rPr>
        <w:t xml:space="preserve"> Thực hiện quyết liệt chuyên đề nồng độ cồn, tạo thói quen “đã uống rượu bia không lái xe” trong Nhân dân; </w:t>
      </w:r>
      <w:r w:rsidRPr="00F90A72">
        <w:rPr>
          <w:rFonts w:asciiTheme="majorHAnsi" w:hAnsiTheme="majorHAnsi" w:cstheme="majorHAnsi"/>
          <w:szCs w:val="28"/>
          <w:vertAlign w:val="superscript"/>
        </w:rPr>
        <w:t>(3)</w:t>
      </w:r>
      <w:r w:rsidRPr="00F90A72">
        <w:rPr>
          <w:rFonts w:asciiTheme="majorHAnsi" w:hAnsiTheme="majorHAnsi" w:cstheme="majorHAnsi"/>
          <w:szCs w:val="28"/>
        </w:rPr>
        <w:t xml:space="preserve"> Chấn chỉnh việc chấp hành pháp luật của cả người tham gia giao thông và lực lượng thực thi công vụ; </w:t>
      </w:r>
      <w:r w:rsidRPr="00F90A72">
        <w:rPr>
          <w:rFonts w:asciiTheme="majorHAnsi" w:hAnsiTheme="majorHAnsi" w:cstheme="majorHAnsi"/>
          <w:szCs w:val="28"/>
          <w:vertAlign w:val="superscript"/>
        </w:rPr>
        <w:t>(4)</w:t>
      </w:r>
      <w:r w:rsidRPr="00F90A72">
        <w:rPr>
          <w:rFonts w:asciiTheme="majorHAnsi" w:hAnsiTheme="majorHAnsi" w:cstheme="majorHAnsi"/>
          <w:szCs w:val="28"/>
        </w:rPr>
        <w:t xml:space="preserve"> Xử lý 6 nghiêm theo quy định những trường hợp cố tình đâm, xô phương tiện vào cán bộ, chiến sĩ đang làm nhiệm vụ, chống đối, gây rối, lăng mạ lực lượng thực thi công vụ... Qua đó, kéo giảm tai nạn giao thông, ùn tắc giao thông, hình thành “Văn hóa giao thông” trong Nhân dân </w:t>
      </w:r>
      <w:r w:rsidRPr="00F90A72">
        <w:rPr>
          <w:rFonts w:asciiTheme="majorHAnsi" w:hAnsiTheme="majorHAnsi" w:cstheme="majorHAnsi"/>
          <w:i/>
          <w:iCs/>
          <w:szCs w:val="28"/>
        </w:rPr>
        <w:t xml:space="preserve">(Công an tỉnh thực hiện). </w:t>
      </w:r>
    </w:p>
    <w:p w14:paraId="53873156" w14:textId="758B88E5" w:rsidR="00A3106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từ tháng 4</w:t>
      </w:r>
      <w:r w:rsidR="00A3106A"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5D4CCABA" w14:textId="77777777" w:rsidR="00A3106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(2) Huy động lực lượng Cảnh sát giao thông, Cảnh sát trật tự, Cảnh sát Cơ động, Cảnh sát Hình sự, Ma túy... kết hợp tuần tra kiểm soát giao thông với phòng ngừa, đấu tranh, bắt giữ các đối tượng trộm cắp, cướp giật, sử dụng rượu, bia, ma túy điều khiển phương tiện, tụ tập lạng lách, đánh võng, tàng trữ, sử dụng dao kiếm, vũ khí thô sơ đâm đánh nhau, gây thương tích, gây rối trật tự công cộng... </w:t>
      </w:r>
      <w:r w:rsidRPr="00F90A72">
        <w:rPr>
          <w:rFonts w:asciiTheme="majorHAnsi" w:hAnsiTheme="majorHAnsi" w:cstheme="majorHAnsi"/>
          <w:i/>
          <w:iCs/>
          <w:szCs w:val="28"/>
        </w:rPr>
        <w:t>(Công an tỉnh thực hiện).</w:t>
      </w:r>
      <w:r w:rsidRPr="00F90A72">
        <w:rPr>
          <w:rFonts w:asciiTheme="majorHAnsi" w:hAnsiTheme="majorHAnsi" w:cstheme="majorHAnsi"/>
          <w:szCs w:val="28"/>
        </w:rPr>
        <w:t xml:space="preserve"> </w:t>
      </w:r>
    </w:p>
    <w:p w14:paraId="3BB577AD" w14:textId="40E2CB10" w:rsidR="00A3106A"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Thời gian thực hiện: từ tháng 4</w:t>
      </w:r>
      <w:r w:rsidR="00A3106A"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2026. </w:t>
      </w:r>
    </w:p>
    <w:p w14:paraId="08BAE0CD" w14:textId="7777777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(3) Tổ chức điều tra, xác định rõ nguyên nhân, lỗi của các bên liên quan trong các vụ va chạm, tai nạn giao thông, nếu đủ yếu tố cấu thành tội phạm phải phối hợp chặt chẽ với các cơ quan tố tụng xử lý nghiêm theo pháp luật hình sự, để răn đe, phòng ngừa chung </w:t>
      </w:r>
      <w:r w:rsidRPr="00F90A72">
        <w:rPr>
          <w:rFonts w:asciiTheme="majorHAnsi" w:hAnsiTheme="majorHAnsi" w:cstheme="majorHAnsi"/>
          <w:i/>
          <w:iCs/>
          <w:szCs w:val="28"/>
        </w:rPr>
        <w:t>(Công an tỉnh thực hiện).</w:t>
      </w:r>
      <w:r w:rsidRPr="00F90A72">
        <w:rPr>
          <w:rFonts w:asciiTheme="majorHAnsi" w:hAnsiTheme="majorHAnsi" w:cstheme="majorHAnsi"/>
          <w:szCs w:val="28"/>
        </w:rPr>
        <w:t xml:space="preserve"> </w:t>
      </w:r>
    </w:p>
    <w:p w14:paraId="5F8288F9" w14:textId="7777777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59C58CF7" w14:textId="7777777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(4) Nâng cao trình độ, năng lực, uy tín, trách nhiệm của lực lượng thực hiện công tác bảo đảm TTATGT đáp ứng tốt yêu cầu, nhiệm vụ; xây dựng lực lượng CSGT chính quy, tinh nhuệ, hiện đại, trong sạch, vững mạnh. Tăng cường quán triệt, phổ biến, tập huấn cho Công an cấp xã trong phát hiện, xử lý vi phạm hành chính trong lĩnh vực bảo đảm TTATGT theo thẩm quyền </w:t>
      </w:r>
      <w:r w:rsidRPr="00F90A72">
        <w:rPr>
          <w:rFonts w:asciiTheme="majorHAnsi" w:hAnsiTheme="majorHAnsi" w:cstheme="majorHAnsi"/>
          <w:i/>
          <w:iCs/>
          <w:szCs w:val="28"/>
        </w:rPr>
        <w:t>(Công an tỉnh thực hiện).</w:t>
      </w:r>
      <w:r w:rsidRPr="00F90A72">
        <w:rPr>
          <w:rFonts w:asciiTheme="majorHAnsi" w:hAnsiTheme="majorHAnsi" w:cstheme="majorHAnsi"/>
          <w:szCs w:val="28"/>
        </w:rPr>
        <w:t xml:space="preserve"> </w:t>
      </w:r>
    </w:p>
    <w:p w14:paraId="42C59B88" w14:textId="31EC8560"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5EB93869" w14:textId="7777777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(5) Thực hiện thống kê, thông báo thông tin người vi phạm về TTATGT </w:t>
      </w:r>
      <w:r w:rsidRPr="00F90A72">
        <w:rPr>
          <w:rFonts w:asciiTheme="majorHAnsi" w:hAnsiTheme="majorHAnsi" w:cstheme="majorHAnsi"/>
          <w:i/>
          <w:iCs/>
          <w:szCs w:val="28"/>
        </w:rPr>
        <w:t>(phân theo xã, phường, cơ quan, đơn vị, nhà trường, doanh nhiệp, cán bộ công nhân viên chức, đảng viên, sinh viên, học sinh…)</w:t>
      </w:r>
      <w:r w:rsidRPr="00F90A72">
        <w:rPr>
          <w:rFonts w:asciiTheme="majorHAnsi" w:hAnsiTheme="majorHAnsi" w:cstheme="majorHAnsi"/>
          <w:szCs w:val="28"/>
        </w:rPr>
        <w:t xml:space="preserve"> để phục vụ công tác đánh giá, phân loại, xem xét thi đua của các cơ quan, tổ chức, đơn vị, địa phương liên quan </w:t>
      </w:r>
      <w:r w:rsidRPr="00F90A72">
        <w:rPr>
          <w:rFonts w:asciiTheme="majorHAnsi" w:hAnsiTheme="majorHAnsi" w:cstheme="majorHAnsi"/>
          <w:i/>
          <w:iCs/>
          <w:szCs w:val="28"/>
        </w:rPr>
        <w:t>(Công an tỉnh thực hiện).</w:t>
      </w:r>
      <w:r w:rsidRPr="00F90A72">
        <w:rPr>
          <w:rFonts w:asciiTheme="majorHAnsi" w:hAnsiTheme="majorHAnsi" w:cstheme="majorHAnsi"/>
          <w:szCs w:val="28"/>
        </w:rPr>
        <w:t xml:space="preserve"> </w:t>
      </w:r>
    </w:p>
    <w:p w14:paraId="2B59C9A7" w14:textId="2E99D626"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Thời gian thực hiện: thường xuyên. </w:t>
      </w:r>
    </w:p>
    <w:p w14:paraId="18860D93" w14:textId="7777777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5. Kinh phí thực hiện</w:t>
      </w:r>
    </w:p>
    <w:p w14:paraId="0BB2AA94" w14:textId="7777777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(1) Kinh phí thực hiện kế hoạch bao gồm ngân sách trung ương, ngân sách địa phương và các nguồn kinh phí hợp pháp khác (nếu có). Việc lập dự toán, quản lý, sử dụng và quyết toán kinh phí thực hiện theo quy định của pháp luật hiện hành. </w:t>
      </w:r>
    </w:p>
    <w:p w14:paraId="3050C92D" w14:textId="7777777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(2) Hàng năm, căn cứ nhiệm vụ được giao, các cơ quan, đơn vị, địa phương lập dự toán kinh phí thực hiện gửi Sở Tài chính tổng hợp, trình cấp có thẩm quyền bố trí kinh phí triển khai xây dựng mô hình “xã, phường an toàn giao thông” theo phân cấp quản lý ngân sách, các quy định hiện hành và phù hợp khả năng cân đối ngân sách địa phương.</w:t>
      </w:r>
    </w:p>
    <w:p w14:paraId="5CCA012E" w14:textId="6DC0A5F7" w:rsidR="00C56086"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Riêng năm 2026, các cơ quan, đơn vị, địa phương chủ động sử dụng dự toán kinh phí được UBND tỉnh giao tại Quyết định số 3188/QĐ-UBND ngày 10</w:t>
      </w:r>
      <w:r w:rsidR="00C56086" w:rsidRPr="00F90A72">
        <w:rPr>
          <w:rFonts w:asciiTheme="majorHAnsi" w:hAnsiTheme="majorHAnsi" w:cstheme="majorHAnsi"/>
          <w:szCs w:val="28"/>
          <w:lang w:val="en-US"/>
        </w:rPr>
        <w:t xml:space="preserve"> tháng </w:t>
      </w:r>
      <w:r w:rsidRPr="00F90A72">
        <w:rPr>
          <w:rFonts w:asciiTheme="majorHAnsi" w:hAnsiTheme="majorHAnsi" w:cstheme="majorHAnsi"/>
          <w:szCs w:val="28"/>
        </w:rPr>
        <w:t>12</w:t>
      </w:r>
      <w:r w:rsidR="00C56086" w:rsidRPr="00F90A72">
        <w:rPr>
          <w:rFonts w:asciiTheme="majorHAnsi" w:hAnsiTheme="majorHAnsi" w:cstheme="majorHAnsi"/>
          <w:szCs w:val="28"/>
          <w:lang w:val="en-US"/>
        </w:rPr>
        <w:t xml:space="preserve"> năm </w:t>
      </w:r>
      <w:r w:rsidRPr="00F90A72">
        <w:rPr>
          <w:rFonts w:asciiTheme="majorHAnsi" w:hAnsiTheme="majorHAnsi" w:cstheme="majorHAnsi"/>
          <w:szCs w:val="28"/>
        </w:rPr>
        <w:t xml:space="preserve">2025 để triển khai thực hiện nhiệm vụ, đảm bảo tiết kiệm, hiệu quả. </w:t>
      </w:r>
    </w:p>
    <w:p w14:paraId="20AAEA6A" w14:textId="77777777" w:rsidR="00C56086" w:rsidRPr="00D03F78" w:rsidRDefault="0038233B" w:rsidP="00F90A72">
      <w:pPr>
        <w:spacing w:before="120" w:after="0" w:line="240" w:lineRule="auto"/>
        <w:ind w:firstLine="720"/>
        <w:rPr>
          <w:rFonts w:asciiTheme="majorHAnsi" w:hAnsiTheme="majorHAnsi" w:cstheme="majorHAnsi"/>
          <w:b/>
          <w:bCs/>
          <w:szCs w:val="28"/>
          <w:lang w:val="en-US"/>
        </w:rPr>
      </w:pPr>
      <w:r w:rsidRPr="00D03F78">
        <w:rPr>
          <w:rFonts w:asciiTheme="majorHAnsi" w:hAnsiTheme="majorHAnsi" w:cstheme="majorHAnsi"/>
          <w:b/>
          <w:bCs/>
          <w:szCs w:val="28"/>
        </w:rPr>
        <w:t xml:space="preserve">IV. TỔ CHỨC THỰC HIỆN </w:t>
      </w:r>
    </w:p>
    <w:p w14:paraId="3B0C2815" w14:textId="45129B95" w:rsidR="00A9294D" w:rsidRPr="00D03F78" w:rsidRDefault="0038233B" w:rsidP="00F90A72">
      <w:pPr>
        <w:spacing w:before="120" w:after="0" w:line="240" w:lineRule="auto"/>
        <w:ind w:firstLine="720"/>
        <w:rPr>
          <w:rFonts w:asciiTheme="majorHAnsi" w:hAnsiTheme="majorHAnsi" w:cstheme="majorHAnsi"/>
          <w:spacing w:val="4"/>
          <w:szCs w:val="28"/>
          <w:lang w:val="en-US"/>
        </w:rPr>
      </w:pPr>
      <w:r w:rsidRPr="00D03F78">
        <w:rPr>
          <w:rFonts w:asciiTheme="majorHAnsi" w:hAnsiTheme="majorHAnsi" w:cstheme="majorHAnsi"/>
          <w:spacing w:val="4"/>
          <w:szCs w:val="28"/>
        </w:rPr>
        <w:t xml:space="preserve">1. Thủ trưởng các sở, ban, ngành, đoàn thể cấp tỉnh có liên quan, Chủ tịch UBND 12 xã, phường </w:t>
      </w:r>
      <w:r w:rsidRPr="00D03F78">
        <w:rPr>
          <w:rFonts w:asciiTheme="majorHAnsi" w:hAnsiTheme="majorHAnsi" w:cstheme="majorHAnsi"/>
          <w:i/>
          <w:iCs/>
          <w:spacing w:val="4"/>
          <w:szCs w:val="28"/>
        </w:rPr>
        <w:t>(gồm: Phường Tô Hiệu, Phường Mộc Sơn, Xã Phù Yên, xã Bắc Yên, xã Mai Sơn, xã Yên Châu, xã Vân Hồ, xã Sông Mã, xã Sốp Cộp, xã Thuận Châu, xã Quỳnh Nhai, xã Mường La)</w:t>
      </w:r>
      <w:r w:rsidRPr="00D03F78">
        <w:rPr>
          <w:rFonts w:asciiTheme="majorHAnsi" w:hAnsiTheme="majorHAnsi" w:cstheme="majorHAnsi"/>
          <w:spacing w:val="4"/>
          <w:szCs w:val="28"/>
        </w:rPr>
        <w:t xml:space="preserve"> được lựa chọn xây dựng mô hình điểm theo chức năng, nhiệm vụ chủ động xây dựng kế hoạch hoặc văn bản chỉ đạo triển khai thực hiện và phân công trách nhiệm cụ thể đến từng tổ chức, cá nhân để triển khai thực hiện và gửi về Công an tỉnh trước ngày 15</w:t>
      </w:r>
      <w:r w:rsidR="00A9294D" w:rsidRPr="00D03F78">
        <w:rPr>
          <w:rFonts w:asciiTheme="majorHAnsi" w:hAnsiTheme="majorHAnsi" w:cstheme="majorHAnsi"/>
          <w:spacing w:val="4"/>
          <w:szCs w:val="28"/>
          <w:lang w:val="en-US"/>
        </w:rPr>
        <w:t xml:space="preserve"> tháng </w:t>
      </w:r>
      <w:r w:rsidRPr="00D03F78">
        <w:rPr>
          <w:rFonts w:asciiTheme="majorHAnsi" w:hAnsiTheme="majorHAnsi" w:cstheme="majorHAnsi"/>
          <w:spacing w:val="4"/>
          <w:szCs w:val="28"/>
        </w:rPr>
        <w:t>5</w:t>
      </w:r>
      <w:r w:rsidR="00A9294D" w:rsidRPr="00D03F78">
        <w:rPr>
          <w:rFonts w:asciiTheme="majorHAnsi" w:hAnsiTheme="majorHAnsi" w:cstheme="majorHAnsi"/>
          <w:spacing w:val="4"/>
          <w:szCs w:val="28"/>
          <w:lang w:val="en-US"/>
        </w:rPr>
        <w:t xml:space="preserve"> năm </w:t>
      </w:r>
      <w:r w:rsidRPr="00D03F78">
        <w:rPr>
          <w:rFonts w:asciiTheme="majorHAnsi" w:hAnsiTheme="majorHAnsi" w:cstheme="majorHAnsi"/>
          <w:spacing w:val="4"/>
          <w:szCs w:val="28"/>
        </w:rPr>
        <w:t xml:space="preserve">2026 để theo dõi, tổng hợp. </w:t>
      </w:r>
    </w:p>
    <w:p w14:paraId="4AE8FC54" w14:textId="77777777" w:rsidR="00A9294D"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2. Định kỳ hàng tháng các sở, ngành, địa phương liên quan báo cáo kết quả triển khai thực hiện Kế hoạch này gửi về Công an tỉnh trước ngày 15 để tổng hợp báo cáo. </w:t>
      </w:r>
    </w:p>
    <w:p w14:paraId="11597C14" w14:textId="77777777" w:rsidR="00A9294D" w:rsidRPr="00F90A72" w:rsidRDefault="0038233B" w:rsidP="00F90A72">
      <w:pPr>
        <w:spacing w:before="120" w:after="0" w:line="240" w:lineRule="auto"/>
        <w:ind w:firstLine="720"/>
        <w:rPr>
          <w:rFonts w:asciiTheme="majorHAnsi" w:hAnsiTheme="majorHAnsi" w:cstheme="majorHAnsi"/>
          <w:szCs w:val="28"/>
          <w:lang w:val="en-US"/>
        </w:rPr>
      </w:pPr>
      <w:r w:rsidRPr="00F90A72">
        <w:rPr>
          <w:rFonts w:asciiTheme="majorHAnsi" w:hAnsiTheme="majorHAnsi" w:cstheme="majorHAnsi"/>
          <w:szCs w:val="28"/>
        </w:rPr>
        <w:t xml:space="preserve">Quá trình triển khai thực hiện, nếu có khó khăn, vướng mắc, các cơ quan, đơn vị, địa phương kịp thời thông tin gửi về Công an tỉnh để phối hợp hướng dẫn thực hiện hoặc tham mưu trình Chủ tịch UBND tỉnh xem xét, điều chỉnh cho phù hợp. </w:t>
      </w:r>
    </w:p>
    <w:p w14:paraId="425BFDCF" w14:textId="6724FF0D" w:rsidR="0038233B" w:rsidRPr="00F90A72" w:rsidRDefault="0038233B" w:rsidP="00F90A72">
      <w:pPr>
        <w:spacing w:before="120" w:after="0" w:line="240" w:lineRule="auto"/>
        <w:ind w:firstLine="720"/>
        <w:rPr>
          <w:rFonts w:asciiTheme="majorHAnsi" w:hAnsiTheme="majorHAnsi" w:cstheme="majorHAnsi"/>
          <w:szCs w:val="28"/>
        </w:rPr>
      </w:pPr>
      <w:r w:rsidRPr="00F90A72">
        <w:rPr>
          <w:rFonts w:asciiTheme="majorHAnsi" w:hAnsiTheme="majorHAnsi" w:cstheme="majorHAnsi"/>
          <w:szCs w:val="28"/>
        </w:rPr>
        <w:t>3. Giao Công an tỉnh theo dõi, kiểm tra, đôn đốc, hướng dẫn triển khai thực hiện; sau 01 năm triển khai, tham mưu tổ chức sơ kết đánh giá kết quả, đồng thời biểu dương, khen thưởng các tập thể, cá nhân có thành tích xuất sắc trong triển khai thực hiện, nhân rộng mô hình theo quy định./.</w:t>
      </w:r>
    </w:p>
    <w:sectPr w:rsidR="0038233B" w:rsidRPr="00F90A72" w:rsidSect="003971B5">
      <w:pgSz w:w="11910" w:h="16850"/>
      <w:pgMar w:top="1474" w:right="1134" w:bottom="1134" w:left="1418" w:header="731"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3B"/>
    <w:rsid w:val="00001EA4"/>
    <w:rsid w:val="0008161B"/>
    <w:rsid w:val="00161E6B"/>
    <w:rsid w:val="001C1792"/>
    <w:rsid w:val="001E3310"/>
    <w:rsid w:val="001F7412"/>
    <w:rsid w:val="002108D6"/>
    <w:rsid w:val="002A2A53"/>
    <w:rsid w:val="00323A2C"/>
    <w:rsid w:val="00356C31"/>
    <w:rsid w:val="0038233B"/>
    <w:rsid w:val="003971B5"/>
    <w:rsid w:val="003E7004"/>
    <w:rsid w:val="004308BD"/>
    <w:rsid w:val="004348C1"/>
    <w:rsid w:val="0051338C"/>
    <w:rsid w:val="005D40EB"/>
    <w:rsid w:val="005F543F"/>
    <w:rsid w:val="006018AB"/>
    <w:rsid w:val="00607A76"/>
    <w:rsid w:val="00650FCF"/>
    <w:rsid w:val="00662694"/>
    <w:rsid w:val="00715FF5"/>
    <w:rsid w:val="0075617C"/>
    <w:rsid w:val="007942CF"/>
    <w:rsid w:val="007B19AE"/>
    <w:rsid w:val="00821106"/>
    <w:rsid w:val="00844BF1"/>
    <w:rsid w:val="008722EE"/>
    <w:rsid w:val="0099612A"/>
    <w:rsid w:val="00A04FB8"/>
    <w:rsid w:val="00A3106A"/>
    <w:rsid w:val="00A64120"/>
    <w:rsid w:val="00A9294D"/>
    <w:rsid w:val="00BC34C3"/>
    <w:rsid w:val="00BF37F0"/>
    <w:rsid w:val="00BF5235"/>
    <w:rsid w:val="00C3710A"/>
    <w:rsid w:val="00C41FB6"/>
    <w:rsid w:val="00C56086"/>
    <w:rsid w:val="00C9077D"/>
    <w:rsid w:val="00CF0466"/>
    <w:rsid w:val="00D021F4"/>
    <w:rsid w:val="00D03F78"/>
    <w:rsid w:val="00D12E4F"/>
    <w:rsid w:val="00D558CB"/>
    <w:rsid w:val="00DE73F1"/>
    <w:rsid w:val="00E11A60"/>
    <w:rsid w:val="00E120EB"/>
    <w:rsid w:val="00E20CC2"/>
    <w:rsid w:val="00E36A0C"/>
    <w:rsid w:val="00E7761B"/>
    <w:rsid w:val="00EA03BA"/>
    <w:rsid w:val="00EA61A4"/>
    <w:rsid w:val="00EF470E"/>
    <w:rsid w:val="00F36573"/>
    <w:rsid w:val="00F657BC"/>
    <w:rsid w:val="00F90A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9974"/>
  <w15:chartTrackingRefBased/>
  <w15:docId w15:val="{2C69E75C-0649-4233-B05F-49C5EAC2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4F"/>
  </w:style>
  <w:style w:type="paragraph" w:styleId="Heading1">
    <w:name w:val="heading 1"/>
    <w:basedOn w:val="Normal"/>
    <w:next w:val="Normal"/>
    <w:link w:val="Heading1Char"/>
    <w:uiPriority w:val="9"/>
    <w:qFormat/>
    <w:rsid w:val="003823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23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233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8233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233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823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8233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8233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8233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3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23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233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8233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8233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8233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233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233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233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2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33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8233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8233B"/>
    <w:pPr>
      <w:spacing w:before="160"/>
      <w:jc w:val="center"/>
    </w:pPr>
    <w:rPr>
      <w:i/>
      <w:iCs/>
      <w:color w:val="404040" w:themeColor="text1" w:themeTint="BF"/>
    </w:rPr>
  </w:style>
  <w:style w:type="character" w:customStyle="1" w:styleId="QuoteChar">
    <w:name w:val="Quote Char"/>
    <w:basedOn w:val="DefaultParagraphFont"/>
    <w:link w:val="Quote"/>
    <w:uiPriority w:val="29"/>
    <w:rsid w:val="0038233B"/>
    <w:rPr>
      <w:i/>
      <w:iCs/>
      <w:color w:val="404040" w:themeColor="text1" w:themeTint="BF"/>
    </w:rPr>
  </w:style>
  <w:style w:type="paragraph" w:styleId="ListParagraph">
    <w:name w:val="List Paragraph"/>
    <w:basedOn w:val="Normal"/>
    <w:uiPriority w:val="34"/>
    <w:qFormat/>
    <w:rsid w:val="0038233B"/>
    <w:pPr>
      <w:ind w:left="720"/>
      <w:contextualSpacing/>
    </w:pPr>
  </w:style>
  <w:style w:type="character" w:styleId="IntenseEmphasis">
    <w:name w:val="Intense Emphasis"/>
    <w:basedOn w:val="DefaultParagraphFont"/>
    <w:uiPriority w:val="21"/>
    <w:qFormat/>
    <w:rsid w:val="0038233B"/>
    <w:rPr>
      <w:i/>
      <w:iCs/>
      <w:color w:val="2F5496" w:themeColor="accent1" w:themeShade="BF"/>
    </w:rPr>
  </w:style>
  <w:style w:type="paragraph" w:styleId="IntenseQuote">
    <w:name w:val="Intense Quote"/>
    <w:basedOn w:val="Normal"/>
    <w:next w:val="Normal"/>
    <w:link w:val="IntenseQuoteChar"/>
    <w:uiPriority w:val="30"/>
    <w:qFormat/>
    <w:rsid w:val="003823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233B"/>
    <w:rPr>
      <w:i/>
      <w:iCs/>
      <w:color w:val="2F5496" w:themeColor="accent1" w:themeShade="BF"/>
    </w:rPr>
  </w:style>
  <w:style w:type="character" w:styleId="IntenseReference">
    <w:name w:val="Intense Reference"/>
    <w:basedOn w:val="DefaultParagraphFont"/>
    <w:uiPriority w:val="32"/>
    <w:qFormat/>
    <w:rsid w:val="003823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2748</Words>
  <Characters>15670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13</cp:revision>
  <dcterms:created xsi:type="dcterms:W3CDTF">2026-04-25T04:15:00Z</dcterms:created>
  <dcterms:modified xsi:type="dcterms:W3CDTF">2026-04-25T08:42:00Z</dcterms:modified>
</cp:coreProperties>
</file>